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firstLine="8284"/>
        <w:jc w:val="left"/>
        <w:rPr>
          <w:rFonts w:ascii="Verdana" w:hAnsi="Verdana"/>
          <w:b/>
          <w:b/>
          <w:color w:val="FF0000"/>
          <w:sz w:val="18"/>
          <w:lang w:val="sr-RS"/>
        </w:rPr>
      </w:pPr>
      <w:r>
        <w:rPr>
          <w:rFonts w:ascii="Verdana" w:hAnsi="Verdana"/>
          <w:b/>
          <w:color w:val="FF0000"/>
          <w:sz w:val="18"/>
          <w:lang w:val="sr-RS"/>
        </w:rPr>
        <w:t>ПРЕДЛОГ</w:t>
      </w:r>
    </w:p>
    <w:p>
      <w:pPr>
        <w:pStyle w:val="Normal"/>
        <w:bidi w:val="0"/>
        <w:ind w:firstLine="8284"/>
        <w:jc w:val="left"/>
        <w:rPr>
          <w:rFonts w:ascii="Verdana" w:hAnsi="Verdana"/>
          <w:b/>
          <w:b/>
          <w:color w:val="FF0000"/>
          <w:sz w:val="18"/>
          <w:lang w:val="sr-RS"/>
        </w:rPr>
      </w:pPr>
      <w:r>
        <w:rPr>
          <w:rFonts w:ascii="Verdana" w:hAnsi="Verdana"/>
          <w:b/>
          <w:color w:val="FF0000"/>
          <w:sz w:val="18"/>
          <w:lang w:val="sr-RS"/>
        </w:rPr>
      </w:r>
    </w:p>
    <w:p>
      <w:pPr>
        <w:pStyle w:val="Normal"/>
        <w:bidi w:val="0"/>
        <w:jc w:val="both"/>
        <w:rPr>
          <w:rFonts w:ascii="Verdana" w:hAnsi="Verdana"/>
        </w:rPr>
      </w:pPr>
      <w:r>
        <w:rPr>
          <w:rFonts w:ascii="Verdana" w:hAnsi="Verdana"/>
        </w:rPr>
        <w:t xml:space="preserve">На основу члана 35. став 7. Закона о планирању и изградњи </w:t>
      </w:r>
      <w:r>
        <w:rPr>
          <w:rFonts w:cs="Times New Roman" w:ascii="Verdana" w:hAnsi="Verdana"/>
          <w:sz w:val="20"/>
          <w:szCs w:val="20"/>
          <w:lang w:val="sr-Latn-RS"/>
        </w:rPr>
        <w:t xml:space="preserve">("Сл.гласник РС", бр.72/2009, 81/2009-исправка, 64/2010, 24/2011, 121/2012,  42/2013-Одлука УС РС, 50/2013-Одлука УС РС, 98/2013-Одлука УС РС, 132/2014, 145/2014, 83/2018, 31/2019, 37/2019 , 9/2020 </w:t>
      </w:r>
      <w:r>
        <w:rPr>
          <w:rFonts w:cs="Times New Roman" w:ascii="Verdana" w:hAnsi="Verdana"/>
          <w:sz w:val="20"/>
          <w:szCs w:val="20"/>
          <w:lang w:val="sr-RS"/>
        </w:rPr>
        <w:t>и 5</w:t>
      </w:r>
      <w:r>
        <w:rPr>
          <w:rFonts w:cs="Times New Roman" w:ascii="Verdana" w:hAnsi="Verdana"/>
          <w:sz w:val="20"/>
          <w:szCs w:val="20"/>
          <w:lang w:val="en-US"/>
        </w:rPr>
        <w:t>2</w:t>
      </w:r>
      <w:r>
        <w:rPr>
          <w:rFonts w:cs="Times New Roman" w:ascii="Verdana" w:hAnsi="Verdana"/>
          <w:sz w:val="20"/>
          <w:szCs w:val="20"/>
          <w:lang w:val="sr-RS"/>
        </w:rPr>
        <w:t>/2021</w:t>
      </w:r>
      <w:r>
        <w:rPr>
          <w:rFonts w:cs="Times New Roman" w:ascii="Verdana" w:hAnsi="Verdana"/>
          <w:sz w:val="20"/>
          <w:szCs w:val="20"/>
          <w:lang w:val="sr-Latn-RS"/>
        </w:rPr>
        <w:t>),</w:t>
      </w:r>
      <w:r>
        <w:rPr>
          <w:rFonts w:eastAsia="Tahoma" w:ascii="Verdana" w:hAnsi="Verdana"/>
        </w:rPr>
        <w:t xml:space="preserve"> </w:t>
      </w:r>
      <w:r>
        <w:rPr>
          <w:rFonts w:ascii="Verdana" w:hAnsi="Verdana"/>
        </w:rPr>
        <w:t xml:space="preserve">члана 9. став 5. Закона о стратешкој процени утицаја на животну средину („Службени гласник РС“, број 135/04 и 88/10) </w:t>
      </w:r>
      <w:r>
        <w:rPr>
          <w:rFonts w:ascii="Verdana" w:hAnsi="Verdana"/>
          <w:lang w:val="ru-RU"/>
        </w:rPr>
        <w:t xml:space="preserve"> и </w:t>
      </w:r>
      <w:r>
        <w:rPr>
          <w:rFonts w:ascii="Verdana" w:hAnsi="Verdana"/>
        </w:rPr>
        <w:t xml:space="preserve">члана 14. став 1. тачка 2. и </w:t>
      </w:r>
      <w:r>
        <w:rPr>
          <w:rFonts w:eastAsia="Times New Roman CYR" w:cs="Times New Roman" w:ascii="Verdana" w:hAnsi="Verdana"/>
          <w:lang w:val="ru-RU"/>
        </w:rPr>
        <w:t>члана 35. став 1. тачка 6. Статута општине Темерин (''Службени лист општине Темерин'', број 6/14-пречишћен текст и 14/14</w:t>
      </w:r>
      <w:r>
        <w:rPr>
          <w:rFonts w:ascii="Verdana" w:hAnsi="Verdana"/>
        </w:rPr>
        <w:t>),  по прибављеном мишљењу Комисије за планове, на</w:t>
      </w:r>
      <w:r>
        <w:rPr>
          <w:rFonts w:ascii="Verdana" w:hAnsi="Verdana"/>
          <w:shd w:fill="auto" w:val="clear"/>
        </w:rPr>
        <w:t xml:space="preserve"> </w:t>
      </w:r>
      <w:r>
        <w:rPr>
          <w:rFonts w:eastAsia="Times New Roman" w:cs="Times New Roman" w:ascii="Verdana" w:hAnsi="Verdana"/>
          <w:color w:val="000000"/>
          <w:kern w:val="0"/>
          <w:sz w:val="20"/>
          <w:szCs w:val="20"/>
          <w:shd w:fill="auto" w:val="clear"/>
          <w:lang w:val="en-US" w:eastAsia="en-US" w:bidi="ar-SA"/>
        </w:rPr>
        <w:t>123</w:t>
      </w:r>
      <w:r>
        <w:rPr>
          <w:rFonts w:ascii="Verdana" w:hAnsi="Verdana"/>
          <w:shd w:fill="auto" w:val="clear"/>
          <w:lang w:val="en-US"/>
        </w:rPr>
        <w:t>.</w:t>
      </w:r>
      <w:r>
        <w:rPr>
          <w:rFonts w:ascii="Verdana" w:hAnsi="Verdana"/>
          <w:shd w:fill="auto" w:val="clear"/>
        </w:rPr>
        <w:t xml:space="preserve"> седници</w:t>
      </w:r>
      <w:r>
        <w:rPr>
          <w:rFonts w:ascii="Verdana" w:hAnsi="Verdana"/>
          <w:shd w:fill="auto" w:val="clear"/>
          <w:lang w:val="en-US"/>
        </w:rPr>
        <w:t xml:space="preserve"> </w:t>
      </w:r>
      <w:r>
        <w:rPr>
          <w:rFonts w:ascii="Verdana" w:hAnsi="Verdana"/>
          <w:shd w:fill="auto" w:val="clear"/>
        </w:rPr>
        <w:t xml:space="preserve"> одржаној </w:t>
      </w:r>
      <w:bookmarkStart w:id="0" w:name="_GoBack"/>
      <w:bookmarkEnd w:id="0"/>
      <w:r>
        <w:rPr>
          <w:rFonts w:ascii="Verdana" w:hAnsi="Verdana"/>
          <w:shd w:fill="auto" w:val="clear"/>
          <w:lang w:val="en-US"/>
        </w:rPr>
        <w:t>09.05.</w:t>
      </w:r>
      <w:r>
        <w:rPr>
          <w:rFonts w:ascii="Verdana" w:hAnsi="Verdana"/>
          <w:shd w:fill="auto" w:val="clear"/>
        </w:rPr>
        <w:t>20</w:t>
      </w:r>
      <w:r>
        <w:rPr>
          <w:rFonts w:eastAsia="Times New Roman" w:cs="Times New Roman" w:ascii="Verdana" w:hAnsi="Verdana"/>
          <w:sz w:val="20"/>
          <w:szCs w:val="20"/>
          <w:shd w:fill="auto" w:val="clear"/>
          <w:lang w:val="en-US" w:eastAsia="en-US" w:bidi="ar-SA"/>
        </w:rPr>
        <w:t>2</w:t>
      </w:r>
      <w:r>
        <w:rPr>
          <w:rFonts w:eastAsia="Times New Roman" w:cs="Times New Roman" w:ascii="Verdana" w:hAnsi="Verdana"/>
          <w:color w:val="000000"/>
          <w:kern w:val="0"/>
          <w:sz w:val="20"/>
          <w:szCs w:val="20"/>
          <w:shd w:fill="auto" w:val="clear"/>
          <w:lang w:val="sr-RS" w:eastAsia="en-US" w:bidi="ar-SA"/>
        </w:rPr>
        <w:t>3</w:t>
      </w:r>
      <w:r>
        <w:rPr>
          <w:rFonts w:ascii="Verdana" w:hAnsi="Verdana"/>
          <w:shd w:fill="auto" w:val="clear"/>
        </w:rPr>
        <w:t xml:space="preserve">. године, </w:t>
      </w:r>
      <w:r>
        <w:rPr>
          <w:rFonts w:eastAsia="Times New Roman CYR" w:cs="Times New Roman" w:ascii="Verdana" w:hAnsi="Verdana"/>
          <w:shd w:fill="auto" w:val="clear"/>
        </w:rPr>
        <w:t>Скупштина општине Темерин на_________ седници одржаној________20</w:t>
      </w:r>
      <w:r>
        <w:rPr>
          <w:rFonts w:eastAsia="Times New Roman CYR" w:cs="Times New Roman" w:ascii="Verdana" w:hAnsi="Verdana"/>
          <w:color w:val="000000"/>
          <w:kern w:val="0"/>
          <w:sz w:val="20"/>
          <w:szCs w:val="20"/>
          <w:shd w:fill="auto" w:val="clear"/>
          <w:lang w:val="sr-Latn-RS" w:eastAsia="en-US" w:bidi="ar-SA"/>
        </w:rPr>
        <w:t>2</w:t>
      </w:r>
      <w:r>
        <w:rPr>
          <w:rFonts w:eastAsia="Times New Roman CYR" w:cs="Times New Roman" w:ascii="Verdana" w:hAnsi="Verdana"/>
          <w:color w:val="000000"/>
          <w:kern w:val="0"/>
          <w:sz w:val="20"/>
          <w:szCs w:val="20"/>
          <w:shd w:fill="auto" w:val="clear"/>
          <w:lang w:val="sr-Latn-RS" w:eastAsia="en-US" w:bidi="ar-SA"/>
        </w:rPr>
        <w:t>3</w:t>
      </w:r>
      <w:r>
        <w:rPr>
          <w:rFonts w:eastAsia="Times New Roman CYR" w:cs="Times New Roman" w:ascii="Verdana" w:hAnsi="Verdana"/>
          <w:shd w:fill="auto" w:val="clear"/>
        </w:rPr>
        <w:t xml:space="preserve">. </w:t>
      </w:r>
      <w:r>
        <w:rPr>
          <w:rFonts w:eastAsia="Times New Roman CYR" w:cs="Times New Roman" w:ascii="Verdana" w:hAnsi="Verdana"/>
          <w:color w:val="000000"/>
          <w:kern w:val="0"/>
          <w:sz w:val="20"/>
          <w:szCs w:val="20"/>
          <w:shd w:fill="auto" w:val="clear"/>
          <w:lang w:val="sr-RS" w:eastAsia="en-US" w:bidi="ar-SA"/>
        </w:rPr>
        <w:t>г</w:t>
      </w:r>
      <w:r>
        <w:rPr>
          <w:rFonts w:eastAsia="Times New Roman CYR" w:cs="Times New Roman" w:ascii="Verdana" w:hAnsi="Verdana"/>
          <w:shd w:fill="auto" w:val="clear"/>
        </w:rPr>
        <w:t>одине,</w:t>
      </w:r>
      <w:r>
        <w:rPr>
          <w:rFonts w:ascii="Verdana" w:hAnsi="Verdana"/>
          <w:shd w:fill="auto" w:val="clear"/>
        </w:rPr>
        <w:t xml:space="preserve"> доноси</w:t>
      </w:r>
    </w:p>
    <w:p>
      <w:pPr>
        <w:pStyle w:val="Normal"/>
        <w:bidi w:val="0"/>
        <w:jc w:val="center"/>
        <w:rPr>
          <w:rFonts w:ascii="Verdana" w:hAnsi="Verdana"/>
          <w:b/>
          <w:b/>
          <w:shd w:fill="auto" w:val="clear"/>
        </w:rPr>
      </w:pPr>
      <w:r>
        <w:rPr>
          <w:rFonts w:ascii="Verdana" w:hAnsi="Verdana"/>
          <w:b/>
          <w:shd w:fill="auto" w:val="clear"/>
        </w:rPr>
      </w:r>
    </w:p>
    <w:p>
      <w:pPr>
        <w:pStyle w:val="Normal"/>
        <w:bidi w:val="0"/>
        <w:jc w:val="center"/>
        <w:rPr>
          <w:rFonts w:ascii="Verdana" w:hAnsi="Verdana"/>
          <w:b/>
          <w:b/>
        </w:rPr>
      </w:pPr>
      <w:r>
        <w:rPr>
          <w:rFonts w:ascii="Verdana" w:hAnsi="Verdana"/>
          <w:b/>
        </w:rPr>
      </w:r>
    </w:p>
    <w:p>
      <w:pPr>
        <w:pStyle w:val="Normal"/>
        <w:bidi w:val="0"/>
        <w:jc w:val="center"/>
        <w:rPr>
          <w:rFonts w:ascii="Times New Roman" w:hAnsi="Times New Roman"/>
        </w:rPr>
      </w:pPr>
      <w:r>
        <w:rPr>
          <w:b/>
          <w:sz w:val="22"/>
          <w:szCs w:val="22"/>
        </w:rPr>
        <w:t>О Д Л У К У</w:t>
      </w:r>
    </w:p>
    <w:p>
      <w:pPr>
        <w:pStyle w:val="Normal"/>
        <w:bidi w:val="0"/>
        <w:jc w:val="center"/>
        <w:rPr>
          <w:rFonts w:ascii="Times New Roman" w:hAnsi="Times New Roman"/>
        </w:rPr>
      </w:pPr>
      <w:r>
        <w:rPr>
          <w:b/>
          <w:sz w:val="22"/>
          <w:szCs w:val="22"/>
        </w:rPr>
        <w:t xml:space="preserve">О ДОНОШЕЊУ </w:t>
      </w:r>
      <w:r>
        <w:rPr>
          <w:b/>
          <w:sz w:val="24"/>
          <w:szCs w:val="24"/>
          <w:lang w:val="sr-CS" w:eastAsia="sr-CS"/>
        </w:rPr>
        <w:t xml:space="preserve">ПЛАНА </w:t>
      </w:r>
      <w:r>
        <w:rPr>
          <w:b/>
          <w:sz w:val="24"/>
          <w:szCs w:val="24"/>
          <w:lang w:eastAsia="sr-CS"/>
        </w:rPr>
        <w:t xml:space="preserve">ДЕТАЉНЕ РЕГУЛАЦИЈЕ </w:t>
      </w:r>
      <w:r>
        <w:rPr>
          <w:rFonts w:cs="Arial"/>
          <w:b/>
          <w:sz w:val="24"/>
          <w:szCs w:val="24"/>
          <w:lang w:eastAsia="sr-CS"/>
        </w:rPr>
        <w:t>ЗА ЦЕНТРАЛНЕ САДРЖАЈЕ У БЛОКУ БРОЈ 7 У ТЕМЕРИНУ</w:t>
      </w:r>
    </w:p>
    <w:p>
      <w:pPr>
        <w:pStyle w:val="Normal"/>
        <w:tabs>
          <w:tab w:val="clear" w:pos="708"/>
          <w:tab w:val="left" w:pos="3402" w:leader="none"/>
        </w:tabs>
        <w:bidi w:val="0"/>
        <w:ind w:left="3686" w:hanging="3686"/>
        <w:jc w:val="center"/>
        <w:rPr>
          <w:rFonts w:ascii="Verdana" w:hAnsi="Verdana" w:cs="Arial"/>
          <w:b/>
          <w:b/>
          <w:bCs/>
          <w:color w:val="FF0000"/>
        </w:rPr>
      </w:pPr>
      <w:r>
        <w:rPr>
          <w:rFonts w:cs="Arial" w:ascii="Verdana" w:hAnsi="Verdana"/>
          <w:b/>
          <w:bCs/>
          <w:color w:val="FF0000"/>
        </w:rPr>
      </w:r>
    </w:p>
    <w:p>
      <w:pPr>
        <w:pStyle w:val="Normal"/>
        <w:tabs>
          <w:tab w:val="clear" w:pos="708"/>
          <w:tab w:val="left" w:pos="432" w:leader="none"/>
          <w:tab w:val="left" w:pos="576" w:leader="none"/>
          <w:tab w:val="left" w:pos="1702" w:leader="none"/>
          <w:tab w:val="left" w:pos="3888" w:leader="none"/>
          <w:tab w:val="left" w:pos="4464" w:leader="none"/>
          <w:tab w:val="left" w:pos="4752" w:leader="none"/>
        </w:tabs>
        <w:bidi w:val="0"/>
        <w:spacing w:lineRule="atLeast" w:line="120"/>
        <w:jc w:val="center"/>
        <w:rPr>
          <w:rFonts w:ascii="Verdana" w:hAnsi="Verdana"/>
          <w:color w:val="FF0000"/>
        </w:rPr>
      </w:pPr>
      <w:r>
        <w:rPr>
          <w:rFonts w:ascii="Verdana" w:hAnsi="Verdana"/>
          <w:color w:val="FF0000"/>
        </w:rPr>
      </w:r>
    </w:p>
    <w:p>
      <w:pPr>
        <w:pStyle w:val="Normal"/>
        <w:bidi w:val="0"/>
        <w:jc w:val="center"/>
        <w:rPr>
          <w:rFonts w:ascii="Verdana" w:hAnsi="Verdana"/>
        </w:rPr>
      </w:pPr>
      <w:r>
        <w:rPr>
          <w:rFonts w:ascii="Verdana" w:hAnsi="Verdana"/>
        </w:rPr>
        <w:t xml:space="preserve">Члан 1. </w:t>
      </w:r>
    </w:p>
    <w:p>
      <w:pPr>
        <w:pStyle w:val="Normal"/>
        <w:bidi w:val="0"/>
        <w:jc w:val="both"/>
        <w:rPr>
          <w:rFonts w:ascii="Verdana" w:hAnsi="Verdana"/>
        </w:rPr>
      </w:pPr>
      <w:r>
        <w:rPr>
          <w:rFonts w:ascii="Verdana" w:hAnsi="Verdana"/>
        </w:rPr>
      </w:r>
    </w:p>
    <w:p>
      <w:pPr>
        <w:pStyle w:val="Normal"/>
        <w:bidi w:val="0"/>
        <w:jc w:val="both"/>
        <w:rPr>
          <w:rFonts w:ascii="Verdana" w:hAnsi="Verdana"/>
          <w:sz w:val="20"/>
          <w:szCs w:val="20"/>
        </w:rPr>
      </w:pPr>
      <w:r>
        <w:rPr>
          <w:rFonts w:ascii="Verdana" w:hAnsi="Verdana"/>
          <w:sz w:val="20"/>
          <w:szCs w:val="20"/>
        </w:rPr>
        <w:t>Овом одлуком доноси се</w:t>
      </w:r>
      <w:r>
        <w:rPr>
          <w:rFonts w:cs="Arial" w:ascii="Verdana" w:hAnsi="Verdana"/>
          <w:b/>
          <w:sz w:val="20"/>
          <w:szCs w:val="20"/>
        </w:rPr>
        <w:t xml:space="preserve"> </w:t>
      </w:r>
      <w:r>
        <w:rPr>
          <w:rFonts w:cs="Arial" w:ascii="Verdana" w:hAnsi="Verdana"/>
          <w:sz w:val="20"/>
          <w:szCs w:val="20"/>
        </w:rPr>
        <w:t xml:space="preserve">План детаљне регулације </w:t>
      </w:r>
      <w:r>
        <w:rPr>
          <w:rFonts w:cs="Arial" w:ascii="Verdana" w:hAnsi="Verdana"/>
          <w:bCs/>
          <w:sz w:val="20"/>
          <w:szCs w:val="20"/>
          <w:lang w:val="ru-RU"/>
        </w:rPr>
        <w:t xml:space="preserve">за централне садржаје у блоку број 7 у Темерину </w:t>
      </w:r>
      <w:r>
        <w:rPr>
          <w:rFonts w:cs="Arial" w:ascii="Verdana" w:hAnsi="Verdana"/>
          <w:bCs/>
          <w:sz w:val="20"/>
          <w:szCs w:val="20"/>
          <w:lang w:val="sr-Latn-RS"/>
        </w:rPr>
        <w:t>(</w:t>
      </w:r>
      <w:r>
        <w:rPr>
          <w:rFonts w:cs="Arial" w:ascii="Verdana" w:hAnsi="Verdana"/>
          <w:sz w:val="20"/>
          <w:szCs w:val="20"/>
          <w:lang w:val="ru-RU"/>
        </w:rPr>
        <w:t>у даљем тексту: План)</w:t>
      </w:r>
      <w:r>
        <w:rPr>
          <w:rFonts w:ascii="Verdana" w:hAnsi="Verdana"/>
          <w:sz w:val="20"/>
          <w:szCs w:val="20"/>
        </w:rPr>
        <w:t xml:space="preserve"> који је израђен од стране ЈП „Завод за урбанизам Војводине“ Нови Сад, Железничка 6/III, под бројем </w:t>
      </w:r>
      <w:r>
        <w:rPr>
          <w:rFonts w:ascii="Verdana" w:hAnsi="Verdana"/>
          <w:sz w:val="20"/>
          <w:szCs w:val="20"/>
          <w:shd w:fill="auto" w:val="clear"/>
        </w:rPr>
        <w:t>Е –2</w:t>
      </w:r>
      <w:r>
        <w:rPr>
          <w:rFonts w:eastAsia="Times New Roman" w:cs="Times New Roman" w:ascii="Verdana" w:hAnsi="Verdana"/>
          <w:color w:val="000000"/>
          <w:kern w:val="0"/>
          <w:sz w:val="20"/>
          <w:szCs w:val="20"/>
          <w:shd w:fill="auto" w:val="clear"/>
          <w:lang w:val="en-US" w:eastAsia="en-US" w:bidi="ar-SA"/>
        </w:rPr>
        <w:t>849</w:t>
      </w:r>
      <w:r>
        <w:rPr>
          <w:rFonts w:ascii="Verdana" w:hAnsi="Verdana"/>
          <w:sz w:val="20"/>
          <w:szCs w:val="20"/>
          <w:shd w:fill="auto" w:val="clear"/>
        </w:rPr>
        <w:t>,</w:t>
      </w:r>
      <w:r>
        <w:rPr>
          <w:rFonts w:ascii="Verdana" w:hAnsi="Verdana"/>
          <w:sz w:val="20"/>
          <w:szCs w:val="20"/>
        </w:rPr>
        <w:t xml:space="preserve"> а који је саставни део ове Одлуке.</w:t>
      </w:r>
    </w:p>
    <w:p>
      <w:pPr>
        <w:pStyle w:val="Normal"/>
        <w:bidi w:val="0"/>
        <w:jc w:val="center"/>
        <w:rPr>
          <w:rFonts w:ascii="Verdana" w:hAnsi="Verdana"/>
        </w:rPr>
      </w:pPr>
      <w:r>
        <w:rPr>
          <w:rFonts w:ascii="Verdana" w:hAnsi="Verdana"/>
        </w:rPr>
      </w:r>
    </w:p>
    <w:p>
      <w:pPr>
        <w:pStyle w:val="Normal"/>
        <w:bidi w:val="0"/>
        <w:jc w:val="center"/>
        <w:rPr>
          <w:rFonts w:ascii="Verdana" w:hAnsi="Verdana"/>
        </w:rPr>
      </w:pPr>
      <w:r>
        <w:rPr>
          <w:rFonts w:ascii="Verdana" w:hAnsi="Verdana"/>
        </w:rPr>
        <w:t>Члан 2.</w:t>
      </w:r>
    </w:p>
    <w:p>
      <w:pPr>
        <w:pStyle w:val="Normal"/>
        <w:bidi w:val="0"/>
        <w:jc w:val="center"/>
        <w:rPr>
          <w:rFonts w:ascii="Verdana" w:hAnsi="Verdana"/>
        </w:rPr>
      </w:pPr>
      <w:r>
        <w:rPr>
          <w:rFonts w:ascii="Verdana" w:hAnsi="Verdana"/>
        </w:rPr>
      </w:r>
    </w:p>
    <w:p>
      <w:pPr>
        <w:pStyle w:val="Normal"/>
        <w:bidi w:val="0"/>
        <w:jc w:val="both"/>
        <w:rPr>
          <w:rFonts w:ascii="Verdana" w:hAnsi="Verdana"/>
        </w:rPr>
      </w:pPr>
      <w:r>
        <w:rPr>
          <w:rFonts w:ascii="Verdana" w:hAnsi="Verdana"/>
        </w:rPr>
        <w:t xml:space="preserve">План се састоје из текстуалног дела и графичког дела. </w:t>
      </w:r>
    </w:p>
    <w:p>
      <w:pPr>
        <w:pStyle w:val="Normal"/>
        <w:bidi w:val="0"/>
        <w:jc w:val="both"/>
        <w:rPr>
          <w:rFonts w:ascii="Verdana" w:hAnsi="Verdana"/>
          <w:color w:val="FF0000"/>
        </w:rPr>
      </w:pPr>
      <w:r>
        <w:rPr>
          <w:rFonts w:ascii="Verdana" w:hAnsi="Verdana"/>
          <w:color w:val="FF0000"/>
        </w:rPr>
      </w:r>
    </w:p>
    <w:p>
      <w:pPr>
        <w:pStyle w:val="Normal"/>
        <w:bidi w:val="0"/>
        <w:jc w:val="both"/>
        <w:rPr>
          <w:rFonts w:ascii="Verdana" w:hAnsi="Verdana"/>
        </w:rPr>
      </w:pPr>
      <w:r>
        <w:rPr>
          <w:rFonts w:ascii="Verdana" w:hAnsi="Verdana"/>
        </w:rPr>
        <w:t>Текстуални део Плана се објављује у „Службеном листу општине Темерин“, уз ову Одлуку.</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Графички део Плана садржи:</w:t>
      </w:r>
    </w:p>
    <w:p>
      <w:pPr>
        <w:pStyle w:val="Normal"/>
        <w:bidi w:val="0"/>
        <w:jc w:val="left"/>
        <w:rPr>
          <w:rFonts w:ascii="Verdana" w:hAnsi="Verdana"/>
          <w:b/>
          <w:b/>
          <w:color w:val="FF0000"/>
        </w:rPr>
      </w:pPr>
      <w:r>
        <w:rPr>
          <w:rFonts w:ascii="Verdana" w:hAnsi="Verdana"/>
          <w:b/>
          <w:color w:val="FF0000"/>
        </w:rPr>
      </w:r>
    </w:p>
    <w:p>
      <w:pPr>
        <w:pStyle w:val="Normal"/>
        <w:bidi w:val="0"/>
        <w:jc w:val="left"/>
        <w:rPr>
          <w:b/>
          <w:b/>
          <w:sz w:val="22"/>
          <w:szCs w:val="22"/>
          <w:lang w:val="sr-RS"/>
        </w:rPr>
      </w:pPr>
      <w:r>
        <w:rPr>
          <w:b/>
          <w:sz w:val="22"/>
          <w:szCs w:val="22"/>
          <w:lang w:val="sr-RS"/>
        </w:rPr>
        <w:t>В) ГРАФИЧКИ ДЕО ПЛАНА</w:t>
      </w:r>
    </w:p>
    <w:p>
      <w:pPr>
        <w:pStyle w:val="Normal"/>
        <w:bidi w:val="0"/>
        <w:jc w:val="left"/>
        <w:rPr>
          <w:sz w:val="16"/>
          <w:szCs w:val="16"/>
          <w:lang w:val="sr-RS"/>
        </w:rPr>
      </w:pPr>
      <w:r>
        <w:rPr>
          <w:sz w:val="16"/>
          <w:szCs w:val="16"/>
          <w:lang w:val="sr-RS"/>
        </w:rPr>
      </w:r>
    </w:p>
    <w:p>
      <w:pPr>
        <w:pStyle w:val="Normal"/>
        <w:bidi w:val="0"/>
        <w:jc w:val="left"/>
        <w:rPr>
          <w:lang w:val="sr-RS"/>
        </w:rPr>
      </w:pPr>
      <w:r>
        <w:rPr>
          <w:lang w:val="sr-RS"/>
        </w:rPr>
      </w:r>
    </w:p>
    <w:p>
      <w:pPr>
        <w:pStyle w:val="Normal"/>
        <w:bidi w:val="0"/>
        <w:jc w:val="left"/>
        <w:rPr>
          <w:lang w:val="sr-RS"/>
        </w:rPr>
      </w:pPr>
      <w:r>
        <w:rPr>
          <w:lang w:val="sr-RS"/>
        </w:rPr>
      </w:r>
    </w:p>
    <w:tbl>
      <w:tblPr>
        <w:tblStyle w:val="TableGrid11"/>
        <w:tblW w:w="935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988"/>
        <w:gridCol w:w="7089"/>
        <w:gridCol w:w="1279"/>
      </w:tblGrid>
      <w:tr>
        <w:trPr>
          <w:trHeight w:val="267" w:hRule="atLeast"/>
        </w:trPr>
        <w:tc>
          <w:tcPr>
            <w:tcW w:w="988" w:type="dxa"/>
            <w:tcBorders/>
            <w:shd w:color="auto" w:fill="EAF1DD" w:themeFill="accent3" w:themeFillTint="33" w:val="clear"/>
          </w:tcPr>
          <w:p>
            <w:pPr>
              <w:pStyle w:val="Normal"/>
              <w:widowControl w:val="false"/>
              <w:spacing w:before="0" w:after="0"/>
              <w:jc w:val="left"/>
              <w:rPr>
                <w:sz w:val="18"/>
                <w:szCs w:val="18"/>
                <w:lang w:val="sr-RS"/>
              </w:rPr>
            </w:pPr>
            <w:r>
              <w:rPr>
                <w:b/>
                <w:kern w:val="0"/>
                <w:sz w:val="18"/>
                <w:szCs w:val="18"/>
                <w:lang w:val="sr-RS" w:bidi="ar-SA"/>
              </w:rPr>
              <w:t>Р</w:t>
            </w:r>
            <w:r>
              <w:rPr>
                <w:b/>
                <w:kern w:val="0"/>
                <w:sz w:val="18"/>
                <w:szCs w:val="18"/>
                <w:lang w:val="en-US" w:bidi="ar-SA"/>
              </w:rPr>
              <w:t>.</w:t>
            </w:r>
            <w:r>
              <w:rPr>
                <w:b/>
                <w:kern w:val="0"/>
                <w:sz w:val="18"/>
                <w:szCs w:val="18"/>
                <w:lang w:val="sr-RS" w:bidi="ar-SA"/>
              </w:rPr>
              <w:t xml:space="preserve"> број</w:t>
            </w:r>
          </w:p>
        </w:tc>
        <w:tc>
          <w:tcPr>
            <w:tcW w:w="7089" w:type="dxa"/>
            <w:tcBorders/>
            <w:shd w:color="auto" w:fill="EAF1DD" w:themeFill="accent3" w:themeFillTint="33" w:val="clear"/>
          </w:tcPr>
          <w:p>
            <w:pPr>
              <w:pStyle w:val="Normal"/>
              <w:widowControl w:val="false"/>
              <w:spacing w:before="0" w:after="0"/>
              <w:ind w:left="459" w:hanging="459"/>
              <w:jc w:val="left"/>
              <w:rPr>
                <w:sz w:val="18"/>
                <w:szCs w:val="18"/>
                <w:lang w:val="sr-RS" w:eastAsia="en-US"/>
              </w:rPr>
            </w:pPr>
            <w:r>
              <w:rPr>
                <w:b/>
                <w:kern w:val="0"/>
                <w:sz w:val="18"/>
                <w:szCs w:val="18"/>
                <w:lang w:val="sr-RS" w:eastAsia="en-US" w:bidi="ar-SA"/>
              </w:rPr>
              <w:t>Назив графичког прилога</w:t>
            </w:r>
          </w:p>
        </w:tc>
        <w:tc>
          <w:tcPr>
            <w:tcW w:w="1279" w:type="dxa"/>
            <w:tcBorders/>
            <w:shd w:color="auto" w:fill="EAF1DD" w:themeFill="accent3" w:themeFillTint="33" w:val="clear"/>
          </w:tcPr>
          <w:p>
            <w:pPr>
              <w:pStyle w:val="Normal"/>
              <w:widowControl w:val="false"/>
              <w:spacing w:before="0" w:after="0"/>
              <w:jc w:val="left"/>
              <w:rPr>
                <w:sz w:val="18"/>
                <w:szCs w:val="18"/>
                <w:lang w:val="sr-RS"/>
              </w:rPr>
            </w:pPr>
            <w:r>
              <w:rPr>
                <w:b/>
                <w:kern w:val="0"/>
                <w:sz w:val="18"/>
                <w:szCs w:val="18"/>
                <w:lang w:val="sr-RS" w:bidi="ar-SA"/>
              </w:rPr>
              <w:t>Размера</w:t>
            </w:r>
          </w:p>
        </w:tc>
      </w:tr>
      <w:tr>
        <w:trPr>
          <w:trHeight w:val="227" w:hRule="atLeast"/>
        </w:trPr>
        <w:tc>
          <w:tcPr>
            <w:tcW w:w="988" w:type="dxa"/>
            <w:tcBorders/>
            <w:vAlign w:val="center"/>
          </w:tcPr>
          <w:p>
            <w:pPr>
              <w:pStyle w:val="Normal"/>
              <w:widowControl w:val="false"/>
              <w:spacing w:before="0" w:after="0"/>
              <w:jc w:val="center"/>
              <w:rPr>
                <w:b/>
                <w:b/>
                <w:bCs/>
                <w:sz w:val="20"/>
                <w:szCs w:val="20"/>
                <w:lang w:val="sr-RS"/>
              </w:rPr>
            </w:pPr>
            <w:r>
              <w:rPr>
                <w:b/>
                <w:bCs/>
                <w:kern w:val="0"/>
                <w:sz w:val="20"/>
                <w:szCs w:val="20"/>
                <w:lang w:val="sr-RS" w:eastAsia="en-US" w:bidi="ar-SA"/>
              </w:rPr>
              <w:t>1.</w:t>
            </w:r>
          </w:p>
        </w:tc>
        <w:tc>
          <w:tcPr>
            <w:tcW w:w="7089" w:type="dxa"/>
            <w:tcBorders/>
          </w:tcPr>
          <w:p>
            <w:pPr>
              <w:pStyle w:val="Normal"/>
              <w:widowControl w:val="false"/>
              <w:tabs>
                <w:tab w:val="clear" w:pos="708"/>
                <w:tab w:val="left" w:pos="8364" w:leader="none"/>
                <w:tab w:val="left" w:pos="8789" w:leader="none"/>
              </w:tabs>
              <w:spacing w:before="0" w:after="0"/>
              <w:ind w:right="-91" w:hanging="0"/>
              <w:jc w:val="left"/>
              <w:rPr>
                <w:sz w:val="18"/>
                <w:szCs w:val="18"/>
                <w:lang w:val="sr-RS" w:eastAsia="en-US"/>
              </w:rPr>
            </w:pPr>
            <w:r>
              <w:rPr>
                <w:rFonts w:ascii="Verdana,Bold" w:hAnsi="Verdana,Bold"/>
                <w:b/>
                <w:kern w:val="0"/>
                <w:sz w:val="20"/>
                <w:szCs w:val="18"/>
                <w:lang w:val="sr-RS" w:eastAsia="en-US" w:bidi="ar-SA"/>
              </w:rPr>
              <w:t>Г</w:t>
            </w:r>
            <w:r>
              <w:rPr>
                <w:rFonts w:ascii="Verdana,Bold" w:hAnsi="Verdana,Bold"/>
                <w:b/>
                <w:sz w:val="20"/>
                <w:szCs w:val="18"/>
                <w:lang w:val="sr-RS" w:eastAsia="en-US"/>
              </w:rPr>
              <w:t>РАФИЧКИ ПРИЛОЗИ ПОСТОЈЕЋЕГ СТАЊА:</w:t>
            </w:r>
          </w:p>
        </w:tc>
        <w:tc>
          <w:tcPr>
            <w:tcW w:w="1279" w:type="dxa"/>
            <w:tcBorders/>
            <w:vAlign w:val="center"/>
          </w:tcPr>
          <w:p>
            <w:pPr>
              <w:pStyle w:val="Normal"/>
              <w:widowControl w:val="false"/>
              <w:spacing w:before="0" w:after="0"/>
              <w:ind w:right="176" w:hanging="0"/>
              <w:jc w:val="right"/>
              <w:rPr>
                <w:sz w:val="18"/>
                <w:szCs w:val="18"/>
                <w:lang w:val="sr-RS"/>
              </w:rPr>
            </w:pPr>
            <w:r>
              <w:rPr>
                <w:sz w:val="18"/>
                <w:szCs w:val="18"/>
                <w:lang w:val="sr-RS"/>
              </w:rPr>
            </w:r>
          </w:p>
        </w:tc>
      </w:tr>
      <w:tr>
        <w:trPr>
          <w:trHeight w:val="227" w:hRule="atLeast"/>
        </w:trPr>
        <w:tc>
          <w:tcPr>
            <w:tcW w:w="988" w:type="dxa"/>
            <w:tcBorders/>
            <w:vAlign w:val="center"/>
          </w:tcPr>
          <w:p>
            <w:pPr>
              <w:pStyle w:val="Normal"/>
              <w:widowControl w:val="false"/>
              <w:spacing w:before="0" w:after="0"/>
              <w:jc w:val="center"/>
              <w:rPr>
                <w:rFonts w:ascii="Times New Roman" w:hAnsi="Times New Roman" w:eastAsia="Times New Roman" w:cs="Times New Roman"/>
                <w:color w:val="auto"/>
                <w:kern w:val="0"/>
                <w:sz w:val="18"/>
                <w:szCs w:val="20"/>
                <w:lang w:val="en-US" w:eastAsia="en-US" w:bidi="ar-SA"/>
              </w:rPr>
            </w:pPr>
            <w:r>
              <w:rPr>
                <w:rFonts w:eastAsia="Times New Roman" w:cs="Times New Roman"/>
                <w:color w:val="auto"/>
                <w:kern w:val="0"/>
                <w:sz w:val="18"/>
                <w:szCs w:val="20"/>
                <w:lang w:val="en-US" w:eastAsia="en-US" w:bidi="ar-SA"/>
              </w:rPr>
              <w:t>1.1.</w:t>
            </w:r>
          </w:p>
        </w:tc>
        <w:tc>
          <w:tcPr>
            <w:tcW w:w="7089" w:type="dxa"/>
            <w:tcBorders/>
          </w:tcPr>
          <w:p>
            <w:pPr>
              <w:pStyle w:val="Normal"/>
              <w:widowControl w:val="false"/>
              <w:spacing w:before="0" w:after="0"/>
              <w:jc w:val="left"/>
              <w:rPr>
                <w:sz w:val="18"/>
                <w:szCs w:val="18"/>
                <w:lang w:val="sr-RS" w:eastAsia="en-US"/>
              </w:rPr>
            </w:pPr>
            <w:r>
              <w:rPr>
                <w:rFonts w:ascii="Verdana" w:hAnsi="Verdana"/>
                <w:kern w:val="0"/>
                <w:sz w:val="20"/>
                <w:szCs w:val="18"/>
                <w:lang w:val="sr-RS" w:eastAsia="en-US" w:bidi="ar-SA"/>
              </w:rPr>
              <w:t>И</w:t>
            </w:r>
            <w:r>
              <w:rPr>
                <w:rFonts w:ascii="Verdana" w:hAnsi="Verdana"/>
                <w:sz w:val="20"/>
                <w:lang w:val="sr-RS" w:eastAsia="en-US"/>
              </w:rPr>
              <w:t>звод из Плана генералне регулације насеља Темерин</w:t>
            </w:r>
          </w:p>
        </w:tc>
        <w:tc>
          <w:tcPr>
            <w:tcW w:w="1279" w:type="dxa"/>
            <w:tcBorders/>
            <w:vAlign w:val="center"/>
          </w:tcPr>
          <w:p>
            <w:pPr>
              <w:pStyle w:val="Normal"/>
              <w:widowControl w:val="false"/>
              <w:spacing w:before="0" w:after="0"/>
              <w:ind w:right="176" w:hanging="0"/>
              <w:jc w:val="right"/>
              <w:rPr>
                <w:sz w:val="18"/>
                <w:lang w:val="sr-RS"/>
              </w:rPr>
            </w:pPr>
            <w:r>
              <w:rPr>
                <w:kern w:val="0"/>
                <w:sz w:val="18"/>
                <w:szCs w:val="18"/>
                <w:lang w:val="sr-RS" w:bidi="ar-SA"/>
              </w:rPr>
              <w:t>---</w:t>
            </w:r>
          </w:p>
        </w:tc>
      </w:tr>
      <w:tr>
        <w:trPr>
          <w:trHeight w:val="227" w:hRule="atLeast"/>
        </w:trPr>
        <w:tc>
          <w:tcPr>
            <w:tcW w:w="988" w:type="dxa"/>
            <w:tcBorders/>
            <w:vAlign w:val="center"/>
          </w:tcPr>
          <w:p>
            <w:pPr>
              <w:pStyle w:val="Normal"/>
              <w:widowControl w:val="false"/>
              <w:spacing w:before="0" w:after="0"/>
              <w:jc w:val="center"/>
              <w:rPr>
                <w:rFonts w:ascii="Times New Roman" w:hAnsi="Times New Roman" w:eastAsia="Times New Roman" w:cs="Times New Roman"/>
                <w:color w:val="auto"/>
                <w:kern w:val="0"/>
                <w:sz w:val="18"/>
                <w:szCs w:val="18"/>
                <w:lang w:val="en-US" w:eastAsia="en-US" w:bidi="ar-SA"/>
              </w:rPr>
            </w:pPr>
            <w:r>
              <w:rPr>
                <w:rFonts w:eastAsia="Times New Roman" w:cs="Times New Roman"/>
                <w:color w:val="auto"/>
                <w:kern w:val="0"/>
                <w:sz w:val="18"/>
                <w:szCs w:val="18"/>
                <w:lang w:val="en-US" w:eastAsia="en-US" w:bidi="ar-SA"/>
              </w:rPr>
              <w:t>1.2.</w:t>
            </w:r>
          </w:p>
        </w:tc>
        <w:tc>
          <w:tcPr>
            <w:tcW w:w="7089" w:type="dxa"/>
            <w:tcBorders/>
          </w:tcPr>
          <w:p>
            <w:pPr>
              <w:pStyle w:val="Normal"/>
              <w:widowControl w:val="false"/>
              <w:spacing w:before="0" w:after="0"/>
              <w:jc w:val="left"/>
              <w:rPr>
                <w:sz w:val="18"/>
                <w:szCs w:val="18"/>
                <w:lang w:val="sr-RS" w:eastAsia="en-US"/>
              </w:rPr>
            </w:pPr>
            <w:r>
              <w:rPr>
                <w:rFonts w:ascii="Verdana" w:hAnsi="Verdana"/>
                <w:kern w:val="0"/>
                <w:sz w:val="20"/>
                <w:szCs w:val="18"/>
                <w:lang w:val="sr-RS" w:eastAsia="en-US" w:bidi="ar-SA"/>
              </w:rPr>
              <w:t>П</w:t>
            </w:r>
            <w:r>
              <w:rPr>
                <w:rFonts w:ascii="Verdana" w:hAnsi="Verdana"/>
                <w:sz w:val="20"/>
                <w:szCs w:val="18"/>
                <w:lang w:val="sr-RS" w:eastAsia="en-US"/>
              </w:rPr>
              <w:t>остојећа функционална организација простора у обухвату</w:t>
            </w:r>
          </w:p>
          <w:p>
            <w:pPr>
              <w:pStyle w:val="Normal"/>
              <w:widowControl w:val="false"/>
              <w:spacing w:before="0" w:after="0"/>
              <w:jc w:val="left"/>
              <w:rPr>
                <w:sz w:val="18"/>
                <w:szCs w:val="18"/>
                <w:lang w:val="sr-RS" w:eastAsia="en-US"/>
              </w:rPr>
            </w:pPr>
            <w:r>
              <w:rPr>
                <w:rFonts w:ascii="Verdana" w:hAnsi="Verdana"/>
                <w:sz w:val="20"/>
                <w:szCs w:val="18"/>
                <w:lang w:val="sr-RS" w:eastAsia="en-US"/>
              </w:rPr>
              <w:t>Плана са претежном наменом површина</w:t>
            </w:r>
          </w:p>
        </w:tc>
        <w:tc>
          <w:tcPr>
            <w:tcW w:w="1279" w:type="dxa"/>
            <w:tcBorders/>
            <w:vAlign w:val="center"/>
          </w:tcPr>
          <w:p>
            <w:pPr>
              <w:pStyle w:val="Normal"/>
              <w:widowControl w:val="false"/>
              <w:spacing w:before="0" w:after="0"/>
              <w:ind w:right="176" w:hanging="0"/>
              <w:jc w:val="right"/>
              <w:rPr>
                <w:sz w:val="18"/>
                <w:szCs w:val="18"/>
                <w:lang w:val="sr-RS"/>
              </w:rPr>
            </w:pPr>
            <w:r>
              <w:rPr>
                <w:kern w:val="0"/>
                <w:sz w:val="18"/>
                <w:szCs w:val="18"/>
                <w:lang w:val="sr-RS" w:bidi="ar-SA"/>
              </w:rPr>
              <w:t>1:500</w:t>
            </w:r>
          </w:p>
        </w:tc>
      </w:tr>
      <w:tr>
        <w:trPr>
          <w:trHeight w:val="227" w:hRule="atLeast"/>
        </w:trPr>
        <w:tc>
          <w:tcPr>
            <w:tcW w:w="988" w:type="dxa"/>
            <w:tcBorders/>
            <w:vAlign w:val="center"/>
          </w:tcPr>
          <w:p>
            <w:pPr>
              <w:pStyle w:val="Normal"/>
              <w:widowControl w:val="false"/>
              <w:spacing w:before="0" w:after="0"/>
              <w:jc w:val="center"/>
              <w:rPr>
                <w:rFonts w:ascii="Times New Roman" w:hAnsi="Times New Roman" w:eastAsia="Times New Roman" w:cs="Times New Roman"/>
                <w:b/>
                <w:b/>
                <w:bCs/>
                <w:color w:val="auto"/>
                <w:kern w:val="0"/>
                <w:sz w:val="20"/>
                <w:szCs w:val="20"/>
                <w:lang w:val="en-US" w:eastAsia="en-US" w:bidi="ar-SA"/>
              </w:rPr>
            </w:pPr>
            <w:r>
              <w:rPr>
                <w:rFonts w:eastAsia="Times New Roman" w:cs="Times New Roman"/>
                <w:b/>
                <w:bCs/>
                <w:color w:val="auto"/>
                <w:kern w:val="0"/>
                <w:sz w:val="20"/>
                <w:szCs w:val="20"/>
                <w:lang w:val="en-US" w:eastAsia="en-US" w:bidi="ar-SA"/>
              </w:rPr>
              <w:t>2.</w:t>
            </w:r>
          </w:p>
        </w:tc>
        <w:tc>
          <w:tcPr>
            <w:tcW w:w="7089" w:type="dxa"/>
            <w:tcBorders/>
          </w:tcPr>
          <w:p>
            <w:pPr>
              <w:pStyle w:val="Normal"/>
              <w:widowControl w:val="false"/>
              <w:spacing w:before="0" w:after="0"/>
              <w:jc w:val="left"/>
              <w:rPr>
                <w:sz w:val="18"/>
                <w:szCs w:val="18"/>
                <w:lang w:val="sr-RS" w:eastAsia="en-US"/>
              </w:rPr>
            </w:pPr>
            <w:r>
              <w:rPr>
                <w:rFonts w:ascii="Verdana,Bold" w:hAnsi="Verdana,Bold"/>
                <w:b/>
                <w:kern w:val="0"/>
                <w:sz w:val="20"/>
                <w:szCs w:val="18"/>
                <w:lang w:val="sr-RS" w:eastAsia="en-US" w:bidi="ar-SA"/>
              </w:rPr>
              <w:t>Г</w:t>
            </w:r>
            <w:r>
              <w:rPr>
                <w:rFonts w:ascii="Verdana,Bold" w:hAnsi="Verdana,Bold"/>
                <w:b/>
                <w:sz w:val="20"/>
                <w:szCs w:val="18"/>
                <w:lang w:val="sr-RS" w:eastAsia="en-US"/>
              </w:rPr>
              <w:t>РАФИЧКИ ПРИЛОЗИ ПЛАНИРАНИХ РЕШЕЊА:</w:t>
            </w:r>
          </w:p>
        </w:tc>
        <w:tc>
          <w:tcPr>
            <w:tcW w:w="1279" w:type="dxa"/>
            <w:tcBorders/>
            <w:vAlign w:val="center"/>
          </w:tcPr>
          <w:p>
            <w:pPr>
              <w:pStyle w:val="Normal"/>
              <w:widowControl w:val="false"/>
              <w:spacing w:before="0" w:after="0"/>
              <w:ind w:right="176" w:hanging="0"/>
              <w:jc w:val="right"/>
              <w:rPr>
                <w:sz w:val="18"/>
                <w:szCs w:val="18"/>
                <w:lang w:val="sr-RS"/>
              </w:rPr>
            </w:pPr>
            <w:r>
              <w:rPr>
                <w:sz w:val="18"/>
                <w:szCs w:val="18"/>
                <w:lang w:val="sr-RS"/>
              </w:rPr>
            </w:r>
          </w:p>
        </w:tc>
      </w:tr>
      <w:tr>
        <w:trPr>
          <w:trHeight w:val="227" w:hRule="atLeast"/>
        </w:trPr>
        <w:tc>
          <w:tcPr>
            <w:tcW w:w="988" w:type="dxa"/>
            <w:tcBorders/>
            <w:vAlign w:val="center"/>
          </w:tcPr>
          <w:p>
            <w:pPr>
              <w:pStyle w:val="Normal"/>
              <w:widowControl w:val="false"/>
              <w:spacing w:before="0" w:after="0"/>
              <w:jc w:val="center"/>
              <w:rPr>
                <w:rFonts w:ascii="Times New Roman" w:hAnsi="Times New Roman" w:eastAsia="Times New Roman" w:cs="Times New Roman"/>
                <w:color w:val="auto"/>
                <w:kern w:val="0"/>
                <w:sz w:val="18"/>
                <w:szCs w:val="18"/>
                <w:lang w:val="en-US" w:eastAsia="en-US" w:bidi="ar-SA"/>
              </w:rPr>
            </w:pPr>
            <w:r>
              <w:rPr>
                <w:rFonts w:eastAsia="Times New Roman" w:cs="Times New Roman"/>
                <w:color w:val="auto"/>
                <w:kern w:val="0"/>
                <w:sz w:val="18"/>
                <w:szCs w:val="18"/>
                <w:lang w:val="en-US" w:eastAsia="en-US" w:bidi="ar-SA"/>
              </w:rPr>
              <w:t>2.1.</w:t>
            </w:r>
          </w:p>
        </w:tc>
        <w:tc>
          <w:tcPr>
            <w:tcW w:w="7089" w:type="dxa"/>
            <w:tcBorders/>
          </w:tcPr>
          <w:p>
            <w:pPr>
              <w:pStyle w:val="Normal"/>
              <w:widowControl w:val="false"/>
              <w:spacing w:before="0" w:after="0"/>
              <w:jc w:val="left"/>
              <w:rPr>
                <w:sz w:val="18"/>
                <w:szCs w:val="18"/>
                <w:lang w:val="sr-RS" w:eastAsia="en-US"/>
              </w:rPr>
            </w:pPr>
            <w:r>
              <w:rPr>
                <w:rFonts w:ascii="Verdana" w:hAnsi="Verdana"/>
                <w:kern w:val="0"/>
                <w:sz w:val="20"/>
                <w:szCs w:val="18"/>
                <w:lang w:val="sr-RS" w:eastAsia="en-US" w:bidi="ar-SA"/>
              </w:rPr>
              <w:t>Г</w:t>
            </w:r>
            <w:r>
              <w:rPr>
                <w:rFonts w:ascii="Verdana" w:hAnsi="Verdana"/>
                <w:sz w:val="20"/>
                <w:szCs w:val="18"/>
                <w:lang w:val="sr-RS" w:eastAsia="en-US"/>
              </w:rPr>
              <w:t>раницe плана са поделом простора на зоне</w:t>
            </w:r>
          </w:p>
        </w:tc>
        <w:tc>
          <w:tcPr>
            <w:tcW w:w="1279" w:type="dxa"/>
            <w:tcBorders/>
            <w:vAlign w:val="center"/>
          </w:tcPr>
          <w:p>
            <w:pPr>
              <w:pStyle w:val="Normal"/>
              <w:widowControl w:val="false"/>
              <w:spacing w:before="0" w:after="0"/>
              <w:ind w:right="176" w:hanging="0"/>
              <w:jc w:val="right"/>
              <w:rPr>
                <w:sz w:val="18"/>
                <w:szCs w:val="18"/>
                <w:lang w:val="sr-RS"/>
              </w:rPr>
            </w:pPr>
            <w:r>
              <w:rPr>
                <w:kern w:val="0"/>
                <w:sz w:val="18"/>
                <w:szCs w:val="18"/>
                <w:lang w:val="sr-RS" w:bidi="ar-SA"/>
              </w:rPr>
              <w:t>1:500</w:t>
            </w:r>
          </w:p>
        </w:tc>
      </w:tr>
      <w:tr>
        <w:trPr>
          <w:trHeight w:val="227" w:hRule="atLeast"/>
        </w:trPr>
        <w:tc>
          <w:tcPr>
            <w:tcW w:w="988" w:type="dxa"/>
            <w:tcBorders/>
            <w:vAlign w:val="center"/>
          </w:tcPr>
          <w:p>
            <w:pPr>
              <w:pStyle w:val="Normal"/>
              <w:widowControl w:val="false"/>
              <w:spacing w:before="0" w:after="0"/>
              <w:jc w:val="center"/>
              <w:rPr>
                <w:rFonts w:ascii="Times New Roman" w:hAnsi="Times New Roman" w:eastAsia="Times New Roman" w:cs="Times New Roman"/>
                <w:color w:val="auto"/>
                <w:kern w:val="0"/>
                <w:sz w:val="18"/>
                <w:szCs w:val="18"/>
                <w:lang w:val="en-US" w:eastAsia="en-US" w:bidi="ar-SA"/>
              </w:rPr>
            </w:pPr>
            <w:r>
              <w:rPr>
                <w:rFonts w:eastAsia="Times New Roman" w:cs="Times New Roman"/>
                <w:color w:val="auto"/>
                <w:kern w:val="0"/>
                <w:sz w:val="18"/>
                <w:szCs w:val="18"/>
                <w:lang w:val="en-US" w:eastAsia="en-US" w:bidi="ar-SA"/>
              </w:rPr>
              <w:t>2.2.</w:t>
            </w:r>
          </w:p>
        </w:tc>
        <w:tc>
          <w:tcPr>
            <w:tcW w:w="7089" w:type="dxa"/>
            <w:tcBorders/>
          </w:tcPr>
          <w:p>
            <w:pPr>
              <w:pStyle w:val="Normal"/>
              <w:widowControl w:val="false"/>
              <w:spacing w:before="0" w:after="0"/>
              <w:jc w:val="left"/>
              <w:rPr>
                <w:sz w:val="18"/>
                <w:lang w:val="sr-RS" w:eastAsia="en-US"/>
              </w:rPr>
            </w:pPr>
            <w:r>
              <w:rPr>
                <w:rFonts w:ascii="Verdana" w:hAnsi="Verdana"/>
                <w:kern w:val="0"/>
                <w:sz w:val="20"/>
                <w:szCs w:val="18"/>
                <w:lang w:val="sr-RS" w:eastAsia="en-US" w:bidi="ar-SA"/>
              </w:rPr>
              <w:t>П</w:t>
            </w:r>
            <w:r>
              <w:rPr>
                <w:rFonts w:ascii="Verdana" w:hAnsi="Verdana"/>
                <w:sz w:val="20"/>
                <w:lang w:val="sr-RS" w:eastAsia="en-US"/>
              </w:rPr>
              <w:t>ланиранa намена површина</w:t>
            </w:r>
          </w:p>
        </w:tc>
        <w:tc>
          <w:tcPr>
            <w:tcW w:w="1279" w:type="dxa"/>
            <w:tcBorders/>
            <w:vAlign w:val="center"/>
          </w:tcPr>
          <w:p>
            <w:pPr>
              <w:pStyle w:val="Normal"/>
              <w:widowControl w:val="false"/>
              <w:spacing w:before="0" w:after="0"/>
              <w:ind w:right="176" w:hanging="0"/>
              <w:jc w:val="right"/>
              <w:rPr>
                <w:sz w:val="18"/>
                <w:lang w:val="sr-RS"/>
              </w:rPr>
            </w:pPr>
            <w:r>
              <w:rPr>
                <w:kern w:val="0"/>
                <w:sz w:val="18"/>
                <w:lang w:val="sr-RS" w:bidi="ar-SA"/>
              </w:rPr>
              <w:t>1:</w:t>
            </w:r>
            <w:r>
              <w:rPr>
                <w:kern w:val="0"/>
                <w:sz w:val="18"/>
                <w:szCs w:val="18"/>
                <w:lang w:val="sr-RS" w:bidi="ar-SA"/>
              </w:rPr>
              <w:t>500</w:t>
            </w:r>
          </w:p>
        </w:tc>
      </w:tr>
      <w:tr>
        <w:trPr>
          <w:trHeight w:val="227" w:hRule="atLeast"/>
        </w:trPr>
        <w:tc>
          <w:tcPr>
            <w:tcW w:w="988" w:type="dxa"/>
            <w:tcBorders/>
            <w:vAlign w:val="center"/>
          </w:tcPr>
          <w:p>
            <w:pPr>
              <w:pStyle w:val="Normal"/>
              <w:widowControl w:val="false"/>
              <w:spacing w:before="0" w:after="0"/>
              <w:jc w:val="center"/>
              <w:rPr>
                <w:rFonts w:ascii="Times New Roman" w:hAnsi="Times New Roman" w:eastAsia="Times New Roman" w:cs="Times New Roman"/>
                <w:color w:val="auto"/>
                <w:kern w:val="0"/>
                <w:sz w:val="18"/>
                <w:szCs w:val="18"/>
                <w:lang w:val="en-US" w:eastAsia="en-US" w:bidi="ar-SA"/>
              </w:rPr>
            </w:pPr>
            <w:r>
              <w:rPr>
                <w:rFonts w:eastAsia="Times New Roman" w:cs="Times New Roman"/>
                <w:color w:val="auto"/>
                <w:kern w:val="0"/>
                <w:sz w:val="18"/>
                <w:szCs w:val="18"/>
                <w:lang w:val="en-US" w:eastAsia="en-US" w:bidi="ar-SA"/>
              </w:rPr>
              <w:t>2.3.</w:t>
            </w:r>
          </w:p>
        </w:tc>
        <w:tc>
          <w:tcPr>
            <w:tcW w:w="7089" w:type="dxa"/>
            <w:tcBorders/>
          </w:tcPr>
          <w:p>
            <w:pPr>
              <w:pStyle w:val="Normal"/>
              <w:widowControl w:val="false"/>
              <w:spacing w:before="0" w:after="0"/>
              <w:jc w:val="left"/>
              <w:rPr>
                <w:sz w:val="18"/>
                <w:szCs w:val="18"/>
                <w:lang w:val="sr-RS" w:eastAsia="en-US"/>
              </w:rPr>
            </w:pPr>
            <w:r>
              <w:rPr>
                <w:rFonts w:ascii="Verdana" w:hAnsi="Verdana"/>
                <w:kern w:val="0"/>
                <w:sz w:val="20"/>
                <w:szCs w:val="18"/>
                <w:lang w:val="sr-RS" w:eastAsia="en-US" w:bidi="ar-SA"/>
              </w:rPr>
              <w:t>С</w:t>
            </w:r>
            <w:r>
              <w:rPr>
                <w:rFonts w:ascii="Verdana" w:hAnsi="Verdana"/>
                <w:sz w:val="20"/>
                <w:szCs w:val="18"/>
                <w:lang w:val="sr-RS" w:eastAsia="en-US"/>
              </w:rPr>
              <w:t>аобраћајна инфраструктура, регулационо-нивелациони план</w:t>
            </w:r>
          </w:p>
          <w:p>
            <w:pPr>
              <w:pStyle w:val="Normal"/>
              <w:widowControl w:val="false"/>
              <w:jc w:val="left"/>
              <w:rPr>
                <w:sz w:val="18"/>
                <w:szCs w:val="18"/>
                <w:lang w:val="sr-RS" w:eastAsia="en-US"/>
              </w:rPr>
            </w:pPr>
            <w:r>
              <w:rPr>
                <w:rFonts w:ascii="Verdana" w:hAnsi="Verdana"/>
                <w:sz w:val="20"/>
              </w:rPr>
              <w:t>са аналитичко геодетским елементима за обележавање,</w:t>
            </w:r>
          </w:p>
          <w:p>
            <w:pPr>
              <w:pStyle w:val="Normal"/>
              <w:widowControl w:val="false"/>
              <w:spacing w:before="0" w:after="0"/>
              <w:jc w:val="left"/>
              <w:rPr>
                <w:sz w:val="18"/>
                <w:szCs w:val="18"/>
                <w:lang w:val="sr-RS" w:eastAsia="en-US"/>
              </w:rPr>
            </w:pPr>
            <w:r>
              <w:rPr>
                <w:rFonts w:ascii="Verdana" w:hAnsi="Verdana"/>
                <w:sz w:val="20"/>
                <w:szCs w:val="18"/>
                <w:lang w:val="sr-RS" w:eastAsia="en-US"/>
              </w:rPr>
              <w:t>грађевинске линије и попречни профили</w:t>
            </w:r>
          </w:p>
        </w:tc>
        <w:tc>
          <w:tcPr>
            <w:tcW w:w="1279" w:type="dxa"/>
            <w:tcBorders/>
            <w:vAlign w:val="center"/>
          </w:tcPr>
          <w:p>
            <w:pPr>
              <w:pStyle w:val="Normal"/>
              <w:widowControl w:val="false"/>
              <w:spacing w:before="0" w:after="0"/>
              <w:ind w:right="176" w:hanging="0"/>
              <w:jc w:val="right"/>
              <w:rPr>
                <w:sz w:val="18"/>
                <w:szCs w:val="18"/>
                <w:lang w:val="sr-RS"/>
              </w:rPr>
            </w:pPr>
            <w:r>
              <w:rPr>
                <w:kern w:val="0"/>
                <w:sz w:val="18"/>
                <w:szCs w:val="18"/>
                <w:lang w:val="sr-RS" w:bidi="ar-SA"/>
              </w:rPr>
              <w:t>1:500</w:t>
            </w:r>
          </w:p>
        </w:tc>
      </w:tr>
      <w:tr>
        <w:trPr>
          <w:trHeight w:val="227" w:hRule="atLeast"/>
        </w:trPr>
        <w:tc>
          <w:tcPr>
            <w:tcW w:w="988" w:type="dxa"/>
            <w:tcBorders/>
            <w:vAlign w:val="center"/>
          </w:tcPr>
          <w:p>
            <w:pPr>
              <w:pStyle w:val="Normal"/>
              <w:widowControl w:val="false"/>
              <w:spacing w:before="0" w:after="0"/>
              <w:jc w:val="center"/>
              <w:rPr>
                <w:rFonts w:ascii="Times New Roman" w:hAnsi="Times New Roman" w:eastAsia="Times New Roman" w:cs="Times New Roman"/>
                <w:color w:val="auto"/>
                <w:kern w:val="0"/>
                <w:sz w:val="18"/>
                <w:szCs w:val="18"/>
                <w:lang w:val="en-US" w:eastAsia="en-US" w:bidi="ar-SA"/>
              </w:rPr>
            </w:pPr>
            <w:r>
              <w:rPr>
                <w:rFonts w:eastAsia="Times New Roman" w:cs="Times New Roman"/>
                <w:color w:val="auto"/>
                <w:kern w:val="0"/>
                <w:sz w:val="18"/>
                <w:szCs w:val="18"/>
                <w:lang w:val="en-US" w:eastAsia="en-US" w:bidi="ar-SA"/>
              </w:rPr>
              <w:t>2.4.</w:t>
            </w:r>
          </w:p>
        </w:tc>
        <w:tc>
          <w:tcPr>
            <w:tcW w:w="7089" w:type="dxa"/>
            <w:tcBorders/>
          </w:tcPr>
          <w:p>
            <w:pPr>
              <w:pStyle w:val="Normal"/>
              <w:widowControl w:val="false"/>
              <w:spacing w:before="0" w:after="0"/>
              <w:jc w:val="left"/>
              <w:rPr>
                <w:sz w:val="18"/>
                <w:szCs w:val="18"/>
                <w:lang w:val="sr-RS" w:eastAsia="en-US"/>
              </w:rPr>
            </w:pPr>
            <w:r>
              <w:rPr>
                <w:rFonts w:ascii="Verdana" w:hAnsi="Verdana"/>
                <w:kern w:val="0"/>
                <w:sz w:val="20"/>
                <w:szCs w:val="18"/>
                <w:lang w:val="sr-RS" w:eastAsia="en-US" w:bidi="ar-SA"/>
              </w:rPr>
              <w:t>П</w:t>
            </w:r>
            <w:r>
              <w:rPr>
                <w:rFonts w:ascii="Verdana" w:hAnsi="Verdana"/>
                <w:sz w:val="20"/>
                <w:szCs w:val="18"/>
                <w:lang w:val="sr-RS" w:eastAsia="en-US"/>
              </w:rPr>
              <w:t>лан мреже и објеката инфраструктуре са синхрон планом</w:t>
            </w:r>
          </w:p>
        </w:tc>
        <w:tc>
          <w:tcPr>
            <w:tcW w:w="1279" w:type="dxa"/>
            <w:tcBorders/>
            <w:vAlign w:val="center"/>
          </w:tcPr>
          <w:p>
            <w:pPr>
              <w:pStyle w:val="Normal"/>
              <w:widowControl w:val="false"/>
              <w:spacing w:before="0" w:after="0"/>
              <w:ind w:right="176" w:hanging="0"/>
              <w:jc w:val="right"/>
              <w:rPr>
                <w:sz w:val="18"/>
                <w:szCs w:val="18"/>
                <w:lang w:val="sr-RS"/>
              </w:rPr>
            </w:pPr>
            <w:r>
              <w:rPr>
                <w:kern w:val="0"/>
                <w:sz w:val="18"/>
                <w:szCs w:val="18"/>
                <w:lang w:val="sr-RS" w:bidi="ar-SA"/>
              </w:rPr>
              <w:t>1:</w:t>
            </w:r>
            <w:r>
              <w:rPr>
                <w:kern w:val="0"/>
                <w:sz w:val="18"/>
                <w:szCs w:val="18"/>
                <w:lang w:val="en-US" w:bidi="ar-SA"/>
              </w:rPr>
              <w:t>500</w:t>
            </w:r>
          </w:p>
        </w:tc>
      </w:tr>
      <w:tr>
        <w:trPr>
          <w:trHeight w:val="227" w:hRule="atLeast"/>
        </w:trPr>
        <w:tc>
          <w:tcPr>
            <w:tcW w:w="988" w:type="dxa"/>
            <w:tcBorders/>
            <w:vAlign w:val="center"/>
          </w:tcPr>
          <w:p>
            <w:pPr>
              <w:pStyle w:val="Normal"/>
              <w:widowControl w:val="false"/>
              <w:spacing w:before="0" w:after="0"/>
              <w:jc w:val="center"/>
              <w:rPr>
                <w:rFonts w:ascii="Times New Roman" w:hAnsi="Times New Roman" w:eastAsia="Times New Roman" w:cs="Times New Roman"/>
                <w:color w:val="auto"/>
                <w:kern w:val="0"/>
                <w:sz w:val="18"/>
                <w:szCs w:val="18"/>
                <w:lang w:val="en-US" w:eastAsia="en-US" w:bidi="ar-SA"/>
              </w:rPr>
            </w:pPr>
            <w:r>
              <w:rPr>
                <w:rFonts w:eastAsia="Times New Roman" w:cs="Times New Roman"/>
                <w:color w:val="auto"/>
                <w:kern w:val="0"/>
                <w:sz w:val="18"/>
                <w:szCs w:val="18"/>
                <w:lang w:val="en-US" w:eastAsia="en-US" w:bidi="ar-SA"/>
              </w:rPr>
              <w:t>2.5.</w:t>
            </w:r>
          </w:p>
        </w:tc>
        <w:tc>
          <w:tcPr>
            <w:tcW w:w="7089" w:type="dxa"/>
            <w:tcBorders/>
          </w:tcPr>
          <w:p>
            <w:pPr>
              <w:pStyle w:val="Normal"/>
              <w:widowControl w:val="false"/>
              <w:spacing w:before="0" w:after="0"/>
              <w:jc w:val="left"/>
              <w:rPr>
                <w:sz w:val="18"/>
                <w:szCs w:val="18"/>
                <w:lang w:val="sr-RS" w:eastAsia="en-US"/>
              </w:rPr>
            </w:pPr>
            <w:r>
              <w:rPr>
                <w:rFonts w:ascii="Verdana" w:hAnsi="Verdana"/>
                <w:kern w:val="0"/>
                <w:sz w:val="20"/>
                <w:szCs w:val="18"/>
                <w:lang w:val="sr-RS" w:eastAsia="en-US" w:bidi="ar-SA"/>
              </w:rPr>
              <w:t>П</w:t>
            </w:r>
            <w:r>
              <w:rPr>
                <w:rFonts w:ascii="Verdana" w:hAnsi="Verdana"/>
                <w:sz w:val="20"/>
                <w:szCs w:val="18"/>
                <w:lang w:val="sr-RS" w:eastAsia="en-US"/>
              </w:rPr>
              <w:t>овршине јавне намене и спровођење Плана</w:t>
            </w:r>
          </w:p>
        </w:tc>
        <w:tc>
          <w:tcPr>
            <w:tcW w:w="1279" w:type="dxa"/>
            <w:tcBorders/>
            <w:vAlign w:val="center"/>
          </w:tcPr>
          <w:p>
            <w:pPr>
              <w:pStyle w:val="Normal"/>
              <w:widowControl w:val="false"/>
              <w:spacing w:before="0" w:after="0"/>
              <w:ind w:right="176" w:hanging="0"/>
              <w:jc w:val="right"/>
              <w:rPr>
                <w:sz w:val="18"/>
                <w:szCs w:val="18"/>
                <w:lang w:val="sr-RS"/>
              </w:rPr>
            </w:pPr>
            <w:r>
              <w:rPr>
                <w:kern w:val="0"/>
                <w:sz w:val="18"/>
                <w:szCs w:val="18"/>
                <w:lang w:val="sr-RS" w:bidi="ar-SA"/>
              </w:rPr>
              <w:t>1:</w:t>
            </w:r>
            <w:r>
              <w:rPr>
                <w:kern w:val="0"/>
                <w:sz w:val="18"/>
                <w:szCs w:val="18"/>
                <w:lang w:val="en-US" w:bidi="ar-SA"/>
              </w:rPr>
              <w:t>500</w:t>
            </w:r>
          </w:p>
        </w:tc>
      </w:tr>
    </w:tbl>
    <w:p>
      <w:pPr>
        <w:pStyle w:val="Normal"/>
        <w:bidi w:val="0"/>
        <w:jc w:val="both"/>
        <w:rPr>
          <w:rFonts w:ascii="Verdana" w:hAnsi="Verdana"/>
          <w:color w:val="FF0000"/>
          <w:sz w:val="18"/>
        </w:rPr>
      </w:pPr>
      <w:r>
        <w:rPr>
          <w:rFonts w:ascii="Verdana" w:hAnsi="Verdana"/>
          <w:color w:val="FF0000"/>
          <w:sz w:val="18"/>
        </w:rPr>
      </w:r>
    </w:p>
    <w:p>
      <w:pPr>
        <w:pStyle w:val="Normal"/>
        <w:bidi w:val="0"/>
        <w:jc w:val="both"/>
        <w:rPr>
          <w:rFonts w:ascii="Verdana" w:hAnsi="Verdana"/>
        </w:rPr>
      </w:pPr>
      <w:r>
        <w:rPr>
          <w:rFonts w:ascii="Verdana" w:hAnsi="Verdana"/>
        </w:rPr>
        <w:t>Текстуални и графички део Плана заједно чине целину.</w:t>
      </w:r>
    </w:p>
    <w:p>
      <w:pPr>
        <w:pStyle w:val="Normal"/>
        <w:bidi w:val="0"/>
        <w:jc w:val="both"/>
        <w:rPr>
          <w:rFonts w:ascii="Verdana" w:hAnsi="Verdana"/>
          <w:b/>
          <w:b/>
          <w:color w:val="FF0000"/>
        </w:rPr>
      </w:pPr>
      <w:r>
        <w:rPr>
          <w:rFonts w:ascii="Verdana" w:hAnsi="Verdana"/>
          <w:b/>
          <w:color w:val="FF0000"/>
        </w:rPr>
      </w:r>
    </w:p>
    <w:p>
      <w:pPr>
        <w:pStyle w:val="Normal"/>
        <w:bidi w:val="0"/>
        <w:jc w:val="center"/>
        <w:rPr>
          <w:rFonts w:ascii="Verdana" w:hAnsi="Verdana"/>
        </w:rPr>
      </w:pPr>
      <w:r>
        <w:rPr>
          <w:rFonts w:ascii="Verdana" w:hAnsi="Verdana"/>
        </w:rPr>
        <w:t>Члан 3.</w:t>
      </w:r>
    </w:p>
    <w:p>
      <w:pPr>
        <w:pStyle w:val="Normal"/>
        <w:bidi w:val="0"/>
        <w:jc w:val="both"/>
        <w:rPr>
          <w:rFonts w:ascii="Verdana" w:hAnsi="Verdana"/>
        </w:rPr>
      </w:pPr>
      <w:r>
        <w:rPr>
          <w:rFonts w:ascii="Verdana" w:hAnsi="Verdana"/>
        </w:rPr>
        <w:t>План се потписује, оверава и архивира у складу са Законом о планирању и изградњи.</w:t>
      </w:r>
    </w:p>
    <w:p>
      <w:pPr>
        <w:pStyle w:val="Normal"/>
        <w:bidi w:val="0"/>
        <w:jc w:val="both"/>
        <w:rPr>
          <w:rFonts w:ascii="Verdana" w:hAnsi="Verdana"/>
        </w:rPr>
      </w:pPr>
      <w:r>
        <w:rPr>
          <w:rFonts w:ascii="Verdana" w:hAnsi="Verdana"/>
        </w:rPr>
        <w:t xml:space="preserve"> </w:t>
      </w:r>
      <w:r>
        <w:rPr>
          <w:rFonts w:ascii="Verdana" w:hAnsi="Verdana"/>
        </w:rPr>
        <w:t>План</w:t>
      </w:r>
      <w:r>
        <w:rPr>
          <w:rFonts w:ascii="Verdana" w:hAnsi="Verdana"/>
          <w:lang w:val="sr-RS"/>
        </w:rPr>
        <w:t xml:space="preserve"> </w:t>
      </w:r>
      <w:r>
        <w:rPr>
          <w:rFonts w:eastAsia="Times New Roman" w:cs="Times New Roman" w:ascii="Verdana" w:hAnsi="Verdana"/>
          <w:color w:val="auto"/>
          <w:kern w:val="0"/>
          <w:sz w:val="20"/>
          <w:szCs w:val="20"/>
          <w:lang w:val="sr-RS" w:eastAsia="en-US" w:bidi="ar-SA"/>
        </w:rPr>
        <w:t>с</w:t>
      </w:r>
      <w:r>
        <w:rPr>
          <w:rFonts w:eastAsia="Times New Roman" w:cs="Times New Roman" w:ascii="Verdana" w:hAnsi="Verdana"/>
          <w:color w:val="auto"/>
          <w:kern w:val="0"/>
          <w:sz w:val="20"/>
          <w:szCs w:val="20"/>
          <w:lang w:val="sr-RS" w:eastAsia="en-US" w:bidi="ar-SA"/>
        </w:rPr>
        <w:t>е</w:t>
      </w:r>
      <w:r>
        <w:rPr>
          <w:rFonts w:ascii="Verdana" w:hAnsi="Verdana"/>
          <w:lang w:val="sr-RS"/>
        </w:rPr>
        <w:t xml:space="preserve"> </w:t>
      </w:r>
      <w:r>
        <w:rPr>
          <w:rFonts w:ascii="Verdana" w:hAnsi="Verdana"/>
        </w:rPr>
        <w:t>израђ</w:t>
      </w:r>
      <w:r>
        <w:rPr>
          <w:rFonts w:ascii="Verdana" w:hAnsi="Verdana"/>
        </w:rPr>
        <w:t>ује</w:t>
      </w:r>
      <w:r>
        <w:rPr>
          <w:rFonts w:ascii="Verdana" w:hAnsi="Verdana"/>
        </w:rPr>
        <w:t xml:space="preserve"> у 4 (четири) примерка у аналогном и 4 (четири) примерака у дигиталном облику. </w:t>
      </w:r>
    </w:p>
    <w:p>
      <w:pPr>
        <w:pStyle w:val="Normal"/>
        <w:bidi w:val="0"/>
        <w:jc w:val="both"/>
        <w:rPr>
          <w:rFonts w:ascii="Verdana" w:hAnsi="Verdana"/>
        </w:rPr>
      </w:pPr>
      <w:r>
        <w:rPr>
          <w:rFonts w:ascii="Verdana" w:hAnsi="Verdana"/>
        </w:rPr>
      </w:r>
    </w:p>
    <w:p>
      <w:pPr>
        <w:pStyle w:val="Normal"/>
        <w:bidi w:val="0"/>
        <w:jc w:val="both"/>
        <w:rPr>
          <w:rFonts w:ascii="Verdana" w:hAnsi="Verdana"/>
        </w:rPr>
      </w:pPr>
      <w:r>
        <w:rPr>
          <w:rFonts w:ascii="Verdana" w:hAnsi="Verdana"/>
        </w:rPr>
        <w:t>Три примерка донетог, потписаног и овереног Плана у аналогном облику и три примерака у дигиталном облику чувају се у надлежним службама општине.</w:t>
      </w:r>
    </w:p>
    <w:p>
      <w:pPr>
        <w:pStyle w:val="Normal"/>
        <w:bidi w:val="0"/>
        <w:jc w:val="both"/>
        <w:rPr>
          <w:rFonts w:ascii="Verdana" w:hAnsi="Verdana"/>
          <w:color w:val="FF0000"/>
        </w:rPr>
      </w:pPr>
      <w:r>
        <w:rPr>
          <w:rFonts w:ascii="Verdana" w:hAnsi="Verdana"/>
          <w:color w:val="FF0000"/>
        </w:rPr>
      </w:r>
    </w:p>
    <w:p>
      <w:pPr>
        <w:pStyle w:val="Normal"/>
        <w:bidi w:val="0"/>
        <w:jc w:val="both"/>
        <w:rPr>
          <w:rFonts w:ascii="Verdana" w:hAnsi="Verdana"/>
        </w:rPr>
      </w:pPr>
      <w:r>
        <w:rPr>
          <w:rFonts w:ascii="Verdana" w:hAnsi="Verdana"/>
        </w:rPr>
        <w:t xml:space="preserve">Један примерак донетог, потписаног и овереног Плана у аналогном облику и један примерак у дигиталном облику чува се у ЈП „Завод за урбанизам Војводине“ Нови Сад, Железничка бр. 6/III. </w:t>
      </w:r>
    </w:p>
    <w:p>
      <w:pPr>
        <w:pStyle w:val="Normal"/>
        <w:bidi w:val="0"/>
        <w:jc w:val="center"/>
        <w:rPr>
          <w:rFonts w:ascii="Verdana" w:hAnsi="Verdana"/>
          <w:color w:val="FF0000"/>
        </w:rPr>
      </w:pPr>
      <w:r>
        <w:rPr>
          <w:rFonts w:ascii="Verdana" w:hAnsi="Verdana"/>
          <w:color w:val="FF0000"/>
        </w:rPr>
      </w:r>
    </w:p>
    <w:p>
      <w:pPr>
        <w:pStyle w:val="Normal"/>
        <w:bidi w:val="0"/>
        <w:jc w:val="center"/>
        <w:rPr>
          <w:rFonts w:ascii="Verdana" w:hAnsi="Verdana"/>
        </w:rPr>
      </w:pPr>
      <w:r>
        <w:rPr>
          <w:rFonts w:ascii="Verdana" w:hAnsi="Verdana"/>
        </w:rPr>
        <w:t>Члан 4.</w:t>
      </w:r>
    </w:p>
    <w:p>
      <w:pPr>
        <w:pStyle w:val="Normal"/>
        <w:bidi w:val="0"/>
        <w:jc w:val="both"/>
        <w:rPr>
          <w:rFonts w:ascii="Verdana" w:hAnsi="Verdana"/>
        </w:rPr>
      </w:pPr>
      <w:r>
        <w:rPr>
          <w:rFonts w:ascii="Verdana" w:hAnsi="Verdana"/>
        </w:rPr>
      </w:r>
    </w:p>
    <w:p>
      <w:pPr>
        <w:pStyle w:val="Normal"/>
        <w:bidi w:val="0"/>
        <w:jc w:val="both"/>
        <w:rPr>
          <w:rFonts w:ascii="Verdana" w:hAnsi="Verdana"/>
          <w:highlight w:val="green"/>
        </w:rPr>
      </w:pPr>
      <w:r>
        <w:rPr>
          <w:rFonts w:ascii="Verdana" w:hAnsi="Verdana"/>
        </w:rPr>
        <w:t>Ова одлука ступа на снагу осмог дана од дана објављивања у „Службеном листу општине Темерин“.</w:t>
      </w:r>
    </w:p>
    <w:p>
      <w:pPr>
        <w:pStyle w:val="Normal"/>
        <w:bidi w:val="0"/>
        <w:jc w:val="both"/>
        <w:rPr>
          <w:rFonts w:ascii="Verdana" w:hAnsi="Verdana"/>
          <w:highlight w:val="green"/>
        </w:rPr>
      </w:pPr>
      <w:r>
        <w:rPr>
          <w:rFonts w:ascii="Verdana" w:hAnsi="Verdana"/>
          <w:highlight w:val="green"/>
        </w:rPr>
      </w:r>
    </w:p>
    <w:p>
      <w:pPr>
        <w:pStyle w:val="Normal"/>
        <w:bidi w:val="0"/>
        <w:jc w:val="both"/>
        <w:rPr>
          <w:rFonts w:ascii="Verdana" w:hAnsi="Verdana"/>
          <w:highlight w:val="green"/>
        </w:rPr>
      </w:pPr>
      <w:r>
        <w:rPr>
          <w:rFonts w:ascii="Verdana" w:hAnsi="Verdana"/>
          <w:highlight w:val="green"/>
        </w:rPr>
      </w:r>
    </w:p>
    <w:p>
      <w:pPr>
        <w:pStyle w:val="Normal"/>
        <w:bidi w:val="0"/>
        <w:jc w:val="center"/>
        <w:rPr>
          <w:rFonts w:ascii="Verdana" w:hAnsi="Verdana"/>
        </w:rPr>
      </w:pPr>
      <w:r>
        <w:rPr>
          <w:rFonts w:ascii="Verdana" w:hAnsi="Verdana"/>
        </w:rPr>
        <w:t>Република Србија</w:t>
      </w:r>
    </w:p>
    <w:p>
      <w:pPr>
        <w:pStyle w:val="Normal"/>
        <w:bidi w:val="0"/>
        <w:jc w:val="center"/>
        <w:rPr>
          <w:rFonts w:ascii="Verdana" w:hAnsi="Verdana"/>
        </w:rPr>
      </w:pPr>
      <w:r>
        <w:rPr>
          <w:rFonts w:ascii="Verdana" w:hAnsi="Verdana"/>
        </w:rPr>
        <w:t>Аутономна покрајина Војводина</w:t>
      </w:r>
    </w:p>
    <w:p>
      <w:pPr>
        <w:pStyle w:val="Normal"/>
        <w:bidi w:val="0"/>
        <w:jc w:val="center"/>
        <w:rPr>
          <w:rFonts w:ascii="Verdana" w:hAnsi="Verdana"/>
        </w:rPr>
      </w:pPr>
      <w:r>
        <w:rPr>
          <w:rFonts w:ascii="Verdana" w:hAnsi="Verdana"/>
        </w:rPr>
        <w:t>Општина Темерин</w:t>
      </w:r>
    </w:p>
    <w:p>
      <w:pPr>
        <w:pStyle w:val="Normal"/>
        <w:bidi w:val="0"/>
        <w:jc w:val="center"/>
        <w:rPr>
          <w:rFonts w:ascii="Verdana" w:hAnsi="Verdana"/>
        </w:rPr>
      </w:pPr>
      <w:r>
        <w:rPr>
          <w:rFonts w:ascii="Verdana" w:hAnsi="Verdana"/>
        </w:rPr>
        <w:t xml:space="preserve">Скупштина општине Темерин </w:t>
      </w:r>
    </w:p>
    <w:p>
      <w:pPr>
        <w:pStyle w:val="Normal"/>
        <w:bidi w:val="0"/>
        <w:jc w:val="center"/>
        <w:rPr>
          <w:rFonts w:ascii="Verdana" w:hAnsi="Verdana"/>
        </w:rPr>
      </w:pPr>
      <w:r>
        <w:rPr>
          <w:rFonts w:ascii="Verdana" w:hAnsi="Verdana"/>
        </w:rPr>
      </w:r>
    </w:p>
    <w:p>
      <w:pPr>
        <w:pStyle w:val="Normal"/>
        <w:bidi w:val="0"/>
        <w:jc w:val="center"/>
        <w:rPr>
          <w:rFonts w:ascii="Verdana" w:hAnsi="Verdana"/>
        </w:rPr>
      </w:pPr>
      <w:r>
        <w:rPr>
          <w:rFonts w:ascii="Verdana" w:hAnsi="Verdana"/>
        </w:rPr>
      </w:r>
    </w:p>
    <w:p>
      <w:pPr>
        <w:pStyle w:val="Normal"/>
        <w:bidi w:val="0"/>
        <w:jc w:val="both"/>
        <w:rPr>
          <w:rFonts w:ascii="Verdana" w:hAnsi="Verdana"/>
        </w:rPr>
      </w:pPr>
      <w:r>
        <w:rPr>
          <w:rFonts w:ascii="Verdana" w:hAnsi="Verdana"/>
        </w:rPr>
        <w:t>Број:</w:t>
        <w:tab/>
        <w:tab/>
        <w:tab/>
        <w:tab/>
        <w:tab/>
        <w:tab/>
        <w:tab/>
        <w:t xml:space="preserve">   </w:t>
        <w:tab/>
        <w:tab/>
        <w:t>Председник</w:t>
      </w:r>
    </w:p>
    <w:p>
      <w:pPr>
        <w:pStyle w:val="Normal"/>
        <w:bidi w:val="0"/>
        <w:jc w:val="both"/>
        <w:rPr>
          <w:rFonts w:ascii="Verdana" w:hAnsi="Verdana"/>
        </w:rPr>
      </w:pPr>
      <w:r>
        <w:rPr>
          <w:rFonts w:ascii="Verdana" w:hAnsi="Verdana"/>
        </w:rPr>
        <w:t xml:space="preserve">Дана:      </w:t>
        <w:tab/>
        <w:tab/>
        <w:tab/>
        <w:tab/>
        <w:tab/>
        <w:tab/>
        <w:tab/>
        <w:t xml:space="preserve">    Скупштине општине</w:t>
      </w:r>
    </w:p>
    <w:p>
      <w:pPr>
        <w:pStyle w:val="Normal"/>
        <w:bidi w:val="0"/>
        <w:ind w:left="5600" w:firstLine="700"/>
        <w:jc w:val="left"/>
        <w:rPr>
          <w:rFonts w:ascii="Verdana" w:hAnsi="Verdana"/>
          <w:lang w:val="sr-RS"/>
        </w:rPr>
      </w:pPr>
      <w:r>
        <w:rPr>
          <w:rFonts w:ascii="Verdana" w:hAnsi="Verdana"/>
          <w:lang w:val="sr-RS"/>
        </w:rPr>
        <w:t>Роберт Пастор</w:t>
      </w:r>
    </w:p>
    <w:p>
      <w:pPr>
        <w:pStyle w:val="Normal"/>
        <w:bidi w:val="0"/>
        <w:jc w:val="left"/>
        <w:rPr>
          <w:rFonts w:ascii="Verdana" w:hAnsi="Verdana"/>
          <w:sz w:val="18"/>
          <w:szCs w:val="18"/>
        </w:rPr>
      </w:pPr>
      <w:r>
        <w:rPr>
          <w:rFonts w:ascii="Verdana" w:hAnsi="Verdana"/>
          <w:sz w:val="18"/>
          <w:szCs w:val="18"/>
        </w:rPr>
      </w:r>
    </w:p>
    <w:p>
      <w:pPr>
        <w:pStyle w:val="Normal"/>
        <w:bidi w:val="0"/>
        <w:jc w:val="left"/>
        <w:rPr>
          <w:rFonts w:ascii="Verdana" w:hAnsi="Verdana"/>
          <w:color w:val="FF0000"/>
          <w:sz w:val="18"/>
          <w:szCs w:val="18"/>
        </w:rPr>
      </w:pPr>
      <w:r>
        <w:rPr>
          <w:rFonts w:ascii="Verdana" w:hAnsi="Verdana"/>
          <w:color w:val="FF0000"/>
          <w:sz w:val="18"/>
          <w:szCs w:val="18"/>
        </w:rPr>
      </w:r>
    </w:p>
    <w:p>
      <w:pPr>
        <w:pStyle w:val="Normal"/>
        <w:bidi w:val="0"/>
        <w:jc w:val="left"/>
        <w:rPr>
          <w:rFonts w:ascii="Verdana" w:hAnsi="Verdana"/>
          <w:color w:val="FF0000"/>
          <w:sz w:val="18"/>
          <w:szCs w:val="18"/>
        </w:rPr>
      </w:pPr>
      <w:r>
        <w:rPr>
          <w:rFonts w:ascii="Verdana" w:hAnsi="Verdana"/>
          <w:color w:val="FF0000"/>
          <w:sz w:val="18"/>
          <w:szCs w:val="18"/>
        </w:rPr>
      </w:r>
    </w:p>
    <w:p>
      <w:pPr>
        <w:pStyle w:val="Normal"/>
        <w:bidi w:val="0"/>
        <w:jc w:val="center"/>
        <w:rPr>
          <w:rFonts w:ascii="Times New Roman" w:hAnsi="Times New Roman"/>
        </w:rPr>
      </w:pPr>
      <w:r>
        <w:rPr>
          <w:rFonts w:cs="Arial"/>
          <w:b/>
          <w:sz w:val="22"/>
          <w:szCs w:val="22"/>
        </w:rPr>
        <w:t xml:space="preserve">ПЛАН </w:t>
      </w:r>
      <w:r>
        <w:rPr>
          <w:rFonts w:eastAsia="Times New Roman" w:cs="Arial"/>
          <w:b/>
          <w:color w:val="auto"/>
          <w:kern w:val="0"/>
          <w:sz w:val="22"/>
          <w:szCs w:val="22"/>
          <w:lang w:val="sr-RS" w:eastAsia="en-US" w:bidi="ar-SA"/>
        </w:rPr>
        <w:t>ДЕТАЉНЕ</w:t>
      </w:r>
      <w:r>
        <w:rPr>
          <w:rFonts w:eastAsia="Times New Roman" w:cs="Arial"/>
          <w:b/>
          <w:sz w:val="22"/>
          <w:szCs w:val="22"/>
          <w:lang w:val="sr-RS" w:eastAsia="en-US" w:bidi="ar-SA"/>
        </w:rPr>
        <w:t xml:space="preserve"> РЕГУЛАЦИЈЕ </w:t>
      </w:r>
      <w:r>
        <w:rPr>
          <w:rFonts w:eastAsia="Times New Roman" w:cs="Arial"/>
          <w:b/>
          <w:sz w:val="24"/>
          <w:szCs w:val="24"/>
          <w:lang w:val="sr-RS" w:eastAsia="sr-CS" w:bidi="ar-SA"/>
        </w:rPr>
        <w:t>ЗА ЦЕНТРАЛНЕ САДРЖАЈЕ</w:t>
      </w:r>
    </w:p>
    <w:p>
      <w:pPr>
        <w:pStyle w:val="Normal"/>
        <w:bidi w:val="0"/>
        <w:jc w:val="center"/>
        <w:rPr>
          <w:rFonts w:ascii="Times New Roman" w:hAnsi="Times New Roman"/>
        </w:rPr>
      </w:pPr>
      <w:r>
        <w:rPr>
          <w:rFonts w:eastAsia="Times New Roman" w:cs="Arial"/>
          <w:b/>
          <w:sz w:val="24"/>
          <w:szCs w:val="24"/>
          <w:lang w:val="sr-RS" w:eastAsia="sr-CS" w:bidi="ar-SA"/>
        </w:rPr>
        <w:t xml:space="preserve"> </w:t>
      </w:r>
      <w:r>
        <w:rPr>
          <w:rFonts w:eastAsia="Times New Roman" w:cs="Arial"/>
          <w:b/>
          <w:sz w:val="24"/>
          <w:szCs w:val="24"/>
          <w:lang w:val="sr-RS" w:eastAsia="sr-CS" w:bidi="ar-SA"/>
        </w:rPr>
        <w:t>У БЛОКУ БРОЈ 7 У ТЕМЕРИНУ</w:t>
      </w:r>
    </w:p>
    <w:p>
      <w:pPr>
        <w:pStyle w:val="Normal"/>
        <w:bidi w:val="0"/>
        <w:jc w:val="left"/>
        <w:rPr>
          <w:rFonts w:ascii="Verdana" w:hAnsi="Verdana"/>
          <w:color w:val="FF0000"/>
          <w:sz w:val="22"/>
          <w:szCs w:val="22"/>
        </w:rPr>
      </w:pPr>
      <w:r>
        <w:rPr>
          <w:rFonts w:ascii="Verdana" w:hAnsi="Verdana"/>
          <w:color w:val="FF0000"/>
          <w:sz w:val="22"/>
          <w:szCs w:val="22"/>
        </w:rPr>
      </w:r>
    </w:p>
    <w:p>
      <w:pPr>
        <w:pStyle w:val="Normal"/>
        <w:bidi w:val="0"/>
        <w:jc w:val="left"/>
        <w:rPr>
          <w:rFonts w:ascii="Verdana" w:hAnsi="Verdana"/>
          <w:color w:val="FF0000"/>
        </w:rPr>
      </w:pPr>
      <w:r>
        <w:rPr>
          <w:rFonts w:ascii="Verdana" w:hAnsi="Verdana"/>
          <w:color w:val="FF0000"/>
        </w:rPr>
      </w:r>
    </w:p>
    <w:p>
      <w:pPr>
        <w:pStyle w:val="Heading1"/>
        <w:jc w:val="both"/>
        <w:rPr>
          <w:rFonts w:ascii="Verdana" w:hAnsi="Verdana"/>
          <w:sz w:val="20"/>
          <w:szCs w:val="20"/>
        </w:rPr>
      </w:pPr>
      <w:bookmarkStart w:id="1" w:name="_Toc128467202"/>
      <w:r>
        <w:rPr>
          <w:sz w:val="20"/>
          <w:szCs w:val="20"/>
          <w:lang w:val="sr-RS"/>
        </w:rPr>
        <w:t>УВОД</w:t>
      </w:r>
      <w:bookmarkEnd w:id="1"/>
      <w:r>
        <w:rPr>
          <w:sz w:val="20"/>
          <w:szCs w:val="20"/>
          <w:lang w:val="sr-RS"/>
        </w:rPr>
        <w:t xml:space="preserve"> </w:t>
      </w:r>
    </w:p>
    <w:p>
      <w:pPr>
        <w:pStyle w:val="Normal"/>
        <w:jc w:val="both"/>
        <w:rPr>
          <w:rFonts w:ascii="Verdana" w:hAnsi="Verdana" w:cs="Arial"/>
          <w:sz w:val="20"/>
          <w:szCs w:val="20"/>
          <w:lang w:val="sr-RS"/>
        </w:rPr>
      </w:pPr>
      <w:r>
        <w:rPr>
          <w:rFonts w:cs="Arial" w:ascii="Verdana" w:hAnsi="Verdana"/>
          <w:sz w:val="20"/>
          <w:szCs w:val="20"/>
          <w:lang w:val="sr-RS"/>
        </w:rPr>
      </w:r>
    </w:p>
    <w:p>
      <w:pPr>
        <w:pStyle w:val="Normal"/>
        <w:tabs>
          <w:tab w:val="clear" w:pos="708"/>
          <w:tab w:val="left" w:pos="0" w:leader="none"/>
        </w:tabs>
        <w:jc w:val="both"/>
        <w:rPr>
          <w:rFonts w:ascii="Verdana" w:hAnsi="Verdana"/>
          <w:sz w:val="20"/>
          <w:szCs w:val="20"/>
        </w:rPr>
      </w:pPr>
      <w:r>
        <w:rPr>
          <w:rFonts w:ascii="Verdana" w:hAnsi="Verdana"/>
          <w:sz w:val="20"/>
          <w:szCs w:val="20"/>
        </w:rPr>
        <w:t xml:space="preserve">На основу Одлуке о изради Плана детаљне регулације </w:t>
      </w:r>
      <w:r>
        <w:rPr>
          <w:rFonts w:ascii="Verdana" w:hAnsi="Verdana"/>
          <w:bCs/>
          <w:sz w:val="20"/>
          <w:szCs w:val="20"/>
        </w:rPr>
        <w:t xml:space="preserve">за централне садржаје у блоку број 7 у Темерину </w:t>
      </w:r>
      <w:r>
        <w:rPr>
          <w:rFonts w:ascii="Verdana" w:hAnsi="Verdana"/>
          <w:sz w:val="20"/>
          <w:szCs w:val="20"/>
        </w:rPr>
        <w:t>(„Службени лист општине Темерин“, број 6/22) и Програмског задатка</w:t>
      </w:r>
      <w:r>
        <w:rPr>
          <w:rFonts w:ascii="Verdana" w:hAnsi="Verdana"/>
          <w:sz w:val="20"/>
          <w:szCs w:val="20"/>
          <w:lang w:val="sr-RS"/>
        </w:rPr>
        <w:t xml:space="preserve"> достављеног од стране Наручиоца израде Плана,</w:t>
      </w:r>
      <w:r>
        <w:rPr>
          <w:rFonts w:ascii="Verdana" w:hAnsi="Verdana"/>
          <w:sz w:val="20"/>
          <w:szCs w:val="20"/>
        </w:rPr>
        <w:t xml:space="preserve"> приступило се изради Плана детаљне регулације </w:t>
      </w:r>
      <w:r>
        <w:rPr>
          <w:rFonts w:ascii="Verdana" w:hAnsi="Verdana"/>
          <w:bCs/>
          <w:sz w:val="20"/>
          <w:szCs w:val="20"/>
        </w:rPr>
        <w:t xml:space="preserve">за централне садржаје у блоку број 7 у Темерину </w:t>
      </w:r>
      <w:r>
        <w:rPr>
          <w:rFonts w:ascii="Verdana" w:hAnsi="Verdana"/>
          <w:sz w:val="20"/>
          <w:szCs w:val="20"/>
        </w:rPr>
        <w:t>(у даљем тексту: План).</w:t>
      </w:r>
    </w:p>
    <w:p>
      <w:pPr>
        <w:pStyle w:val="Normal"/>
        <w:tabs>
          <w:tab w:val="clear" w:pos="708"/>
          <w:tab w:val="left" w:pos="0" w:leader="none"/>
        </w:tabs>
        <w:jc w:val="both"/>
        <w:rPr>
          <w:rFonts w:ascii="Verdana" w:hAnsi="Verdana"/>
          <w:bCs/>
          <w:sz w:val="20"/>
          <w:szCs w:val="20"/>
          <w:lang w:val="sr-RS"/>
        </w:rPr>
      </w:pPr>
      <w:r>
        <w:rPr>
          <w:rFonts w:ascii="Verdana" w:hAnsi="Verdana"/>
          <w:bCs/>
          <w:sz w:val="20"/>
          <w:szCs w:val="20"/>
          <w:lang w:val="sr-RS"/>
        </w:rPr>
      </w:r>
    </w:p>
    <w:p>
      <w:pPr>
        <w:pStyle w:val="Normal"/>
        <w:jc w:val="both"/>
        <w:rPr>
          <w:rFonts w:ascii="Verdana" w:hAnsi="Verdana"/>
          <w:sz w:val="20"/>
          <w:szCs w:val="20"/>
        </w:rPr>
      </w:pPr>
      <w:r>
        <w:rPr>
          <w:rFonts w:ascii="Verdana" w:hAnsi="Verdana"/>
          <w:sz w:val="20"/>
          <w:szCs w:val="20"/>
        </w:rPr>
        <w:t>Саставни део Одлуке је Решење  да се не израђује Извештај о стратешкој процени утицаја Плана на животну средину, које је донело Одељење за урбанизам и заштиту животне средине, Општинске управе општине Темерин</w:t>
      </w:r>
      <w:r>
        <w:rPr>
          <w:rFonts w:ascii="Verdana" w:hAnsi="Verdana"/>
          <w:sz w:val="20"/>
          <w:szCs w:val="20"/>
          <w:lang w:val="sr-Latn-RS"/>
        </w:rPr>
        <w:t>,</w:t>
      </w:r>
      <w:r>
        <w:rPr>
          <w:rFonts w:ascii="Verdana" w:hAnsi="Verdana"/>
          <w:sz w:val="20"/>
          <w:szCs w:val="20"/>
        </w:rPr>
        <w:t xml:space="preserve"> под бројем 350-24/2021-04 од дана 17.</w:t>
      </w:r>
      <w:r>
        <w:rPr>
          <w:rFonts w:ascii="Verdana" w:hAnsi="Verdana"/>
          <w:sz w:val="20"/>
          <w:szCs w:val="20"/>
          <w:lang w:val="sr-Latn-RS"/>
        </w:rPr>
        <w:t>09.</w:t>
      </w:r>
      <w:r>
        <w:rPr>
          <w:rFonts w:ascii="Verdana" w:hAnsi="Verdana"/>
          <w:sz w:val="20"/>
          <w:szCs w:val="20"/>
        </w:rPr>
        <w:t xml:space="preserve"> 2021. године.</w:t>
      </w:r>
    </w:p>
    <w:p>
      <w:pPr>
        <w:pStyle w:val="Normal"/>
        <w:tabs>
          <w:tab w:val="clear" w:pos="708"/>
          <w:tab w:val="left" w:pos="0" w:leader="none"/>
        </w:tabs>
        <w:jc w:val="both"/>
        <w:rPr>
          <w:rFonts w:ascii="Verdana" w:hAnsi="Verdana" w:cs="Arial"/>
          <w:sz w:val="20"/>
          <w:szCs w:val="20"/>
          <w:lang w:val="sr-RS"/>
        </w:rPr>
      </w:pPr>
      <w:r>
        <w:rPr>
          <w:rFonts w:cs="Arial" w:ascii="Verdana" w:hAnsi="Verdana"/>
          <w:sz w:val="20"/>
          <w:szCs w:val="20"/>
          <w:lang w:val="sr-RS"/>
        </w:rPr>
      </w:r>
    </w:p>
    <w:p>
      <w:pPr>
        <w:pStyle w:val="Normal"/>
        <w:tabs>
          <w:tab w:val="clear" w:pos="708"/>
          <w:tab w:val="left" w:pos="0" w:leader="none"/>
        </w:tabs>
        <w:jc w:val="both"/>
        <w:rPr>
          <w:rFonts w:ascii="Verdana" w:hAnsi="Verdana"/>
          <w:sz w:val="20"/>
          <w:szCs w:val="20"/>
        </w:rPr>
      </w:pPr>
      <w:r>
        <w:rPr>
          <w:rFonts w:cs="Arial" w:ascii="Verdana" w:hAnsi="Verdana"/>
          <w:sz w:val="20"/>
          <w:szCs w:val="20"/>
          <w:lang w:val="sr-RS"/>
        </w:rPr>
        <w:t xml:space="preserve">План је урађен у складу са Законом о планирању и изградњи </w:t>
      </w:r>
      <w:r>
        <w:rPr>
          <w:rFonts w:eastAsia="Times New Roman CYR" w:cs="Arial" w:ascii="Verdana" w:hAnsi="Verdana"/>
          <w:color w:val="000000"/>
          <w:sz w:val="20"/>
          <w:szCs w:val="20"/>
          <w:shd w:fill="auto" w:val="clear"/>
          <w:lang w:val="zxx"/>
        </w:rPr>
        <w:t xml:space="preserve">(''Службени гласник РС'', број 72/2009, 81/2009 – испр., 64/2010 – одлука УС, 24/2011, 121/2012,  42/2013 – одлука УС, 50/2013 – одлука УС, 98/2013 – одлука УС, 132/2014, 145/2014, 83/2018, 31/2019, 37/2019, 9/2020 </w:t>
      </w:r>
      <w:r>
        <w:rPr>
          <w:rFonts w:eastAsia="Times New Roman CYR" w:cs="Arial" w:ascii="Verdana" w:hAnsi="Verdana"/>
          <w:color w:val="000000"/>
          <w:sz w:val="20"/>
          <w:szCs w:val="20"/>
          <w:shd w:fill="auto" w:val="clear"/>
          <w:lang w:val="sr-RS"/>
        </w:rPr>
        <w:t>и 52/2021</w:t>
      </w:r>
      <w:r>
        <w:rPr>
          <w:rFonts w:eastAsia="Times New Roman CYR" w:cs="Arial" w:ascii="Verdana" w:hAnsi="Verdana"/>
          <w:color w:val="000000"/>
          <w:sz w:val="20"/>
          <w:szCs w:val="20"/>
          <w:shd w:fill="auto" w:val="clear"/>
          <w:lang w:val="zxx"/>
        </w:rPr>
        <w:t>)</w:t>
      </w:r>
      <w:r>
        <w:rPr>
          <w:rFonts w:cs="Arial"/>
          <w:color w:val="000000"/>
          <w:sz w:val="26"/>
          <w:szCs w:val="26"/>
          <w:shd w:fill="auto" w:val="clear"/>
          <w:lang w:val="zxx"/>
        </w:rPr>
        <w:t>,</w:t>
      </w:r>
      <w:r>
        <w:rPr>
          <w:rFonts w:ascii="Verdana" w:hAnsi="Verdana"/>
          <w:spacing w:val="-4"/>
          <w:sz w:val="20"/>
          <w:szCs w:val="20"/>
          <w:lang w:val="sr-RS"/>
        </w:rPr>
        <w:t xml:space="preserve"> и Правилником о садржини, начину и поступку израде докумената просторног и урбанистичког планирања („Службени гласник РС“, број 32/19)</w:t>
      </w:r>
      <w:r>
        <w:rPr>
          <w:rFonts w:cs="Arial" w:ascii="Verdana" w:hAnsi="Verdana"/>
          <w:sz w:val="20"/>
          <w:szCs w:val="20"/>
          <w:lang w:val="sr-RS"/>
        </w:rPr>
        <w:t>.</w:t>
      </w:r>
    </w:p>
    <w:p>
      <w:pPr>
        <w:pStyle w:val="Normal"/>
        <w:tabs>
          <w:tab w:val="clear" w:pos="708"/>
          <w:tab w:val="left" w:pos="0" w:leader="none"/>
        </w:tabs>
        <w:jc w:val="both"/>
        <w:rPr>
          <w:rFonts w:ascii="Verdana" w:hAnsi="Verdana" w:cs="Arial"/>
          <w:sz w:val="20"/>
          <w:szCs w:val="20"/>
          <w:lang w:val="sr-RS"/>
        </w:rPr>
      </w:pPr>
      <w:r>
        <w:rPr>
          <w:rFonts w:cs="Arial"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У току израде Плана прибављени су подаци, услови и мишљења </w:t>
      </w:r>
      <w:r>
        <w:rPr>
          <w:rFonts w:ascii="Verdana" w:hAnsi="Verdana"/>
          <w:spacing w:val="-2"/>
          <w:sz w:val="20"/>
          <w:szCs w:val="20"/>
          <w:lang w:val="sr-RS"/>
        </w:rPr>
        <w:t>органа, посебних организација, имаоца јавних овлашћења и других институција, који су овлашћени да утврђују услове за заштиту и уређење простора и изградњу објеката</w:t>
      </w:r>
      <w:r>
        <w:rPr>
          <w:rFonts w:ascii="Verdana" w:hAnsi="Verdana"/>
          <w:sz w:val="20"/>
          <w:szCs w:val="20"/>
          <w:lang w:val="sr-RS"/>
        </w:rPr>
        <w:t xml:space="preserve"> који су уграђени у планска решења.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cs="Arial" w:ascii="Verdana" w:hAnsi="Verdana"/>
          <w:sz w:val="20"/>
          <w:szCs w:val="20"/>
          <w:lang w:val="sr-RS"/>
        </w:rPr>
        <w:t>Узимајући у обзир локацију предметног простора, задатак овог Плана је да предложи оптималну функционалну организацију простора, не нарушавајући притом створене и природне услове.</w:t>
      </w:r>
    </w:p>
    <w:p>
      <w:pPr>
        <w:pStyle w:val="Normal"/>
        <w:rPr>
          <w:b/>
          <w:b/>
          <w:sz w:val="30"/>
          <w:lang w:val="sr-RS"/>
        </w:rPr>
      </w:pPr>
      <w:r>
        <w:rPr>
          <w:b/>
          <w:sz w:val="30"/>
          <w:lang w:val="sr-RS"/>
        </w:rPr>
      </w:r>
    </w:p>
    <w:p>
      <w:pPr>
        <w:pStyle w:val="ListParagraph"/>
        <w:tabs>
          <w:tab w:val="clear" w:pos="708"/>
          <w:tab w:val="left" w:pos="7086" w:leader="none"/>
        </w:tabs>
        <w:ind w:left="0" w:hanging="0"/>
        <w:rPr>
          <w:lang w:val="sr-RS"/>
        </w:rPr>
      </w:pPr>
      <w:r>
        <w:rPr>
          <w:lang w:val="sr-RS"/>
        </w:rPr>
      </w:r>
    </w:p>
    <w:p>
      <w:pPr>
        <w:pStyle w:val="ListParagraph"/>
        <w:tabs>
          <w:tab w:val="clear" w:pos="708"/>
          <w:tab w:val="left" w:pos="7086" w:leader="none"/>
        </w:tabs>
        <w:ind w:left="0" w:hanging="0"/>
        <w:rPr>
          <w:lang w:val="sr-RS"/>
        </w:rPr>
      </w:pPr>
      <w:r>
        <w:rPr>
          <w:lang w:val="sr-RS"/>
        </w:rPr>
      </w:r>
    </w:p>
    <w:p>
      <w:pPr>
        <w:pStyle w:val="Normal"/>
        <w:rPr>
          <w:rFonts w:cs="Arial"/>
          <w:lang w:val="sr-RS"/>
        </w:rPr>
      </w:pPr>
      <w:r>
        <w:rPr>
          <w:rFonts w:cs="Arial"/>
          <w:lang w:val="sr-RS"/>
        </w:rPr>
      </w:r>
    </w:p>
    <w:p>
      <w:pPr>
        <w:pStyle w:val="Heading1"/>
        <w:rPr>
          <w:lang w:val="sr-RS"/>
        </w:rPr>
      </w:pPr>
      <w:bookmarkStart w:id="2" w:name="_Toc432498152"/>
      <w:bookmarkStart w:id="3" w:name="_Toc443988248"/>
      <w:bookmarkStart w:id="4" w:name="_Toc128467203"/>
      <w:r>
        <w:rPr>
          <w:lang w:val="sr-RS"/>
        </w:rPr>
        <w:t>ОПШТИ ДЕО</w:t>
      </w:r>
      <w:bookmarkEnd w:id="2"/>
      <w:bookmarkEnd w:id="3"/>
      <w:bookmarkEnd w:id="4"/>
    </w:p>
    <w:p>
      <w:pPr>
        <w:pStyle w:val="Normal"/>
        <w:rPr>
          <w:lang w:val="sr-RS"/>
        </w:rPr>
      </w:pPr>
      <w:r>
        <w:rPr>
          <w:lang w:val="sr-RS"/>
        </w:rPr>
      </w:r>
    </w:p>
    <w:p>
      <w:pPr>
        <w:pStyle w:val="Heading1"/>
        <w:jc w:val="both"/>
        <w:rPr>
          <w:rFonts w:ascii="Verdana" w:hAnsi="Verdana"/>
          <w:sz w:val="20"/>
          <w:szCs w:val="20"/>
        </w:rPr>
      </w:pPr>
      <w:bookmarkStart w:id="5" w:name="_Toc430944313"/>
      <w:bookmarkStart w:id="6" w:name="_Toc431369888"/>
      <w:bookmarkStart w:id="7" w:name="_Toc432425559"/>
      <w:bookmarkStart w:id="8" w:name="_Toc432498153"/>
      <w:bookmarkStart w:id="9" w:name="_Toc443988249"/>
      <w:bookmarkStart w:id="10" w:name="_Toc128467204"/>
      <w:r>
        <w:rPr>
          <w:sz w:val="20"/>
          <w:szCs w:val="20"/>
          <w:lang w:val="sr-RS"/>
        </w:rPr>
        <w:t>1. ПРАВНИ И ПЛАНСКИ ОСНОВ</w:t>
      </w:r>
      <w:bookmarkEnd w:id="5"/>
      <w:bookmarkEnd w:id="6"/>
      <w:bookmarkEnd w:id="7"/>
      <w:bookmarkEnd w:id="8"/>
      <w:bookmarkEnd w:id="9"/>
      <w:bookmarkEnd w:id="10"/>
    </w:p>
    <w:p>
      <w:pPr>
        <w:pStyle w:val="Normal"/>
        <w:jc w:val="both"/>
        <w:rPr>
          <w:rFonts w:ascii="Verdana" w:hAnsi="Verdana"/>
          <w:sz w:val="20"/>
          <w:szCs w:val="20"/>
          <w:lang w:val="sr-RS"/>
        </w:rPr>
      </w:pPr>
      <w:r>
        <w:rPr>
          <w:rFonts w:ascii="Verdana" w:hAnsi="Verdana"/>
          <w:sz w:val="20"/>
          <w:szCs w:val="20"/>
          <w:lang w:val="sr-RS"/>
        </w:rPr>
      </w:r>
    </w:p>
    <w:p>
      <w:pPr>
        <w:pStyle w:val="Heading2"/>
        <w:jc w:val="both"/>
        <w:rPr>
          <w:rFonts w:ascii="Verdana" w:hAnsi="Verdana"/>
          <w:sz w:val="20"/>
          <w:szCs w:val="20"/>
        </w:rPr>
      </w:pPr>
      <w:bookmarkStart w:id="11" w:name="_Toc430944314"/>
      <w:bookmarkStart w:id="12" w:name="_Toc431369889"/>
      <w:bookmarkStart w:id="13" w:name="_Toc432425560"/>
      <w:bookmarkStart w:id="14" w:name="_Toc432498154"/>
      <w:bookmarkStart w:id="15" w:name="_Toc443988250"/>
      <w:bookmarkStart w:id="16" w:name="_Toc128467205"/>
      <w:r>
        <w:rPr>
          <w:sz w:val="20"/>
          <w:szCs w:val="20"/>
          <w:lang w:val="sr-RS"/>
        </w:rPr>
        <w:t>1.1. ПРАВНИ ОСНОВ</w:t>
      </w:r>
      <w:bookmarkEnd w:id="11"/>
      <w:bookmarkEnd w:id="12"/>
      <w:bookmarkEnd w:id="13"/>
      <w:bookmarkEnd w:id="14"/>
      <w:bookmarkEnd w:id="15"/>
      <w:bookmarkEnd w:id="16"/>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Правни основ за израду Плана представља </w:t>
      </w:r>
      <w:r>
        <w:rPr>
          <w:rFonts w:ascii="Verdana" w:hAnsi="Verdana"/>
          <w:sz w:val="20"/>
          <w:szCs w:val="20"/>
        </w:rPr>
        <w:t xml:space="preserve">Одлуке о изради Плана детаљне регулације </w:t>
      </w:r>
      <w:r>
        <w:rPr>
          <w:rFonts w:ascii="Verdana" w:hAnsi="Verdana"/>
          <w:bCs/>
          <w:sz w:val="20"/>
          <w:szCs w:val="20"/>
        </w:rPr>
        <w:t xml:space="preserve">за централне садржаје у блоку број 7 у Темерину </w:t>
      </w:r>
      <w:r>
        <w:rPr>
          <w:rFonts w:ascii="Verdana" w:hAnsi="Verdana"/>
          <w:sz w:val="20"/>
          <w:szCs w:val="20"/>
        </w:rPr>
        <w:t>(„Службени лист општине Темерин“, број 6/22)</w:t>
      </w:r>
      <w:r>
        <w:rPr>
          <w:rFonts w:ascii="Verdana" w:hAnsi="Verdana"/>
          <w:sz w:val="20"/>
          <w:szCs w:val="20"/>
          <w:lang w:val="sr-RS"/>
        </w:rPr>
        <w:t>.</w:t>
      </w:r>
      <w:r>
        <w:rPr>
          <w:rFonts w:ascii="Verdana" w:hAnsi="Verdana"/>
          <w:sz w:val="20"/>
          <w:szCs w:val="20"/>
        </w:rPr>
        <w:t xml:space="preserve"> Саставни део Одлуке је Решење  да се не израђује Извештај о стратешкој процени утицаја Плана на животну средину, које је донело Одељење за урбанизам и заштиту животне средине, Општинске управе општине Темерин</w:t>
      </w:r>
      <w:r>
        <w:rPr>
          <w:rFonts w:ascii="Verdana" w:hAnsi="Verdana"/>
          <w:sz w:val="20"/>
          <w:szCs w:val="20"/>
          <w:lang w:val="sr-Latn-RS"/>
        </w:rPr>
        <w:t>,</w:t>
      </w:r>
      <w:r>
        <w:rPr>
          <w:rFonts w:ascii="Verdana" w:hAnsi="Verdana"/>
          <w:sz w:val="20"/>
          <w:szCs w:val="20"/>
        </w:rPr>
        <w:t xml:space="preserve"> под бројем 350-24/2021-04 од дана 17.</w:t>
      </w:r>
      <w:r>
        <w:rPr>
          <w:rFonts w:ascii="Verdana" w:hAnsi="Verdana"/>
          <w:sz w:val="20"/>
          <w:szCs w:val="20"/>
          <w:lang w:val="sr-Latn-RS"/>
        </w:rPr>
        <w:t>09.</w:t>
      </w:r>
      <w:r>
        <w:rPr>
          <w:rFonts w:ascii="Verdana" w:hAnsi="Verdana"/>
          <w:sz w:val="20"/>
          <w:szCs w:val="20"/>
        </w:rPr>
        <w:t xml:space="preserve"> 2021. године.</w:t>
      </w:r>
    </w:p>
    <w:p>
      <w:pPr>
        <w:pStyle w:val="Normal"/>
        <w:jc w:val="both"/>
        <w:rPr>
          <w:rFonts w:ascii="Verdana" w:hAnsi="Verdana"/>
          <w:sz w:val="20"/>
          <w:szCs w:val="20"/>
        </w:rPr>
      </w:pPr>
      <w:r>
        <w:rPr>
          <w:rFonts w:ascii="Verdana" w:hAnsi="Verdana"/>
          <w:spacing w:val="-2"/>
          <w:sz w:val="20"/>
          <w:szCs w:val="20"/>
          <w:lang w:val="sr-RS"/>
        </w:rPr>
        <w:t xml:space="preserve">Након доношења Одлуке о изради Плана, а на основу члана 45а Закона о планирању и изградњи </w:t>
      </w:r>
      <w:r>
        <w:rPr>
          <w:rFonts w:eastAsia="Times New Roman CYR" w:ascii="Verdana" w:hAnsi="Verdana"/>
          <w:color w:val="000000"/>
          <w:spacing w:val="-4"/>
          <w:sz w:val="20"/>
          <w:szCs w:val="20"/>
          <w:shd w:fill="auto" w:val="clear"/>
          <w:lang w:val="zxx"/>
        </w:rPr>
        <w:t xml:space="preserve">(''Службени гласник РС'', број 72/2009, 81/2009 – испр., 64/2010 – одлука УС, 24/2011, 121/2012,  42/2013 – одлука УС, 50/2013 – одлука УС, 98/2013 – одлука УС, 132/2014, 145/2014, 83/2018, 31/2019, 37/2019, 9/2020 </w:t>
      </w:r>
      <w:r>
        <w:rPr>
          <w:rFonts w:eastAsia="Times New Roman CYR" w:ascii="Verdana" w:hAnsi="Verdana"/>
          <w:color w:val="000000"/>
          <w:spacing w:val="-4"/>
          <w:sz w:val="20"/>
          <w:szCs w:val="20"/>
          <w:shd w:fill="auto" w:val="clear"/>
          <w:lang w:val="sr-RS"/>
        </w:rPr>
        <w:t>и 52/2021</w:t>
      </w:r>
      <w:r>
        <w:rPr>
          <w:rFonts w:eastAsia="Times New Roman CYR" w:ascii="Verdana" w:hAnsi="Verdana"/>
          <w:color w:val="000000"/>
          <w:spacing w:val="-4"/>
          <w:sz w:val="20"/>
          <w:szCs w:val="20"/>
          <w:shd w:fill="auto" w:val="clear"/>
          <w:lang w:val="zxx"/>
        </w:rPr>
        <w:t>)</w:t>
      </w:r>
      <w:r>
        <w:rPr>
          <w:color w:val="000000"/>
          <w:spacing w:val="-4"/>
          <w:sz w:val="26"/>
          <w:szCs w:val="26"/>
          <w:shd w:fill="auto" w:val="clear"/>
          <w:lang w:val="zxx"/>
        </w:rPr>
        <w:t>,</w:t>
      </w:r>
      <w:r>
        <w:rPr>
          <w:rFonts w:ascii="Verdana" w:hAnsi="Verdana"/>
          <w:spacing w:val="-2"/>
          <w:sz w:val="20"/>
          <w:szCs w:val="20"/>
          <w:lang w:val="sr-RS"/>
        </w:rPr>
        <w:t xml:space="preserve">, приступило се припреми Материјала за рани јавни увид. Материјал за рани јавни увид Плана је, након добијања позитивног мишљења од стране Комисије за планове општине Темерин, изложен на рани јавни увид у периоду од </w:t>
      </w:r>
      <w:r>
        <w:rPr>
          <w:rFonts w:ascii="Verdana" w:hAnsi="Verdana"/>
          <w:spacing w:val="-2"/>
          <w:sz w:val="20"/>
          <w:szCs w:val="20"/>
          <w:lang w:val="sr-Latn-RS"/>
        </w:rPr>
        <w:t>13</w:t>
      </w:r>
      <w:r>
        <w:rPr>
          <w:rFonts w:ascii="Verdana" w:hAnsi="Verdana"/>
          <w:spacing w:val="-2"/>
          <w:sz w:val="20"/>
          <w:szCs w:val="20"/>
          <w:lang w:val="sr-RS"/>
        </w:rPr>
        <w:t>.0</w:t>
      </w:r>
      <w:r>
        <w:rPr>
          <w:rFonts w:ascii="Verdana" w:hAnsi="Verdana"/>
          <w:spacing w:val="-2"/>
          <w:sz w:val="20"/>
          <w:szCs w:val="20"/>
          <w:lang w:val="sr-Latn-RS"/>
        </w:rPr>
        <w:t>7</w:t>
      </w:r>
      <w:r>
        <w:rPr>
          <w:rFonts w:ascii="Verdana" w:hAnsi="Verdana"/>
          <w:spacing w:val="-2"/>
          <w:sz w:val="20"/>
          <w:szCs w:val="20"/>
          <w:lang w:val="sr-RS"/>
        </w:rPr>
        <w:t xml:space="preserve">. до </w:t>
      </w:r>
      <w:r>
        <w:rPr>
          <w:rFonts w:ascii="Verdana" w:hAnsi="Verdana"/>
          <w:spacing w:val="-2"/>
          <w:sz w:val="20"/>
          <w:szCs w:val="20"/>
          <w:lang w:val="sr-Latn-RS"/>
        </w:rPr>
        <w:t>27</w:t>
      </w:r>
      <w:r>
        <w:rPr>
          <w:rFonts w:ascii="Verdana" w:hAnsi="Verdana"/>
          <w:spacing w:val="-2"/>
          <w:sz w:val="20"/>
          <w:szCs w:val="20"/>
          <w:lang w:val="sr-RS"/>
        </w:rPr>
        <w:t>.0</w:t>
      </w:r>
      <w:r>
        <w:rPr>
          <w:rFonts w:ascii="Verdana" w:hAnsi="Verdana"/>
          <w:spacing w:val="-2"/>
          <w:sz w:val="20"/>
          <w:szCs w:val="20"/>
          <w:lang w:val="sr-Latn-RS"/>
        </w:rPr>
        <w:t>7</w:t>
      </w:r>
      <w:r>
        <w:rPr>
          <w:rFonts w:ascii="Verdana" w:hAnsi="Verdana"/>
          <w:spacing w:val="-2"/>
          <w:sz w:val="20"/>
          <w:szCs w:val="20"/>
          <w:lang w:val="sr-RS"/>
        </w:rPr>
        <w:t>.202</w:t>
      </w:r>
      <w:r>
        <w:rPr>
          <w:rFonts w:ascii="Verdana" w:hAnsi="Verdana"/>
          <w:spacing w:val="-2"/>
          <w:sz w:val="20"/>
          <w:szCs w:val="20"/>
          <w:lang w:val="sr-Latn-RS"/>
        </w:rPr>
        <w:t>2</w:t>
      </w:r>
      <w:r>
        <w:rPr>
          <w:rFonts w:ascii="Verdana" w:hAnsi="Verdana"/>
          <w:spacing w:val="-2"/>
          <w:sz w:val="20"/>
          <w:szCs w:val="20"/>
          <w:lang w:val="sr-RS"/>
        </w:rPr>
        <w:t xml:space="preserve">. године. Органи, посебне организације, имаоци јавних овлашћења и друге институције, који су овлашћени да утврђују услове за заштиту и уређење простора и изградњу објеката су били обавештени о одржавању раног јавног увида и том приликом су позвани да дају мишљење у погледу услова и неопходног обима и степена процене утицаја на животну средину. </w:t>
      </w:r>
    </w:p>
    <w:p>
      <w:pPr>
        <w:pStyle w:val="Normal"/>
        <w:tabs>
          <w:tab w:val="clear" w:pos="708"/>
          <w:tab w:val="left" w:pos="0" w:leader="none"/>
        </w:tabs>
        <w:jc w:val="both"/>
        <w:rPr>
          <w:rFonts w:ascii="Verdana" w:hAnsi="Verdana"/>
          <w:sz w:val="20"/>
          <w:szCs w:val="20"/>
        </w:rPr>
      </w:pPr>
      <w:r>
        <w:rPr>
          <w:rFonts w:ascii="Verdana" w:hAnsi="Verdana"/>
          <w:spacing w:val="-4"/>
          <w:sz w:val="20"/>
          <w:szCs w:val="20"/>
          <w:lang w:val="sr-RS"/>
        </w:rPr>
        <w:t xml:space="preserve">Садржина, </w:t>
      </w:r>
      <w:r>
        <w:rPr>
          <w:rFonts w:eastAsia="Calibri" w:cs="" w:ascii="Verdana" w:hAnsi="Verdana" w:cstheme="minorBidi" w:eastAsiaTheme="minorHAnsi"/>
          <w:sz w:val="20"/>
          <w:szCs w:val="20"/>
          <w:lang w:val="sr-RS" w:eastAsia="en-US"/>
        </w:rPr>
        <w:t>начин и поступак израде плана детаљне регулације дефинисани су одредбама</w:t>
      </w:r>
      <w:r>
        <w:rPr>
          <w:rFonts w:ascii="Verdana" w:hAnsi="Verdana"/>
          <w:spacing w:val="-4"/>
          <w:sz w:val="20"/>
          <w:szCs w:val="20"/>
          <w:lang w:val="sr-RS"/>
        </w:rPr>
        <w:t xml:space="preserve"> Закона о планирању и изградњи </w:t>
      </w:r>
      <w:r>
        <w:rPr>
          <w:rFonts w:eastAsia="Times New Roman CYR" w:ascii="Verdana" w:hAnsi="Verdana"/>
          <w:color w:val="000000"/>
          <w:spacing w:val="-4"/>
          <w:sz w:val="20"/>
          <w:szCs w:val="20"/>
          <w:shd w:fill="auto" w:val="clear"/>
          <w:lang w:val="zxx"/>
        </w:rPr>
        <w:t xml:space="preserve">(''Службени гласник РС'', број 72/2009, 81/2009 – испр., 64/2010 – одлука УС, 24/2011, 121/2012,  42/2013 – одлука УС, 50/2013 – одлука УС, 98/2013 – одлука УС, 132/2014, 145/2014, 83/2018, 31/2019, 37/2019, 9/2020 </w:t>
      </w:r>
      <w:r>
        <w:rPr>
          <w:rFonts w:eastAsia="Times New Roman CYR" w:ascii="Verdana" w:hAnsi="Verdana"/>
          <w:color w:val="000000"/>
          <w:spacing w:val="-4"/>
          <w:sz w:val="20"/>
          <w:szCs w:val="20"/>
          <w:shd w:fill="auto" w:val="clear"/>
          <w:lang w:val="sr-RS"/>
        </w:rPr>
        <w:t>и 52/2021</w:t>
      </w:r>
      <w:r>
        <w:rPr>
          <w:rFonts w:eastAsia="Times New Roman CYR" w:ascii="Verdana" w:hAnsi="Verdana"/>
          <w:color w:val="000000"/>
          <w:spacing w:val="-4"/>
          <w:sz w:val="20"/>
          <w:szCs w:val="20"/>
          <w:shd w:fill="auto" w:val="clear"/>
          <w:lang w:val="zxx"/>
        </w:rPr>
        <w:t>)</w:t>
      </w:r>
      <w:r>
        <w:rPr>
          <w:color w:val="000000"/>
          <w:spacing w:val="-4"/>
          <w:sz w:val="26"/>
          <w:szCs w:val="26"/>
          <w:shd w:fill="auto" w:val="clear"/>
          <w:lang w:val="zxx"/>
        </w:rPr>
        <w:t>,</w:t>
      </w:r>
      <w:r>
        <w:rPr>
          <w:rFonts w:ascii="Verdana" w:hAnsi="Verdana"/>
          <w:spacing w:val="-4"/>
          <w:sz w:val="20"/>
          <w:szCs w:val="20"/>
          <w:lang w:val="sr-RS"/>
        </w:rPr>
        <w:t xml:space="preserve"> и Правилника о садржини, начину и поступку израде докумената просторног и урбанистичког планирања („Службени гласник РС“, број 32/19)</w:t>
      </w:r>
      <w:r>
        <w:rPr>
          <w:rFonts w:cs="Arial" w:ascii="Verdana" w:hAnsi="Verdana"/>
          <w:sz w:val="20"/>
          <w:szCs w:val="20"/>
          <w:lang w:val="sr-RS"/>
        </w:rPr>
        <w:t>.</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Релевантни законски и подзаконски акти који регулишу ову област су:</w:t>
      </w:r>
    </w:p>
    <w:p>
      <w:pPr>
        <w:pStyle w:val="Normal"/>
        <w:numPr>
          <w:ilvl w:val="0"/>
          <w:numId w:val="4"/>
        </w:numPr>
        <w:tabs>
          <w:tab w:val="clear" w:pos="708"/>
          <w:tab w:val="left" w:pos="0" w:leader="none"/>
          <w:tab w:val="left" w:pos="374" w:leader="none"/>
        </w:tabs>
        <w:jc w:val="both"/>
        <w:rPr>
          <w:rFonts w:ascii="Verdana" w:hAnsi="Verdana"/>
          <w:sz w:val="20"/>
          <w:szCs w:val="20"/>
        </w:rPr>
      </w:pPr>
      <w:r>
        <w:rPr>
          <w:rFonts w:ascii="Verdana" w:hAnsi="Verdana"/>
          <w:sz w:val="20"/>
          <w:szCs w:val="20"/>
          <w:lang w:val="sr-RS" w:eastAsia="en-US"/>
        </w:rPr>
        <w:t xml:space="preserve">Закон о планирању и изградњи </w:t>
      </w:r>
      <w:r>
        <w:rPr>
          <w:rFonts w:eastAsia="Times New Roman CYR" w:ascii="Verdana" w:hAnsi="Verdana"/>
          <w:color w:val="000000"/>
          <w:spacing w:val="-4"/>
          <w:sz w:val="20"/>
          <w:szCs w:val="20"/>
          <w:shd w:fill="auto" w:val="clear"/>
          <w:lang w:val="zxx" w:eastAsia="en-US"/>
        </w:rPr>
        <w:t xml:space="preserve">(''Службени гласник РС'', број 72/2009, 81/2009 – испр., 64/2010 – одлука УС, 24/2011, 121/2012,  42/2013 – одлука УС, 50/2013 – одлука УС, 98/2013 – одлука УС, 132/2014, 145/2014, 83/2018, 31/2019, 37/2019, 9/2020 </w:t>
      </w:r>
      <w:r>
        <w:rPr>
          <w:rFonts w:eastAsia="Times New Roman CYR" w:ascii="Verdana" w:hAnsi="Verdana"/>
          <w:color w:val="000000"/>
          <w:spacing w:val="-4"/>
          <w:sz w:val="20"/>
          <w:szCs w:val="20"/>
          <w:shd w:fill="auto" w:val="clear"/>
          <w:lang w:val="sr-RS" w:eastAsia="en-US"/>
        </w:rPr>
        <w:t>и 52/2021</w:t>
      </w:r>
      <w:r>
        <w:rPr>
          <w:rFonts w:eastAsia="Times New Roman CYR" w:ascii="Verdana" w:hAnsi="Verdana"/>
          <w:color w:val="000000"/>
          <w:spacing w:val="-4"/>
          <w:sz w:val="20"/>
          <w:szCs w:val="20"/>
          <w:shd w:fill="auto" w:val="clear"/>
          <w:lang w:val="zxx" w:eastAsia="en-US"/>
        </w:rPr>
        <w:t>)</w:t>
      </w:r>
      <w:r>
        <w:rPr>
          <w:rFonts w:ascii="Verdana" w:hAnsi="Verdana"/>
          <w:sz w:val="20"/>
          <w:szCs w:val="20"/>
          <w:lang w:val="sr-RS" w:eastAsia="en-US"/>
        </w:rPr>
        <w:t>;</w:t>
      </w:r>
    </w:p>
    <w:p>
      <w:pPr>
        <w:pStyle w:val="ListParagraph"/>
        <w:numPr>
          <w:ilvl w:val="0"/>
          <w:numId w:val="4"/>
        </w:numPr>
        <w:tabs>
          <w:tab w:val="clear" w:pos="708"/>
          <w:tab w:val="left" w:pos="0" w:leader="none"/>
        </w:tabs>
        <w:jc w:val="both"/>
        <w:rPr>
          <w:rFonts w:ascii="Verdana" w:hAnsi="Verdana"/>
          <w:sz w:val="20"/>
          <w:szCs w:val="20"/>
        </w:rPr>
      </w:pPr>
      <w:r>
        <w:rPr>
          <w:spacing w:val="-4"/>
          <w:sz w:val="20"/>
          <w:szCs w:val="20"/>
          <w:lang w:val="sr-RS"/>
        </w:rPr>
        <w:t>Правилник о садржини, начину и поступку израде докумената просторног и урбанистичког планирања („Службени гласник РС“, број 32/19)</w:t>
      </w:r>
      <w:r>
        <w:rPr>
          <w:rFonts w:cs="Arial"/>
          <w:sz w:val="20"/>
          <w:szCs w:val="20"/>
          <w:lang w:val="sr-RS"/>
        </w:rPr>
        <w:t>;</w:t>
      </w:r>
    </w:p>
    <w:p>
      <w:pPr>
        <w:pStyle w:val="Normal"/>
        <w:numPr>
          <w:ilvl w:val="0"/>
          <w:numId w:val="4"/>
        </w:numPr>
        <w:jc w:val="both"/>
        <w:rPr/>
      </w:pPr>
      <w:r>
        <w:rPr>
          <w:rFonts w:ascii="Verdana" w:hAnsi="Verdana"/>
          <w:spacing w:val="-4"/>
          <w:sz w:val="20"/>
          <w:szCs w:val="20"/>
          <w:lang w:val="sr-RS"/>
        </w:rPr>
        <w:t xml:space="preserve">Закон о државном премеру и катастру („Службени гласник РС“, бр. </w:t>
      </w:r>
      <w:r>
        <w:fldChar w:fldCharType="begin"/>
      </w:r>
      <w:r>
        <w:rPr>
          <w:sz w:val="20"/>
          <w:spacing w:val="-4"/>
          <w:szCs w:val="20"/>
          <w:rFonts w:ascii="Verdana" w:hAnsi="Verdana"/>
          <w:lang w:val="sr-RS"/>
        </w:rPr>
        <w:instrText> HYPERLINK "../../../../../C:/Documents%20and%20Settings/ttomin/Local%20Settings/Application%20Data/Ing-Pro/IngProPaket5P/27008.htm" \l "zk72/09"</w:instrText>
      </w:r>
      <w:r>
        <w:rPr>
          <w:sz w:val="20"/>
          <w:spacing w:val="-4"/>
          <w:szCs w:val="20"/>
          <w:rFonts w:ascii="Verdana" w:hAnsi="Verdana"/>
          <w:lang w:val="sr-RS"/>
        </w:rPr>
        <w:fldChar w:fldCharType="separate"/>
      </w:r>
      <w:r>
        <w:rPr>
          <w:rFonts w:ascii="Verdana" w:hAnsi="Verdana"/>
          <w:spacing w:val="-4"/>
          <w:sz w:val="20"/>
          <w:szCs w:val="20"/>
          <w:lang w:val="sr-RS"/>
        </w:rPr>
        <w:t>72/09</w:t>
      </w:r>
      <w:r>
        <w:rPr>
          <w:sz w:val="20"/>
          <w:spacing w:val="-4"/>
          <w:szCs w:val="20"/>
          <w:rFonts w:ascii="Verdana" w:hAnsi="Verdana"/>
          <w:lang w:val="sr-RS"/>
        </w:rPr>
        <w:fldChar w:fldCharType="end"/>
      </w:r>
      <w:r>
        <w:rPr>
          <w:rFonts w:ascii="Verdana" w:hAnsi="Verdana"/>
          <w:spacing w:val="-4"/>
          <w:sz w:val="20"/>
          <w:szCs w:val="20"/>
          <w:lang w:val="sr-RS"/>
        </w:rPr>
        <w:t xml:space="preserve">, </w:t>
      </w:r>
      <w:r>
        <w:fldChar w:fldCharType="begin"/>
      </w:r>
      <w:r>
        <w:rPr>
          <w:sz w:val="20"/>
          <w:spacing w:val="-4"/>
          <w:szCs w:val="20"/>
          <w:rFonts w:ascii="Verdana" w:hAnsi="Verdana"/>
          <w:lang w:val="sr-RS"/>
        </w:rPr>
        <w:instrText> HYPERLINK "../../../../../C:/Documents%20and%20Settings/ttomin/Local%20Settings/Application%20Data/Ing-Pro/IngProPaket5P/27008.htm" \l "zk18/10"</w:instrText>
      </w:r>
      <w:r>
        <w:rPr>
          <w:sz w:val="20"/>
          <w:spacing w:val="-4"/>
          <w:szCs w:val="20"/>
          <w:rFonts w:ascii="Verdana" w:hAnsi="Verdana"/>
          <w:lang w:val="sr-RS"/>
        </w:rPr>
        <w:fldChar w:fldCharType="separate"/>
      </w:r>
      <w:r>
        <w:rPr>
          <w:rFonts w:ascii="Verdana" w:hAnsi="Verdana"/>
          <w:spacing w:val="-4"/>
          <w:sz w:val="20"/>
          <w:szCs w:val="20"/>
          <w:lang w:val="sr-RS"/>
        </w:rPr>
        <w:t>18/10</w:t>
      </w:r>
      <w:r>
        <w:rPr>
          <w:sz w:val="20"/>
          <w:spacing w:val="-4"/>
          <w:szCs w:val="20"/>
          <w:rFonts w:ascii="Verdana" w:hAnsi="Verdana"/>
          <w:lang w:val="sr-RS"/>
        </w:rPr>
        <w:fldChar w:fldCharType="end"/>
      </w:r>
      <w:r>
        <w:rPr>
          <w:rFonts w:ascii="Verdana" w:hAnsi="Verdana"/>
          <w:spacing w:val="-4"/>
          <w:sz w:val="20"/>
          <w:szCs w:val="20"/>
          <w:lang w:val="sr-RS"/>
        </w:rPr>
        <w:t xml:space="preserve">, 65/13, 15/15-УС, </w:t>
      </w:r>
      <w:r>
        <w:rPr>
          <w:rFonts w:ascii="Verdana" w:hAnsi="Verdana"/>
          <w:sz w:val="20"/>
          <w:szCs w:val="20"/>
          <w:lang w:val="sr-RS"/>
        </w:rPr>
        <w:t>96/15, 113/17-др. закон, 27/18-др. закон и 9/20-др. закон</w:t>
      </w:r>
      <w:r>
        <w:rPr>
          <w:rFonts w:ascii="Verdana" w:hAnsi="Verdana"/>
          <w:spacing w:val="-4"/>
          <w:sz w:val="20"/>
          <w:szCs w:val="20"/>
          <w:lang w:val="sr-RS"/>
        </w:rPr>
        <w:t>);</w:t>
      </w:r>
    </w:p>
    <w:p>
      <w:pPr>
        <w:pStyle w:val="Normal"/>
        <w:numPr>
          <w:ilvl w:val="0"/>
          <w:numId w:val="4"/>
        </w:numPr>
        <w:tabs>
          <w:tab w:val="clear" w:pos="708"/>
          <w:tab w:val="left" w:pos="284" w:leader="none"/>
          <w:tab w:val="left" w:pos="426" w:leader="none"/>
        </w:tabs>
        <w:jc w:val="both"/>
        <w:rPr>
          <w:rFonts w:ascii="Verdana" w:hAnsi="Verdana"/>
          <w:sz w:val="20"/>
          <w:szCs w:val="20"/>
        </w:rPr>
      </w:pPr>
      <w:r>
        <w:rPr>
          <w:rFonts w:ascii="Verdana" w:hAnsi="Verdana"/>
          <w:sz w:val="20"/>
          <w:szCs w:val="20"/>
          <w:lang w:val="sr-RS" w:eastAsia="en-US"/>
        </w:rPr>
        <w:t>Закон о експропријацији („Службени гласник РС“, бр. 53/95, 23/01-СУС и „Службени лист СРЈ“, број 16/01-СУС и „Службени гласник РС“, бр. 20/09</w:t>
      </w:r>
      <w:r>
        <w:rPr>
          <w:rFonts w:ascii="Verdana" w:hAnsi="Verdana"/>
          <w:i/>
          <w:spacing w:val="-4"/>
          <w:sz w:val="20"/>
          <w:szCs w:val="20"/>
          <w:lang w:val="sr-RS" w:eastAsia="en-US"/>
        </w:rPr>
        <w:t xml:space="preserve"> </w:t>
      </w:r>
      <w:r>
        <w:rPr>
          <w:rFonts w:ascii="Verdana" w:hAnsi="Verdana"/>
          <w:spacing w:val="-4"/>
          <w:sz w:val="20"/>
          <w:szCs w:val="20"/>
          <w:lang w:val="sr-RS" w:eastAsia="en-US"/>
        </w:rPr>
        <w:t>и 55/13-</w:t>
      </w:r>
      <w:r>
        <w:rPr>
          <w:rFonts w:ascii="Verdana" w:hAnsi="Verdana"/>
          <w:sz w:val="20"/>
          <w:szCs w:val="20"/>
          <w:lang w:val="sr-RS" w:eastAsia="en-US"/>
        </w:rPr>
        <w:t>УС);</w:t>
      </w:r>
    </w:p>
    <w:p>
      <w:pPr>
        <w:pStyle w:val="Normal"/>
        <w:numPr>
          <w:ilvl w:val="0"/>
          <w:numId w:val="4"/>
        </w:numPr>
        <w:tabs>
          <w:tab w:val="clear" w:pos="708"/>
          <w:tab w:val="left" w:pos="0" w:leader="none"/>
        </w:tabs>
        <w:jc w:val="both"/>
        <w:rPr>
          <w:rFonts w:ascii="Verdana" w:hAnsi="Verdana"/>
          <w:sz w:val="20"/>
          <w:szCs w:val="20"/>
        </w:rPr>
      </w:pPr>
      <w:r>
        <w:rPr>
          <w:rFonts w:ascii="Verdana" w:hAnsi="Verdana"/>
          <w:spacing w:val="-4"/>
          <w:sz w:val="20"/>
          <w:szCs w:val="20"/>
          <w:lang w:val="sr-RS"/>
        </w:rPr>
        <w:t xml:space="preserve">Закон о водама </w:t>
      </w:r>
      <w:r>
        <w:rPr>
          <w:rFonts w:ascii="Verdana" w:hAnsi="Verdana"/>
          <w:sz w:val="20"/>
          <w:szCs w:val="20"/>
          <w:lang w:val="sr-RS"/>
        </w:rPr>
        <w:t>(„Службени гласник РС“, бр. 30/10, 93/12, 101/16, 95/18 и 95/18-др закон)</w:t>
      </w:r>
      <w:r>
        <w:rPr>
          <w:rFonts w:ascii="Verdana" w:hAnsi="Verdana"/>
          <w:spacing w:val="-4"/>
          <w:sz w:val="20"/>
          <w:szCs w:val="20"/>
          <w:lang w:val="sr-RS"/>
        </w:rPr>
        <w:t xml:space="preserve">; </w:t>
      </w:r>
    </w:p>
    <w:p>
      <w:pPr>
        <w:pStyle w:val="Normal"/>
        <w:numPr>
          <w:ilvl w:val="0"/>
          <w:numId w:val="4"/>
        </w:numPr>
        <w:tabs>
          <w:tab w:val="clear" w:pos="708"/>
          <w:tab w:val="left" w:pos="426" w:leader="none"/>
        </w:tabs>
        <w:jc w:val="both"/>
        <w:rPr>
          <w:rFonts w:ascii="Verdana" w:hAnsi="Verdana"/>
          <w:sz w:val="20"/>
          <w:szCs w:val="20"/>
        </w:rPr>
      </w:pPr>
      <w:r>
        <w:rPr>
          <w:rFonts w:ascii="Verdana" w:hAnsi="Verdana"/>
          <w:spacing w:val="-4"/>
          <w:sz w:val="20"/>
          <w:szCs w:val="20"/>
          <w:lang w:val="sr-RS"/>
        </w:rPr>
        <w:t>Закон о водама („Службени гласник РС“, бр. 46/91, 53/93, 53/93-др. закон, 67/93-др. закон, 48/94-др. закон,54/96, 101/05-др. закон, престао да важи осим одредаба чл. 81. до 96.);</w:t>
      </w:r>
    </w:p>
    <w:p>
      <w:pPr>
        <w:pStyle w:val="Normal"/>
        <w:numPr>
          <w:ilvl w:val="0"/>
          <w:numId w:val="4"/>
        </w:numPr>
        <w:tabs>
          <w:tab w:val="clear" w:pos="708"/>
          <w:tab w:val="left" w:pos="426" w:leader="none"/>
        </w:tabs>
        <w:jc w:val="both"/>
        <w:rPr>
          <w:rFonts w:ascii="Verdana" w:hAnsi="Verdana"/>
          <w:sz w:val="20"/>
          <w:szCs w:val="20"/>
        </w:rPr>
      </w:pPr>
      <w:r>
        <w:rPr>
          <w:rFonts w:ascii="Verdana" w:hAnsi="Verdana"/>
          <w:sz w:val="20"/>
          <w:szCs w:val="20"/>
          <w:lang w:val="sr-RS"/>
        </w:rPr>
        <w:t xml:space="preserve">Закон о путевима </w:t>
      </w:r>
      <w:r>
        <w:rPr>
          <w:rFonts w:ascii="Verdana" w:hAnsi="Verdana"/>
          <w:sz w:val="20"/>
          <w:szCs w:val="20"/>
          <w:lang w:val="sr-RS" w:eastAsia="sr-Latn-CS"/>
        </w:rPr>
        <w:t>(„</w:t>
      </w:r>
      <w:r>
        <w:rPr>
          <w:rFonts w:eastAsia="Calibri" w:ascii="Verdana" w:hAnsi="Verdana"/>
          <w:sz w:val="20"/>
          <w:szCs w:val="20"/>
          <w:lang w:val="sr-RS"/>
        </w:rPr>
        <w:t xml:space="preserve">Службени гласник РС“, број 41/18 и </w:t>
      </w:r>
      <w:r>
        <w:rPr>
          <w:rFonts w:ascii="Verdana" w:hAnsi="Verdana"/>
          <w:spacing w:val="-4"/>
          <w:sz w:val="20"/>
          <w:szCs w:val="20"/>
          <w:lang w:val="sr-RS"/>
        </w:rPr>
        <w:t>95/18-др. закон</w:t>
      </w:r>
      <w:r>
        <w:rPr>
          <w:rFonts w:eastAsia="Calibri" w:ascii="Verdana" w:hAnsi="Verdana"/>
          <w:sz w:val="20"/>
          <w:szCs w:val="20"/>
          <w:lang w:val="sr-RS"/>
        </w:rPr>
        <w:t>)</w:t>
      </w:r>
      <w:r>
        <w:rPr>
          <w:rFonts w:ascii="Verdana" w:hAnsi="Verdana"/>
          <w:sz w:val="20"/>
          <w:szCs w:val="20"/>
          <w:lang w:val="sr-RS"/>
        </w:rPr>
        <w:t>;</w:t>
      </w:r>
    </w:p>
    <w:p>
      <w:pPr>
        <w:pStyle w:val="Normal"/>
        <w:numPr>
          <w:ilvl w:val="0"/>
          <w:numId w:val="4"/>
        </w:numPr>
        <w:tabs>
          <w:tab w:val="clear" w:pos="708"/>
          <w:tab w:val="left" w:pos="426" w:leader="none"/>
        </w:tabs>
        <w:jc w:val="both"/>
        <w:rPr>
          <w:rFonts w:ascii="Verdana" w:hAnsi="Verdana"/>
          <w:sz w:val="20"/>
          <w:szCs w:val="20"/>
        </w:rPr>
      </w:pPr>
      <w:r>
        <w:rPr>
          <w:rFonts w:ascii="Verdana" w:hAnsi="Verdana"/>
          <w:sz w:val="20"/>
          <w:szCs w:val="20"/>
          <w:lang w:val="sr-RS"/>
        </w:rPr>
        <w:t>Закон о безбедности саобраћаја на путевима („Службени гласник РС“, бр. 41/09, 53/10, 101/11, 32/13-УС, 55/14, 96/15-др. закон, 9/16-УС, 24/18, 41/18, 41/18-др. Закон, 87/18 и 23/19);</w:t>
      </w:r>
    </w:p>
    <w:p>
      <w:pPr>
        <w:pStyle w:val="Normal"/>
        <w:widowControl w:val="false"/>
        <w:numPr>
          <w:ilvl w:val="0"/>
          <w:numId w:val="4"/>
        </w:numPr>
        <w:jc w:val="both"/>
        <w:rPr>
          <w:rFonts w:ascii="Verdana" w:hAnsi="Verdana"/>
          <w:sz w:val="20"/>
          <w:szCs w:val="20"/>
        </w:rPr>
      </w:pPr>
      <w:bookmarkStart w:id="17" w:name="SADRZAJ_0011"/>
      <w:r>
        <w:rPr>
          <w:rFonts w:eastAsia="Calibri" w:ascii="Verdana" w:hAnsi="Verdana" w:eastAsiaTheme="minorHAnsi"/>
          <w:sz w:val="20"/>
          <w:szCs w:val="20"/>
          <w:lang w:val="sr-RS" w:eastAsia="en-US"/>
        </w:rPr>
        <w:t xml:space="preserve">Закон о цевоводном транспорту гасовитих и течних </w:t>
      </w:r>
      <w:bookmarkStart w:id="18" w:name="SADRZAJ_0021"/>
      <w:bookmarkEnd w:id="17"/>
      <w:r>
        <w:rPr>
          <w:rFonts w:eastAsia="Calibri" w:ascii="Verdana" w:hAnsi="Verdana" w:eastAsiaTheme="minorHAnsi"/>
          <w:sz w:val="20"/>
          <w:szCs w:val="20"/>
          <w:lang w:val="sr-RS" w:eastAsia="en-US"/>
        </w:rPr>
        <w:t>угљоводоника и дистрибуцији гасовитих угљоводоника („Службени гласник РС“, број 104/09);</w:t>
      </w:r>
      <w:bookmarkEnd w:id="18"/>
    </w:p>
    <w:p>
      <w:pPr>
        <w:pStyle w:val="Normal"/>
        <w:numPr>
          <w:ilvl w:val="0"/>
          <w:numId w:val="4"/>
        </w:numPr>
        <w:tabs>
          <w:tab w:val="clear" w:pos="708"/>
          <w:tab w:val="left" w:pos="374" w:leader="none"/>
          <w:tab w:val="left" w:pos="426" w:leader="none"/>
        </w:tabs>
        <w:jc w:val="both"/>
        <w:rPr>
          <w:rFonts w:ascii="Verdana" w:hAnsi="Verdana"/>
          <w:sz w:val="20"/>
          <w:szCs w:val="20"/>
        </w:rPr>
      </w:pPr>
      <w:r>
        <w:rPr>
          <w:rFonts w:ascii="Verdana" w:hAnsi="Verdana"/>
          <w:spacing w:val="-4"/>
          <w:sz w:val="20"/>
          <w:szCs w:val="20"/>
          <w:lang w:val="sr-RS"/>
        </w:rPr>
        <w:t>Закон о енергетици („Службени гласник РС“, број 145/14 и 95/18-др. закон);</w:t>
      </w:r>
    </w:p>
    <w:p>
      <w:pPr>
        <w:pStyle w:val="Normal"/>
        <w:numPr>
          <w:ilvl w:val="0"/>
          <w:numId w:val="4"/>
        </w:numPr>
        <w:tabs>
          <w:tab w:val="clear" w:pos="708"/>
          <w:tab w:val="left" w:pos="426" w:leader="none"/>
        </w:tabs>
        <w:jc w:val="both"/>
        <w:rPr>
          <w:rFonts w:ascii="Verdana" w:hAnsi="Verdana"/>
          <w:sz w:val="20"/>
          <w:szCs w:val="20"/>
        </w:rPr>
      </w:pPr>
      <w:r>
        <w:rPr>
          <w:rFonts w:ascii="Verdana" w:hAnsi="Verdana"/>
          <w:sz w:val="20"/>
          <w:szCs w:val="20"/>
          <w:lang w:val="sr-RS"/>
        </w:rPr>
        <w:t>Закон о енергетици („Службени гласник РС“, бр. 57/11, 80/11-исправка, 93/12 и 124/12, престао да важи осим одредаба члана 13. став 1. тачка 6) и став 2. у делу који се односи на тачку 6) и члан 14. став 2.);</w:t>
      </w:r>
    </w:p>
    <w:p>
      <w:pPr>
        <w:pStyle w:val="Normal"/>
        <w:numPr>
          <w:ilvl w:val="0"/>
          <w:numId w:val="4"/>
        </w:numPr>
        <w:tabs>
          <w:tab w:val="clear" w:pos="708"/>
          <w:tab w:val="left" w:pos="426" w:leader="none"/>
        </w:tabs>
        <w:jc w:val="both"/>
        <w:rPr>
          <w:rFonts w:ascii="Verdana" w:hAnsi="Verdana"/>
          <w:sz w:val="20"/>
          <w:szCs w:val="20"/>
        </w:rPr>
      </w:pPr>
      <w:r>
        <w:rPr>
          <w:rFonts w:ascii="Verdana" w:hAnsi="Verdana"/>
          <w:spacing w:val="-4"/>
          <w:sz w:val="20"/>
          <w:szCs w:val="20"/>
          <w:lang w:val="sr-RS"/>
        </w:rPr>
        <w:t>Закон о електронским комуникацијама („Службени гласник РС“, бр. 44/10, 60/13-УС, 62/14 и 95/18-др. закон);</w:t>
      </w:r>
    </w:p>
    <w:p>
      <w:pPr>
        <w:pStyle w:val="Normal"/>
        <w:numPr>
          <w:ilvl w:val="0"/>
          <w:numId w:val="4"/>
        </w:numPr>
        <w:tabs>
          <w:tab w:val="clear" w:pos="708"/>
          <w:tab w:val="left" w:pos="426" w:leader="none"/>
        </w:tabs>
        <w:jc w:val="both"/>
        <w:rPr>
          <w:rFonts w:ascii="Verdana" w:hAnsi="Verdana"/>
          <w:sz w:val="20"/>
          <w:szCs w:val="20"/>
        </w:rPr>
      </w:pPr>
      <w:r>
        <w:rPr>
          <w:rFonts w:ascii="Verdana" w:hAnsi="Verdana"/>
          <w:spacing w:val="-4"/>
          <w:sz w:val="20"/>
          <w:szCs w:val="20"/>
          <w:lang w:val="sr-RS"/>
        </w:rPr>
        <w:t>Закон о заштити природе („Службени гласник РС“, бр. 36/09, 88/10, 91/10-исправка, 14/16 и 95/18-др. закон);</w:t>
      </w:r>
    </w:p>
    <w:p>
      <w:pPr>
        <w:pStyle w:val="Normal"/>
        <w:numPr>
          <w:ilvl w:val="0"/>
          <w:numId w:val="4"/>
        </w:numPr>
        <w:tabs>
          <w:tab w:val="clear" w:pos="708"/>
          <w:tab w:val="left" w:pos="426" w:leader="none"/>
        </w:tabs>
        <w:jc w:val="both"/>
        <w:rPr>
          <w:rFonts w:ascii="Verdana" w:hAnsi="Verdana"/>
          <w:sz w:val="20"/>
          <w:szCs w:val="20"/>
        </w:rPr>
      </w:pPr>
      <w:r>
        <w:rPr>
          <w:rFonts w:ascii="Verdana" w:hAnsi="Verdana"/>
          <w:spacing w:val="-4"/>
          <w:sz w:val="20"/>
          <w:szCs w:val="20"/>
          <w:lang w:val="sr-RS"/>
        </w:rPr>
        <w:t>Закон о заштити животне средине („Службени гласник РС“, бр. 135/04, 36/09, 36/09-др. закон, 72/09-др. закон, 43/11-УС, 14/16, 76/18 и 95/18-др. закон);</w:t>
      </w:r>
    </w:p>
    <w:p>
      <w:pPr>
        <w:pStyle w:val="Normal"/>
        <w:numPr>
          <w:ilvl w:val="0"/>
          <w:numId w:val="4"/>
        </w:numPr>
        <w:jc w:val="both"/>
        <w:rPr>
          <w:rFonts w:ascii="Verdana" w:hAnsi="Verdana"/>
          <w:sz w:val="20"/>
          <w:szCs w:val="20"/>
        </w:rPr>
      </w:pPr>
      <w:r>
        <w:rPr>
          <w:rFonts w:ascii="Verdana" w:hAnsi="Verdana"/>
          <w:spacing w:val="-4"/>
          <w:sz w:val="20"/>
          <w:szCs w:val="20"/>
          <w:lang w:val="sr-RS"/>
        </w:rPr>
        <w:t>Закон о интегрисаном спречавању и контроли загађивања животне средине („Службени гласник РС“, бр. 135/04 и 25/15);</w:t>
      </w:r>
    </w:p>
    <w:p>
      <w:pPr>
        <w:pStyle w:val="Normal"/>
        <w:numPr>
          <w:ilvl w:val="0"/>
          <w:numId w:val="4"/>
        </w:numPr>
        <w:tabs>
          <w:tab w:val="clear" w:pos="708"/>
          <w:tab w:val="left" w:pos="426" w:leader="none"/>
        </w:tabs>
        <w:jc w:val="both"/>
        <w:rPr>
          <w:rFonts w:ascii="Verdana" w:hAnsi="Verdana"/>
          <w:sz w:val="20"/>
          <w:szCs w:val="20"/>
        </w:rPr>
      </w:pPr>
      <w:r>
        <w:rPr>
          <w:rFonts w:ascii="Verdana" w:hAnsi="Verdana"/>
          <w:sz w:val="20"/>
          <w:szCs w:val="20"/>
          <w:lang w:val="sr-RS"/>
        </w:rPr>
        <w:t>Закон о стратешкој процени утицаја на животну средину („Службени гласник РС“, бр. 135/04 и</w:t>
      </w:r>
      <w:r>
        <w:rPr>
          <w:rFonts w:ascii="Verdana" w:hAnsi="Verdana"/>
          <w:spacing w:val="-6"/>
          <w:sz w:val="20"/>
          <w:szCs w:val="20"/>
          <w:lang w:val="sr-RS"/>
        </w:rPr>
        <w:t xml:space="preserve"> 88/10);</w:t>
      </w:r>
    </w:p>
    <w:p>
      <w:pPr>
        <w:pStyle w:val="Normal"/>
        <w:numPr>
          <w:ilvl w:val="0"/>
          <w:numId w:val="4"/>
        </w:numPr>
        <w:tabs>
          <w:tab w:val="clear" w:pos="708"/>
          <w:tab w:val="left" w:pos="426" w:leader="none"/>
        </w:tabs>
        <w:jc w:val="both"/>
        <w:rPr>
          <w:rFonts w:ascii="Verdana" w:hAnsi="Verdana"/>
          <w:sz w:val="20"/>
          <w:szCs w:val="20"/>
        </w:rPr>
      </w:pPr>
      <w:r>
        <w:rPr>
          <w:rFonts w:ascii="Verdana" w:hAnsi="Verdana"/>
          <w:spacing w:val="-4"/>
          <w:sz w:val="20"/>
          <w:szCs w:val="20"/>
          <w:lang w:val="sr-RS"/>
        </w:rPr>
        <w:t>Закон о процени утицаја на животну средину („Службени гласник РС“, бр. 135/04 и 36/09);</w:t>
      </w:r>
    </w:p>
    <w:p>
      <w:pPr>
        <w:pStyle w:val="Normal"/>
        <w:numPr>
          <w:ilvl w:val="0"/>
          <w:numId w:val="4"/>
        </w:numPr>
        <w:tabs>
          <w:tab w:val="clear" w:pos="708"/>
          <w:tab w:val="left" w:pos="426" w:leader="none"/>
        </w:tabs>
        <w:jc w:val="both"/>
        <w:rPr>
          <w:rFonts w:ascii="Verdana" w:hAnsi="Verdana"/>
          <w:sz w:val="20"/>
          <w:szCs w:val="20"/>
        </w:rPr>
      </w:pPr>
      <w:r>
        <w:rPr>
          <w:rFonts w:ascii="Verdana" w:hAnsi="Verdana"/>
          <w:spacing w:val="-4"/>
          <w:sz w:val="20"/>
          <w:szCs w:val="20"/>
          <w:lang w:val="sr-RS"/>
        </w:rPr>
        <w:t>Закон о заштити ваздуха („Службени гласник РС“, бр. 36/09 и 10/13);</w:t>
      </w:r>
    </w:p>
    <w:p>
      <w:pPr>
        <w:pStyle w:val="Normal"/>
        <w:numPr>
          <w:ilvl w:val="0"/>
          <w:numId w:val="4"/>
        </w:numPr>
        <w:tabs>
          <w:tab w:val="clear" w:pos="708"/>
          <w:tab w:val="left" w:pos="426" w:leader="none"/>
        </w:tabs>
        <w:jc w:val="both"/>
        <w:rPr>
          <w:rFonts w:ascii="Verdana" w:hAnsi="Verdana"/>
          <w:sz w:val="20"/>
          <w:szCs w:val="20"/>
        </w:rPr>
      </w:pPr>
      <w:r>
        <w:rPr>
          <w:rFonts w:ascii="Verdana" w:hAnsi="Verdana"/>
          <w:spacing w:val="-4"/>
          <w:sz w:val="20"/>
          <w:szCs w:val="20"/>
          <w:lang w:val="sr-RS"/>
        </w:rPr>
        <w:t>Закон о заштити од буке у животној средини („Службени гласник РС“, бр. 36/09 и 88/10);</w:t>
      </w:r>
    </w:p>
    <w:p>
      <w:pPr>
        <w:pStyle w:val="Normal"/>
        <w:numPr>
          <w:ilvl w:val="0"/>
          <w:numId w:val="4"/>
        </w:numPr>
        <w:tabs>
          <w:tab w:val="clear" w:pos="708"/>
          <w:tab w:val="left" w:pos="426" w:leader="none"/>
        </w:tabs>
        <w:jc w:val="both"/>
        <w:rPr>
          <w:rFonts w:ascii="Verdana" w:hAnsi="Verdana"/>
          <w:sz w:val="20"/>
          <w:szCs w:val="20"/>
        </w:rPr>
      </w:pPr>
      <w:r>
        <w:rPr>
          <w:rFonts w:ascii="Verdana" w:hAnsi="Verdana"/>
          <w:spacing w:val="-4"/>
          <w:sz w:val="20"/>
          <w:szCs w:val="20"/>
          <w:lang w:val="sr-RS"/>
        </w:rPr>
        <w:t>Закон о заштити земљишта („Службени гласник РС“, број 112/15);</w:t>
      </w:r>
    </w:p>
    <w:p>
      <w:pPr>
        <w:pStyle w:val="Normal"/>
        <w:numPr>
          <w:ilvl w:val="0"/>
          <w:numId w:val="4"/>
        </w:numPr>
        <w:tabs>
          <w:tab w:val="clear" w:pos="708"/>
          <w:tab w:val="left" w:pos="426" w:leader="none"/>
        </w:tabs>
        <w:jc w:val="both"/>
        <w:rPr>
          <w:rFonts w:ascii="Verdana" w:hAnsi="Verdana"/>
          <w:sz w:val="20"/>
          <w:szCs w:val="20"/>
        </w:rPr>
      </w:pPr>
      <w:r>
        <w:rPr>
          <w:rFonts w:ascii="Verdana" w:hAnsi="Verdana"/>
          <w:spacing w:val="-4"/>
          <w:sz w:val="20"/>
          <w:szCs w:val="20"/>
          <w:lang w:val="sr-RS"/>
        </w:rPr>
        <w:t>Закон о управљању отпадом („Службени гласник РС“, бр. 36/09, 88/10, 14/16 и 95/18-др. закон);</w:t>
      </w:r>
    </w:p>
    <w:p>
      <w:pPr>
        <w:pStyle w:val="Normal"/>
        <w:numPr>
          <w:ilvl w:val="0"/>
          <w:numId w:val="4"/>
        </w:numPr>
        <w:tabs>
          <w:tab w:val="clear" w:pos="708"/>
          <w:tab w:val="left" w:pos="374" w:leader="none"/>
        </w:tabs>
        <w:jc w:val="both"/>
        <w:rPr>
          <w:rFonts w:ascii="Verdana" w:hAnsi="Verdana"/>
          <w:sz w:val="20"/>
          <w:szCs w:val="20"/>
        </w:rPr>
      </w:pPr>
      <w:r>
        <w:rPr>
          <w:rFonts w:ascii="Verdana" w:hAnsi="Verdana"/>
          <w:sz w:val="20"/>
          <w:szCs w:val="20"/>
          <w:lang w:val="sr-RS"/>
        </w:rPr>
        <w:t>Законом о смањењу ризика од катастрофа и управљању ванредним ситуацијама („Службени гласник РС“, број 87/18);</w:t>
      </w:r>
    </w:p>
    <w:p>
      <w:pPr>
        <w:pStyle w:val="Normal"/>
        <w:numPr>
          <w:ilvl w:val="0"/>
          <w:numId w:val="4"/>
        </w:numPr>
        <w:tabs>
          <w:tab w:val="clear" w:pos="708"/>
          <w:tab w:val="left" w:pos="426" w:leader="none"/>
        </w:tabs>
        <w:jc w:val="both"/>
        <w:rPr>
          <w:rFonts w:ascii="Verdana" w:hAnsi="Verdana"/>
          <w:sz w:val="20"/>
          <w:szCs w:val="20"/>
        </w:rPr>
      </w:pPr>
      <w:r>
        <w:rPr>
          <w:rFonts w:ascii="Verdana" w:hAnsi="Verdana"/>
          <w:spacing w:val="-4"/>
          <w:sz w:val="20"/>
          <w:szCs w:val="20"/>
          <w:lang w:val="sr-RS"/>
        </w:rPr>
        <w:t>Закон о одбрани („Службени гласник РС“, бр. 116/07, 88/09, 88/09-др. закон, 104/09-др. закон,  10/15 и 36/18);</w:t>
      </w:r>
    </w:p>
    <w:p>
      <w:pPr>
        <w:pStyle w:val="Normal"/>
        <w:numPr>
          <w:ilvl w:val="0"/>
          <w:numId w:val="4"/>
        </w:numPr>
        <w:tabs>
          <w:tab w:val="clear" w:pos="708"/>
          <w:tab w:val="left" w:pos="426" w:leader="none"/>
        </w:tabs>
        <w:jc w:val="both"/>
        <w:rPr>
          <w:rFonts w:ascii="Verdana" w:hAnsi="Verdana"/>
          <w:sz w:val="20"/>
          <w:szCs w:val="20"/>
        </w:rPr>
      </w:pPr>
      <w:r>
        <w:rPr>
          <w:rFonts w:ascii="Verdana" w:hAnsi="Verdana"/>
          <w:spacing w:val="-4"/>
          <w:sz w:val="20"/>
          <w:szCs w:val="20"/>
          <w:lang w:val="sr-RS"/>
        </w:rPr>
        <w:t>Закон о заштити од пожара („Службени гласник РС“, бр. 111/09, 20/15, 87/18 и 87/18-др. закон);</w:t>
      </w:r>
    </w:p>
    <w:p>
      <w:pPr>
        <w:pStyle w:val="Normal"/>
        <w:numPr>
          <w:ilvl w:val="0"/>
          <w:numId w:val="4"/>
        </w:numPr>
        <w:tabs>
          <w:tab w:val="clear" w:pos="708"/>
          <w:tab w:val="left" w:pos="426" w:leader="none"/>
        </w:tabs>
        <w:jc w:val="both"/>
        <w:rPr>
          <w:rFonts w:ascii="Verdana" w:hAnsi="Verdana"/>
          <w:sz w:val="20"/>
          <w:szCs w:val="20"/>
        </w:rPr>
      </w:pPr>
      <w:r>
        <w:rPr>
          <w:rFonts w:ascii="Verdana" w:hAnsi="Verdana"/>
          <w:spacing w:val="-4"/>
          <w:sz w:val="20"/>
          <w:szCs w:val="20"/>
          <w:lang w:val="sr-RS"/>
        </w:rPr>
        <w:t>Закон о одбрани од града („Службени гласник РС“, број 54/15);</w:t>
      </w:r>
    </w:p>
    <w:p>
      <w:pPr>
        <w:pStyle w:val="Normal"/>
        <w:numPr>
          <w:ilvl w:val="0"/>
          <w:numId w:val="4"/>
        </w:numPr>
        <w:tabs>
          <w:tab w:val="clear" w:pos="708"/>
          <w:tab w:val="left" w:pos="374" w:leader="none"/>
          <w:tab w:val="left" w:pos="426" w:leader="none"/>
        </w:tabs>
        <w:jc w:val="both"/>
        <w:rPr>
          <w:rFonts w:ascii="Verdana" w:hAnsi="Verdana"/>
          <w:sz w:val="20"/>
          <w:szCs w:val="20"/>
        </w:rPr>
      </w:pPr>
      <w:r>
        <w:rPr>
          <w:rFonts w:ascii="Verdana" w:hAnsi="Verdana"/>
          <w:spacing w:val="-4"/>
          <w:sz w:val="20"/>
          <w:szCs w:val="20"/>
          <w:lang w:val="sr-RS"/>
        </w:rPr>
        <w:t>Закон о туризму („Службени гласник РС“, број 17/19);</w:t>
      </w:r>
    </w:p>
    <w:p>
      <w:pPr>
        <w:pStyle w:val="Normal"/>
        <w:numPr>
          <w:ilvl w:val="0"/>
          <w:numId w:val="4"/>
        </w:numPr>
        <w:tabs>
          <w:tab w:val="clear" w:pos="708"/>
          <w:tab w:val="left" w:pos="374" w:leader="none"/>
          <w:tab w:val="left" w:pos="426" w:leader="none"/>
        </w:tabs>
        <w:jc w:val="both"/>
        <w:rPr>
          <w:rFonts w:ascii="Verdana" w:hAnsi="Verdana"/>
          <w:sz w:val="20"/>
          <w:szCs w:val="20"/>
        </w:rPr>
      </w:pPr>
      <w:r>
        <w:rPr>
          <w:rFonts w:ascii="Verdana" w:hAnsi="Verdana"/>
          <w:spacing w:val="-4"/>
          <w:sz w:val="20"/>
          <w:szCs w:val="20"/>
          <w:lang w:val="sr-RS" w:eastAsia="sr-Latn-CS"/>
        </w:rPr>
        <w:t>Закон о културним добрима („Службени гласник РС“, бр. 71/94, 52/11-др. закон, 52/11-др. закон и 99/11-др. закон и 6/20);</w:t>
      </w:r>
    </w:p>
    <w:p>
      <w:pPr>
        <w:pStyle w:val="Normal"/>
        <w:widowControl w:val="false"/>
        <w:numPr>
          <w:ilvl w:val="0"/>
          <w:numId w:val="4"/>
        </w:numPr>
        <w:shd w:val="clear" w:color="auto" w:fill="FFFFFF"/>
        <w:jc w:val="both"/>
        <w:rPr>
          <w:rFonts w:ascii="Verdana" w:hAnsi="Verdana"/>
          <w:sz w:val="20"/>
          <w:szCs w:val="20"/>
        </w:rPr>
      </w:pPr>
      <w:r>
        <w:rPr>
          <w:rFonts w:eastAsia="Calibri" w:ascii="Verdana" w:hAnsi="Verdana" w:eastAsiaTheme="minorHAnsi"/>
          <w:sz w:val="20"/>
          <w:szCs w:val="20"/>
          <w:lang w:val="sr-RS" w:eastAsia="en-US"/>
        </w:rPr>
        <w:t>као и други законски и подзаконски акти, који на директан или индиректан начин регулишу ову област.</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Стручну основу за израду овог Плана представља информациона и техничка документација, као и услови и подаци добијени од надлежних органа и институција.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lang w:val="sr-RS"/>
        </w:rPr>
      </w:pPr>
      <w:r>
        <w:rPr>
          <w:rFonts w:ascii="Verdana" w:hAnsi="Verdana"/>
          <w:sz w:val="20"/>
          <w:szCs w:val="20"/>
          <w:lang w:val="sr-RS"/>
        </w:rPr>
      </w:r>
    </w:p>
    <w:p>
      <w:pPr>
        <w:pStyle w:val="Heading2"/>
        <w:jc w:val="both"/>
        <w:rPr>
          <w:rFonts w:ascii="Verdana" w:hAnsi="Verdana"/>
          <w:sz w:val="20"/>
          <w:szCs w:val="20"/>
        </w:rPr>
      </w:pPr>
      <w:bookmarkStart w:id="19" w:name="_Toc430944315"/>
      <w:bookmarkStart w:id="20" w:name="_Toc431369890"/>
      <w:bookmarkStart w:id="21" w:name="_Toc432425561"/>
      <w:bookmarkStart w:id="22" w:name="_Toc432498155"/>
      <w:bookmarkStart w:id="23" w:name="_Toc443988251"/>
      <w:bookmarkStart w:id="24" w:name="_Toc128467206"/>
      <w:r>
        <w:rPr>
          <w:caps w:val="false"/>
          <w:smallCaps w:val="false"/>
          <w:sz w:val="20"/>
          <w:szCs w:val="20"/>
          <w:lang w:val="sr-RS"/>
        </w:rPr>
        <w:t>1.2. ПЛАНСКИ ОСНОВ</w:t>
      </w:r>
      <w:bookmarkEnd w:id="19"/>
      <w:bookmarkEnd w:id="20"/>
      <w:bookmarkEnd w:id="21"/>
      <w:bookmarkEnd w:id="22"/>
      <w:bookmarkEnd w:id="23"/>
      <w:bookmarkEnd w:id="24"/>
    </w:p>
    <w:p>
      <w:pPr>
        <w:pStyle w:val="Normal"/>
        <w:jc w:val="both"/>
        <w:rPr>
          <w:rFonts w:ascii="Verdana" w:hAnsi="Verdana"/>
          <w:sz w:val="20"/>
          <w:szCs w:val="20"/>
          <w:highlight w:val="yellow"/>
          <w:lang w:val="sr-RS"/>
        </w:rPr>
      </w:pPr>
      <w:r>
        <w:rPr>
          <w:rFonts w:ascii="Verdana" w:hAnsi="Verdana"/>
          <w:sz w:val="20"/>
          <w:szCs w:val="20"/>
          <w:highlight w:val="yellow"/>
          <w:lang w:val="sr-RS"/>
        </w:rPr>
      </w:r>
    </w:p>
    <w:p>
      <w:pPr>
        <w:pStyle w:val="ListParagraph"/>
        <w:numPr>
          <w:ilvl w:val="0"/>
          <w:numId w:val="26"/>
        </w:numPr>
        <w:ind w:left="284" w:hanging="284"/>
        <w:jc w:val="both"/>
        <w:rPr>
          <w:rFonts w:ascii="Verdana" w:hAnsi="Verdana"/>
          <w:sz w:val="20"/>
          <w:szCs w:val="20"/>
        </w:rPr>
      </w:pPr>
      <w:r>
        <w:rPr>
          <w:b/>
          <w:sz w:val="20"/>
          <w:szCs w:val="20"/>
          <w:u w:val="single"/>
          <w:lang w:val="sr-RS"/>
        </w:rPr>
        <w:t>Извод из Плана генералне регулације насеља Темерин</w:t>
      </w:r>
      <w:r>
        <w:rPr>
          <w:sz w:val="20"/>
          <w:szCs w:val="20"/>
          <w:lang w:val="sr-RS"/>
        </w:rPr>
        <w:t xml:space="preserve"> („Службени лист општине Темерин“, бр. 23/17 i 11/21).</w:t>
      </w:r>
    </w:p>
    <w:p>
      <w:pPr>
        <w:pStyle w:val="ListParagraph"/>
        <w:ind w:left="284" w:hanging="0"/>
        <w:jc w:val="both"/>
        <w:rPr>
          <w:rFonts w:ascii="Verdana" w:hAnsi="Verdana"/>
          <w:sz w:val="20"/>
          <w:szCs w:val="20"/>
          <w:lang w:val="sr-RS"/>
        </w:rPr>
      </w:pPr>
      <w:r>
        <w:rPr>
          <w:sz w:val="20"/>
          <w:szCs w:val="20"/>
          <w:lang w:val="sr-RS"/>
        </w:rPr>
      </w:r>
    </w:p>
    <w:p>
      <w:pPr>
        <w:pStyle w:val="Normal"/>
        <w:jc w:val="both"/>
        <w:rPr>
          <w:rFonts w:ascii="Verdana" w:hAnsi="Verdana"/>
          <w:sz w:val="20"/>
          <w:szCs w:val="20"/>
        </w:rPr>
      </w:pPr>
      <w:r>
        <w:rPr>
          <w:rFonts w:ascii="Verdana" w:hAnsi="Verdana"/>
          <w:b/>
          <w:i/>
          <w:sz w:val="20"/>
          <w:szCs w:val="20"/>
        </w:rPr>
        <w:t>II. ПЛАНСКИ ДЕО</w:t>
      </w:r>
    </w:p>
    <w:p>
      <w:pPr>
        <w:pStyle w:val="ListParagraph"/>
        <w:ind w:left="0" w:hanging="0"/>
        <w:jc w:val="both"/>
        <w:rPr>
          <w:rFonts w:ascii="Verdana" w:hAnsi="Verdana"/>
          <w:sz w:val="20"/>
          <w:szCs w:val="20"/>
          <w:lang w:val="sr-RS"/>
        </w:rPr>
      </w:pPr>
      <w:r>
        <w:rPr>
          <w:sz w:val="20"/>
          <w:szCs w:val="20"/>
          <w:lang w:val="sr-RS"/>
        </w:rPr>
      </w:r>
    </w:p>
    <w:p>
      <w:pPr>
        <w:pStyle w:val="Style18"/>
        <w:widowControl/>
        <w:numPr>
          <w:ilvl w:val="0"/>
          <w:numId w:val="26"/>
        </w:numPr>
        <w:spacing w:before="67" w:after="0"/>
        <w:jc w:val="both"/>
        <w:rPr/>
      </w:pPr>
      <w:r>
        <w:rPr>
          <w:rStyle w:val="FontStyle90"/>
          <w:rFonts w:ascii="Verdana" w:hAnsi="Verdana"/>
          <w:i/>
          <w:sz w:val="20"/>
          <w:szCs w:val="20"/>
          <w:lang w:eastAsia="sr-CS"/>
        </w:rPr>
        <w:t>ПЛАНСКИ ДЕО</w:t>
      </w:r>
    </w:p>
    <w:p>
      <w:pPr>
        <w:pStyle w:val="Style45"/>
        <w:widowControl/>
        <w:numPr>
          <w:ilvl w:val="0"/>
          <w:numId w:val="26"/>
        </w:numPr>
        <w:ind w:left="714" w:hanging="357"/>
        <w:jc w:val="both"/>
        <w:rPr/>
      </w:pPr>
      <w:r>
        <w:rPr>
          <w:rStyle w:val="FontStyle98"/>
          <w:rFonts w:ascii="Verdana" w:hAnsi="Verdana"/>
          <w:i/>
          <w:sz w:val="20"/>
          <w:szCs w:val="20"/>
          <w:lang w:eastAsia="hr-HR"/>
        </w:rPr>
        <w:t>I        ПРАВИЛА УРЕЂЕЊА</w:t>
      </w:r>
    </w:p>
    <w:p>
      <w:pPr>
        <w:pStyle w:val="ListParagraph"/>
        <w:numPr>
          <w:ilvl w:val="0"/>
          <w:numId w:val="26"/>
        </w:numPr>
        <w:jc w:val="both"/>
        <w:rPr/>
      </w:pPr>
      <w:r>
        <w:rPr>
          <w:rStyle w:val="FontStyle102"/>
          <w:i/>
          <w:sz w:val="20"/>
          <w:szCs w:val="20"/>
          <w:lang w:val="sr-RS" w:eastAsia="hr-HR"/>
        </w:rPr>
        <w:t xml:space="preserve">1.       КОНЦЕПТ УРЕЂЕЊА И ПОДЕЛА НАСЕЉА НА УРБАНИСТИЧКЕ ЗОНЕ </w:t>
      </w:r>
    </w:p>
    <w:p>
      <w:pPr>
        <w:pStyle w:val="ListParagraph"/>
        <w:numPr>
          <w:ilvl w:val="0"/>
          <w:numId w:val="26"/>
        </w:numPr>
        <w:jc w:val="both"/>
        <w:rPr/>
      </w:pPr>
      <w:r>
        <w:rPr>
          <w:rStyle w:val="FontStyle102"/>
          <w:i/>
          <w:sz w:val="20"/>
          <w:szCs w:val="20"/>
          <w:lang w:val="sr-RS" w:eastAsia="hr-HR"/>
        </w:rPr>
        <w:t xml:space="preserve">1.1.    </w:t>
      </w:r>
      <w:r>
        <w:rPr>
          <w:rStyle w:val="FontStyle102"/>
          <w:i/>
          <w:sz w:val="20"/>
          <w:szCs w:val="20"/>
          <w:lang w:val="sr-RS"/>
        </w:rPr>
        <w:t>Секундарни центри насеља</w:t>
      </w:r>
    </w:p>
    <w:p>
      <w:pPr>
        <w:pStyle w:val="Style29"/>
        <w:widowControl/>
        <w:spacing w:lineRule="auto" w:line="240"/>
        <w:jc w:val="both"/>
        <w:rPr>
          <w:rFonts w:ascii="Verdana" w:hAnsi="Verdana"/>
          <w:sz w:val="20"/>
          <w:szCs w:val="20"/>
        </w:rPr>
      </w:pPr>
      <w:r>
        <w:rPr>
          <w:rFonts w:ascii="Verdana" w:hAnsi="Verdana"/>
          <w:sz w:val="20"/>
          <w:szCs w:val="20"/>
        </w:rPr>
      </w:r>
    </w:p>
    <w:p>
      <w:pPr>
        <w:pStyle w:val="Style29"/>
        <w:widowControl/>
        <w:numPr>
          <w:ilvl w:val="0"/>
          <w:numId w:val="26"/>
        </w:numPr>
        <w:spacing w:lineRule="exact" w:line="250" w:before="24" w:after="0"/>
        <w:jc w:val="both"/>
        <w:rPr/>
      </w:pPr>
      <w:r>
        <w:rPr>
          <w:rStyle w:val="FontStyle102"/>
          <w:rFonts w:ascii="Verdana" w:hAnsi="Verdana"/>
          <w:i/>
          <w:sz w:val="20"/>
          <w:szCs w:val="20"/>
          <w:lang w:eastAsia="sr-CS"/>
        </w:rPr>
        <w:t>Услед неопходности доступности одређених садржаја карактеристичних за централне зоне извршено је проширење постојећих насељских субцентара. Постојање секундарних центара условљено је просторном организацијом насеља Темерин, која становницима северног и јужног дела насеља чини примарни центар мање доступним.</w:t>
      </w:r>
    </w:p>
    <w:p>
      <w:pPr>
        <w:pStyle w:val="Style29"/>
        <w:widowControl/>
        <w:numPr>
          <w:ilvl w:val="0"/>
          <w:numId w:val="26"/>
        </w:numPr>
        <w:spacing w:lineRule="exact" w:line="240"/>
        <w:jc w:val="both"/>
        <w:rPr>
          <w:rFonts w:ascii="Verdana" w:hAnsi="Verdana"/>
          <w:i/>
          <w:i/>
          <w:sz w:val="20"/>
          <w:szCs w:val="20"/>
        </w:rPr>
      </w:pPr>
      <w:r>
        <w:rPr>
          <w:rFonts w:ascii="Verdana" w:hAnsi="Verdana"/>
          <w:i/>
          <w:sz w:val="20"/>
          <w:szCs w:val="20"/>
        </w:rPr>
      </w:r>
    </w:p>
    <w:p>
      <w:pPr>
        <w:pStyle w:val="Style29"/>
        <w:widowControl/>
        <w:numPr>
          <w:ilvl w:val="0"/>
          <w:numId w:val="26"/>
        </w:numPr>
        <w:spacing w:lineRule="exact" w:line="250" w:before="10" w:after="0"/>
        <w:jc w:val="both"/>
        <w:rPr/>
      </w:pPr>
      <w:r>
        <w:rPr>
          <w:rStyle w:val="FontStyle102"/>
          <w:rFonts w:ascii="Verdana" w:hAnsi="Verdana"/>
          <w:i/>
          <w:sz w:val="20"/>
          <w:szCs w:val="20"/>
          <w:lang w:eastAsia="sr-CS"/>
        </w:rPr>
        <w:t xml:space="preserve">Докомплетирање постојећих секундарних насељских центара резултат је изражене потребе за равномерном покривеношћу насеља функцијама насељског ранга (дечије установе, основне - подручне школе, амбуланте, апотеке, мањи спортско-рекреативни центри мултинаменског карактера, дечија игралишта).                               </w:t>
      </w:r>
    </w:p>
    <w:p>
      <w:pPr>
        <w:pStyle w:val="ListParagraph"/>
        <w:jc w:val="both"/>
        <w:rPr>
          <w:rFonts w:ascii="Verdana" w:hAnsi="Verdana"/>
          <w:i/>
          <w:i/>
          <w:sz w:val="20"/>
          <w:szCs w:val="20"/>
        </w:rPr>
      </w:pPr>
      <w:r>
        <w:rPr>
          <w:i/>
          <w:sz w:val="20"/>
          <w:szCs w:val="20"/>
        </w:rPr>
      </w:r>
    </w:p>
    <w:p>
      <w:pPr>
        <w:pStyle w:val="Style29"/>
        <w:widowControl/>
        <w:spacing w:lineRule="exact" w:line="250" w:before="10" w:after="0"/>
        <w:ind w:left="720" w:hanging="0"/>
        <w:jc w:val="both"/>
        <w:rPr/>
      </w:pPr>
      <w:r>
        <w:rPr>
          <w:rStyle w:val="FontStyle102"/>
          <w:rFonts w:ascii="Verdana" w:hAnsi="Verdana"/>
          <w:i/>
          <w:sz w:val="20"/>
          <w:szCs w:val="20"/>
          <w:lang w:eastAsia="sr-CS"/>
        </w:rPr>
        <w:t>У оквиру ових центара би, поред наведених садржаја, своје место нашли и други садржаји намењени задовољавању свакодневних потреба становника (трговина, услужно занатство, угоститељство), као и становање као пратећа, комплементарна функција.</w:t>
      </w:r>
    </w:p>
    <w:p>
      <w:pPr>
        <w:pStyle w:val="Style29"/>
        <w:widowControl/>
        <w:numPr>
          <w:ilvl w:val="0"/>
          <w:numId w:val="26"/>
        </w:numPr>
        <w:spacing w:lineRule="exact" w:line="240"/>
        <w:jc w:val="both"/>
        <w:rPr>
          <w:rFonts w:ascii="Verdana" w:hAnsi="Verdana"/>
          <w:i/>
          <w:i/>
          <w:sz w:val="20"/>
          <w:szCs w:val="20"/>
        </w:rPr>
      </w:pPr>
      <w:r>
        <w:rPr>
          <w:rFonts w:ascii="Verdana" w:hAnsi="Verdana"/>
          <w:i/>
          <w:sz w:val="20"/>
          <w:szCs w:val="20"/>
        </w:rPr>
      </w:r>
    </w:p>
    <w:p>
      <w:pPr>
        <w:pStyle w:val="Style29"/>
        <w:widowControl/>
        <w:numPr>
          <w:ilvl w:val="0"/>
          <w:numId w:val="26"/>
        </w:numPr>
        <w:spacing w:lineRule="exact" w:line="250"/>
        <w:ind w:left="714" w:hanging="357"/>
        <w:jc w:val="both"/>
        <w:rPr/>
      </w:pPr>
      <w:r>
        <w:rPr>
          <w:rStyle w:val="FontStyle102"/>
          <w:rFonts w:ascii="Verdana" w:hAnsi="Verdana"/>
          <w:i/>
          <w:sz w:val="20"/>
          <w:szCs w:val="20"/>
          <w:lang w:eastAsia="sr-CS"/>
        </w:rPr>
        <w:t>Северни секундарни центар обухвата делове блокова бр. 5, 7 и 10 и у функцији је дела насеља тзв. „Телеп". У оквиру наведеног секундарног центра задржава се основна школа и предшколска установа уз функционално раздвајање, планира се измештање амбуланте, формирање зелених јавних површина као и проширење простора планираног за мешовито становање.</w:t>
      </w:r>
    </w:p>
    <w:p>
      <w:pPr>
        <w:pStyle w:val="Style43"/>
        <w:widowControl/>
        <w:spacing w:lineRule="auto" w:line="240"/>
        <w:ind w:left="284" w:hanging="284"/>
        <w:jc w:val="both"/>
        <w:rPr/>
      </w:pPr>
      <w:r>
        <w:rPr>
          <w:rStyle w:val="FontStyle102"/>
          <w:rFonts w:ascii="Verdana" w:hAnsi="Verdana"/>
          <w:sz w:val="20"/>
          <w:szCs w:val="20"/>
          <w:lang w:eastAsia="hr-HR"/>
        </w:rPr>
        <w:t xml:space="preserve">    </w:t>
      </w:r>
    </w:p>
    <w:p>
      <w:pPr>
        <w:pStyle w:val="Style43"/>
        <w:widowControl/>
        <w:spacing w:lineRule="auto" w:line="240"/>
        <w:ind w:left="284" w:hanging="284"/>
        <w:jc w:val="both"/>
        <w:rPr/>
      </w:pPr>
      <w:r>
        <w:rPr>
          <w:rStyle w:val="FontStyle102"/>
          <w:rFonts w:ascii="Verdana" w:hAnsi="Verdana"/>
          <w:i/>
          <w:sz w:val="20"/>
          <w:szCs w:val="20"/>
          <w:lang w:eastAsia="hr-HR"/>
        </w:rPr>
        <w:t xml:space="preserve">    </w:t>
      </w:r>
      <w:r>
        <w:rPr>
          <w:rStyle w:val="FontStyle102"/>
          <w:rFonts w:ascii="Verdana" w:hAnsi="Verdana"/>
          <w:i/>
          <w:sz w:val="20"/>
          <w:szCs w:val="20"/>
          <w:lang w:eastAsia="hr-HR"/>
        </w:rPr>
        <w:t>УРБАНИСТИЧКИ И ДРУГИ УСЛОВИ ЗА УРЕЂЕЊЕ И ИЗГРАДЊУ ПОВРШИНА И ОБЈЕКАТА ЈАВНЕ НАМЕНЕ</w:t>
      </w:r>
    </w:p>
    <w:p>
      <w:pPr>
        <w:pStyle w:val="Style29"/>
        <w:widowControl/>
        <w:spacing w:lineRule="auto" w:line="240"/>
        <w:jc w:val="both"/>
        <w:rPr>
          <w:rFonts w:ascii="Verdana" w:hAnsi="Verdana"/>
          <w:i/>
          <w:i/>
          <w:sz w:val="20"/>
          <w:szCs w:val="20"/>
        </w:rPr>
      </w:pPr>
      <w:r>
        <w:rPr>
          <w:rFonts w:ascii="Verdana" w:hAnsi="Verdana"/>
          <w:i/>
          <w:sz w:val="20"/>
          <w:szCs w:val="20"/>
        </w:rPr>
      </w:r>
    </w:p>
    <w:p>
      <w:pPr>
        <w:pStyle w:val="Style29"/>
        <w:widowControl/>
        <w:spacing w:lineRule="exact" w:line="250" w:before="38" w:after="0"/>
        <w:jc w:val="both"/>
        <w:rPr/>
      </w:pPr>
      <w:r>
        <w:rPr>
          <w:rStyle w:val="FontStyle102"/>
          <w:rFonts w:ascii="Verdana" w:hAnsi="Verdana"/>
          <w:i/>
          <w:sz w:val="20"/>
          <w:szCs w:val="20"/>
          <w:u w:val="single"/>
          <w:lang w:eastAsia="sr-CS"/>
        </w:rPr>
        <w:t>Површине јавне намене</w:t>
      </w:r>
      <w:r>
        <w:rPr>
          <w:rStyle w:val="FontStyle102"/>
          <w:rFonts w:ascii="Verdana" w:hAnsi="Verdana"/>
          <w:i/>
          <w:sz w:val="20"/>
          <w:szCs w:val="20"/>
          <w:lang w:eastAsia="sr-CS"/>
        </w:rPr>
        <w:t xml:space="preserve"> су јавне површине (јавни путеви, улице, паркови, скверови и заштитно зеленило), као и површине на којима су изграђени или планирани за изградњу објекти јавне намене из облати културе, образовања, социјалне заштите, здравства, спорта и комуналне инфраструктуре чије је уређење, односно изградња, од јавног интереса.</w:t>
      </w:r>
    </w:p>
    <w:p>
      <w:pPr>
        <w:pStyle w:val="Style29"/>
        <w:widowControl/>
        <w:spacing w:lineRule="auto" w:line="240"/>
        <w:jc w:val="both"/>
        <w:rPr>
          <w:rFonts w:ascii="Verdana" w:hAnsi="Verdana"/>
          <w:i/>
          <w:i/>
          <w:sz w:val="20"/>
          <w:szCs w:val="20"/>
        </w:rPr>
      </w:pPr>
      <w:r>
        <w:rPr>
          <w:rFonts w:ascii="Verdana" w:hAnsi="Verdana"/>
          <w:i/>
          <w:sz w:val="20"/>
          <w:szCs w:val="20"/>
        </w:rPr>
      </w:r>
    </w:p>
    <w:p>
      <w:pPr>
        <w:pStyle w:val="Style29"/>
        <w:widowControl/>
        <w:spacing w:lineRule="exact" w:line="250" w:before="10" w:after="0"/>
        <w:jc w:val="both"/>
        <w:rPr/>
      </w:pPr>
      <w:r>
        <w:rPr>
          <w:rStyle w:val="FontStyle102"/>
          <w:rFonts w:ascii="Verdana" w:hAnsi="Verdana"/>
          <w:i/>
          <w:sz w:val="20"/>
          <w:szCs w:val="20"/>
          <w:u w:val="single"/>
          <w:lang w:eastAsia="sr-CS"/>
        </w:rPr>
        <w:t>Објекти јавне намене</w:t>
      </w:r>
      <w:r>
        <w:rPr>
          <w:rStyle w:val="FontStyle102"/>
          <w:rFonts w:ascii="Verdana" w:hAnsi="Verdana"/>
          <w:i/>
          <w:sz w:val="20"/>
          <w:szCs w:val="20"/>
          <w:lang w:eastAsia="sr-CS"/>
        </w:rPr>
        <w:t xml:space="preserve"> су објекти намењени за јавно коришћење и могу бити објекти јавне намене у јавној својини по основу посебних закона (линијски инфраструктурни објекти, објекти за потребе државних органа, органа територијалне аутономије и локалне самоуправе итд.) и остали објекти јавне намене који могу бити у свим облицима својине (болнице, домови здравља, домови за старе, објекти образовања,</w:t>
      </w:r>
      <w:r>
        <w:rPr>
          <w:rStyle w:val="FontStyle102"/>
          <w:rFonts w:ascii="Verdana" w:hAnsi="Verdana"/>
          <w:i/>
          <w:lang w:eastAsia="sr-CS"/>
        </w:rPr>
        <w:t xml:space="preserve"> отворени и затворени спортски и рекреативни објекти, објекти културе, саобраћајни терминали, поште и други објекти).</w:t>
      </w:r>
    </w:p>
    <w:p>
      <w:pPr>
        <w:pStyle w:val="Style29"/>
        <w:widowControl/>
        <w:spacing w:lineRule="auto" w:line="240"/>
        <w:jc w:val="both"/>
        <w:rPr>
          <w:rFonts w:ascii="Verdana" w:hAnsi="Verdana"/>
          <w:i/>
          <w:i/>
          <w:sz w:val="20"/>
          <w:szCs w:val="20"/>
        </w:rPr>
      </w:pPr>
      <w:r>
        <w:rPr>
          <w:rFonts w:ascii="Verdana" w:hAnsi="Verdana"/>
          <w:i/>
          <w:sz w:val="20"/>
          <w:szCs w:val="20"/>
        </w:rPr>
      </w:r>
    </w:p>
    <w:p>
      <w:pPr>
        <w:pStyle w:val="Style29"/>
        <w:widowControl/>
        <w:spacing w:lineRule="exact" w:line="250" w:before="14" w:after="0"/>
        <w:jc w:val="both"/>
        <w:rPr/>
      </w:pPr>
      <w:r>
        <w:rPr>
          <w:rStyle w:val="FontStyle102"/>
          <w:rFonts w:ascii="Verdana" w:hAnsi="Verdana"/>
          <w:i/>
          <w:lang w:eastAsia="sr-CS"/>
        </w:rPr>
        <w:t>Уређење и изградња површина и објеката јавне намене ће се изводити у складу са важећим правилницима који конкретну област уређују (здравство, школство, култура, спорт...), као и са урбанистичким условима, датим овим Планом по областима, односно садржајима јавне намене.</w:t>
      </w:r>
    </w:p>
    <w:p>
      <w:pPr>
        <w:pStyle w:val="Style43"/>
        <w:widowControl/>
        <w:spacing w:lineRule="auto" w:line="240"/>
        <w:ind w:hanging="0"/>
        <w:jc w:val="both"/>
        <w:rPr>
          <w:rFonts w:ascii="Verdana" w:hAnsi="Verdana"/>
          <w:i/>
          <w:i/>
          <w:sz w:val="20"/>
          <w:szCs w:val="20"/>
        </w:rPr>
      </w:pPr>
      <w:r>
        <w:rPr>
          <w:rFonts w:ascii="Verdana" w:hAnsi="Verdana"/>
          <w:i/>
          <w:sz w:val="20"/>
          <w:szCs w:val="20"/>
        </w:rPr>
      </w:r>
    </w:p>
    <w:p>
      <w:pPr>
        <w:pStyle w:val="Style43"/>
        <w:widowControl/>
        <w:spacing w:lineRule="auto" w:line="240" w:before="24" w:after="0"/>
        <w:ind w:hanging="0"/>
        <w:jc w:val="both"/>
        <w:rPr/>
      </w:pPr>
      <w:r>
        <w:rPr>
          <w:rStyle w:val="FontStyle102"/>
          <w:rFonts w:ascii="Verdana" w:hAnsi="Verdana"/>
          <w:i/>
          <w:u w:val="single"/>
          <w:lang w:eastAsia="sr-CS"/>
        </w:rPr>
        <w:t>Општа правила за уређење и изградњу</w:t>
      </w:r>
    </w:p>
    <w:p>
      <w:pPr>
        <w:pStyle w:val="Style29"/>
        <w:widowControl/>
        <w:spacing w:lineRule="auto" w:line="240"/>
        <w:jc w:val="both"/>
        <w:rPr>
          <w:rFonts w:ascii="Verdana" w:hAnsi="Verdana"/>
          <w:i/>
          <w:i/>
          <w:sz w:val="20"/>
          <w:szCs w:val="20"/>
        </w:rPr>
      </w:pPr>
      <w:r>
        <w:rPr>
          <w:rFonts w:ascii="Verdana" w:hAnsi="Verdana"/>
          <w:i/>
          <w:sz w:val="20"/>
          <w:szCs w:val="20"/>
        </w:rPr>
      </w:r>
    </w:p>
    <w:p>
      <w:pPr>
        <w:pStyle w:val="Style29"/>
        <w:widowControl/>
        <w:spacing w:lineRule="exact" w:line="250" w:before="24" w:after="0"/>
        <w:jc w:val="both"/>
        <w:rPr/>
      </w:pPr>
      <w:r>
        <w:rPr>
          <w:rStyle w:val="FontStyle102"/>
          <w:rFonts w:ascii="Verdana" w:hAnsi="Verdana"/>
          <w:i/>
          <w:lang w:eastAsia="sr-CS"/>
        </w:rPr>
        <w:t>Дозвољена је изградња подрумске, односно сутеренске етаже ако не постоје сметње геотехничке и хидротехничке природе.</w:t>
      </w:r>
    </w:p>
    <w:p>
      <w:pPr>
        <w:pStyle w:val="Style29"/>
        <w:widowControl/>
        <w:spacing w:lineRule="exact" w:line="240"/>
        <w:jc w:val="both"/>
        <w:rPr>
          <w:rFonts w:ascii="Verdana" w:hAnsi="Verdana"/>
          <w:i/>
          <w:i/>
          <w:sz w:val="20"/>
          <w:szCs w:val="20"/>
        </w:rPr>
      </w:pPr>
      <w:r>
        <w:rPr>
          <w:rFonts w:ascii="Verdana" w:hAnsi="Verdana"/>
          <w:i/>
          <w:sz w:val="20"/>
          <w:szCs w:val="20"/>
        </w:rPr>
      </w:r>
    </w:p>
    <w:p>
      <w:pPr>
        <w:pStyle w:val="Style29"/>
        <w:widowControl/>
        <w:spacing w:lineRule="exact" w:line="250" w:before="14" w:after="0"/>
        <w:jc w:val="both"/>
        <w:rPr/>
      </w:pPr>
      <w:r>
        <w:rPr>
          <w:rStyle w:val="FontStyle102"/>
          <w:rFonts w:ascii="Verdana" w:hAnsi="Verdana"/>
          <w:i/>
          <w:lang w:eastAsia="sr-CS"/>
        </w:rPr>
        <w:t>Комунални отпад одлагати у корпе за отпатке и контејнере, које треба поставити на избетониране платое. Отпад организовано односити на депонију.</w:t>
      </w:r>
    </w:p>
    <w:p>
      <w:pPr>
        <w:pStyle w:val="Style29"/>
        <w:widowControl/>
        <w:spacing w:lineRule="auto" w:line="240"/>
        <w:jc w:val="both"/>
        <w:rPr>
          <w:rFonts w:ascii="Verdana" w:hAnsi="Verdana"/>
          <w:i/>
          <w:i/>
          <w:sz w:val="20"/>
          <w:szCs w:val="20"/>
        </w:rPr>
      </w:pPr>
      <w:r>
        <w:rPr>
          <w:rFonts w:ascii="Verdana" w:hAnsi="Verdana"/>
          <w:i/>
          <w:sz w:val="20"/>
          <w:szCs w:val="20"/>
        </w:rPr>
      </w:r>
    </w:p>
    <w:p>
      <w:pPr>
        <w:pStyle w:val="Style29"/>
        <w:widowControl/>
        <w:spacing w:lineRule="exact" w:line="250" w:before="14" w:after="0"/>
        <w:jc w:val="both"/>
        <w:rPr/>
      </w:pPr>
      <w:r>
        <w:rPr>
          <w:rStyle w:val="FontStyle102"/>
          <w:rFonts w:ascii="Verdana" w:hAnsi="Verdana"/>
          <w:i/>
          <w:lang w:eastAsia="sr-CS"/>
        </w:rPr>
        <w:t>Све комплексе намењене јавном коришћењу треба озеленити парковским зеленилом у складу са просторним могућностима, а озелењене површине уз отворене спортске терене треба да буду формиране тако да створе сенку на јужним експозицијама.</w:t>
      </w:r>
    </w:p>
    <w:p>
      <w:pPr>
        <w:pStyle w:val="Style29"/>
        <w:widowControl/>
        <w:spacing w:lineRule="auto" w:line="240" w:before="48" w:after="0"/>
        <w:jc w:val="both"/>
        <w:rPr/>
      </w:pPr>
      <w:r>
        <w:rPr>
          <w:rStyle w:val="FontStyle102"/>
          <w:rFonts w:ascii="Verdana" w:hAnsi="Verdana"/>
          <w:i/>
          <w:lang w:eastAsia="sr-CS"/>
        </w:rPr>
        <w:t>Обезбеђивање приступа парцели и простора за паркирање возила</w:t>
      </w:r>
    </w:p>
    <w:p>
      <w:pPr>
        <w:pStyle w:val="Style29"/>
        <w:widowControl/>
        <w:spacing w:lineRule="auto" w:line="240"/>
        <w:jc w:val="both"/>
        <w:rPr>
          <w:rFonts w:ascii="Verdana" w:hAnsi="Verdana"/>
          <w:i/>
          <w:i/>
          <w:sz w:val="20"/>
          <w:szCs w:val="20"/>
        </w:rPr>
      </w:pPr>
      <w:r>
        <w:rPr>
          <w:rFonts w:ascii="Verdana" w:hAnsi="Verdana"/>
          <w:i/>
          <w:sz w:val="20"/>
          <w:szCs w:val="20"/>
        </w:rPr>
      </w:r>
    </w:p>
    <w:p>
      <w:pPr>
        <w:pStyle w:val="Style29"/>
        <w:widowControl/>
        <w:spacing w:lineRule="exact" w:line="250" w:before="24" w:after="0"/>
        <w:jc w:val="both"/>
        <w:rPr/>
      </w:pPr>
      <w:r>
        <w:rPr>
          <w:rStyle w:val="FontStyle102"/>
          <w:rFonts w:ascii="Verdana" w:hAnsi="Verdana"/>
          <w:i/>
          <w:lang w:eastAsia="sr-CS"/>
        </w:rPr>
        <w:t>За грађевинске парцеле намењене јавним објектима мора се обезбедити колско-пешачки прилаз ширине мин. 3,5 m и пешачка стаза ширине мин. 1,5 m.</w:t>
      </w:r>
    </w:p>
    <w:p>
      <w:pPr>
        <w:pStyle w:val="Style29"/>
        <w:widowControl/>
        <w:spacing w:lineRule="exact" w:line="250" w:before="24" w:after="0"/>
        <w:jc w:val="both"/>
        <w:rPr>
          <w:rFonts w:ascii="Verdana" w:hAnsi="Verdana"/>
          <w:i/>
          <w:i/>
          <w:lang w:eastAsia="sr-CS"/>
        </w:rPr>
      </w:pPr>
      <w:r>
        <w:rPr>
          <w:rFonts w:ascii="Verdana" w:hAnsi="Verdana"/>
          <w:i/>
          <w:lang w:eastAsia="sr-CS"/>
        </w:rPr>
      </w:r>
    </w:p>
    <w:p>
      <w:pPr>
        <w:pStyle w:val="Style29"/>
        <w:widowControl/>
        <w:spacing w:lineRule="exact" w:line="250" w:before="14" w:after="0"/>
        <w:jc w:val="both"/>
        <w:rPr/>
      </w:pPr>
      <w:r>
        <w:rPr>
          <w:rStyle w:val="FontStyle102"/>
          <w:rFonts w:ascii="Verdana" w:hAnsi="Verdana"/>
          <w:i/>
          <w:lang w:eastAsia="sr-CS"/>
        </w:rPr>
        <w:t>У оквиру комплекса обезбедити довољан број паркинг места за очекиван број посетилаца и запослено особље, потребне сервисне саобраћајнице, као и прилазе возилима специјалне намене.</w:t>
      </w:r>
    </w:p>
    <w:p>
      <w:pPr>
        <w:pStyle w:val="Style29"/>
        <w:widowControl/>
        <w:spacing w:lineRule="auto" w:line="240"/>
        <w:jc w:val="both"/>
        <w:rPr>
          <w:rFonts w:ascii="Verdana" w:hAnsi="Verdana"/>
          <w:i/>
          <w:i/>
          <w:sz w:val="20"/>
          <w:szCs w:val="20"/>
        </w:rPr>
      </w:pPr>
      <w:r>
        <w:rPr>
          <w:rFonts w:ascii="Verdana" w:hAnsi="Verdana"/>
          <w:i/>
          <w:sz w:val="20"/>
          <w:szCs w:val="20"/>
        </w:rPr>
      </w:r>
    </w:p>
    <w:p>
      <w:pPr>
        <w:pStyle w:val="Style29"/>
        <w:widowControl/>
        <w:spacing w:lineRule="exact" w:line="250" w:before="14" w:after="0"/>
        <w:jc w:val="both"/>
        <w:rPr/>
      </w:pPr>
      <w:r>
        <w:rPr>
          <w:rStyle w:val="FontStyle102"/>
          <w:rFonts w:ascii="Verdana" w:hAnsi="Verdana"/>
          <w:i/>
          <w:lang w:eastAsia="sr-CS"/>
        </w:rPr>
        <w:t>Уколико се на парцели у јавној својини обавља јавна делатност намењена ширем кругу корисника, са потребом обезбеђења смештаја већег броја возила, који се не може у потпуности решити на припадајућој парцели, неопходно је да се у уличном коридору у ширини парцеле или на неком другом адекватном простору планира изградња паркинг простора, уколико се тиме не ремете коришћење јавне површине, функционисање саобраћаја и услови окружења.</w:t>
      </w:r>
    </w:p>
    <w:p>
      <w:pPr>
        <w:pStyle w:val="Style29"/>
        <w:widowControl/>
        <w:spacing w:lineRule="exact" w:line="250" w:before="14" w:after="0"/>
        <w:jc w:val="both"/>
        <w:rPr>
          <w:rStyle w:val="FontStyle102"/>
          <w:rFonts w:ascii="Verdana" w:hAnsi="Verdana"/>
          <w:i/>
          <w:i/>
          <w:lang w:eastAsia="sr-CS"/>
        </w:rPr>
      </w:pPr>
      <w:r>
        <w:rPr>
          <w:rFonts w:ascii="Verdana" w:hAnsi="Verdana"/>
          <w:i/>
          <w:lang w:eastAsia="sr-CS"/>
        </w:rPr>
      </w:r>
    </w:p>
    <w:p>
      <w:pPr>
        <w:pStyle w:val="Style29"/>
        <w:widowControl/>
        <w:spacing w:lineRule="exact" w:line="250" w:before="14" w:after="0"/>
        <w:jc w:val="both"/>
        <w:rPr>
          <w:rStyle w:val="FontStyle102"/>
          <w:rFonts w:ascii="Verdana" w:hAnsi="Verdana"/>
          <w:i/>
          <w:i/>
          <w:lang w:eastAsia="sr-CS"/>
        </w:rPr>
      </w:pPr>
      <w:r>
        <w:rPr>
          <w:rFonts w:ascii="Verdana" w:hAnsi="Verdana"/>
          <w:i/>
          <w:lang w:eastAsia="sr-CS"/>
        </w:rPr>
      </w:r>
    </w:p>
    <w:p>
      <w:pPr>
        <w:pStyle w:val="Style29"/>
        <w:widowControl/>
        <w:spacing w:lineRule="exact" w:line="250" w:before="14" w:after="0"/>
        <w:jc w:val="both"/>
        <w:rPr>
          <w:rStyle w:val="FontStyle102"/>
          <w:rFonts w:ascii="Verdana" w:hAnsi="Verdana"/>
          <w:i/>
          <w:i/>
          <w:lang w:eastAsia="sr-CS"/>
        </w:rPr>
      </w:pPr>
      <w:r>
        <w:rPr>
          <w:rFonts w:ascii="Verdana" w:hAnsi="Verdana"/>
          <w:i/>
          <w:lang w:eastAsia="sr-CS"/>
        </w:rPr>
      </w:r>
    </w:p>
    <w:p>
      <w:pPr>
        <w:pStyle w:val="Style29"/>
        <w:widowControl/>
        <w:spacing w:lineRule="auto" w:line="240"/>
        <w:jc w:val="both"/>
        <w:rPr>
          <w:rFonts w:ascii="Verdana" w:hAnsi="Verdana"/>
          <w:i/>
          <w:i/>
          <w:sz w:val="20"/>
          <w:szCs w:val="20"/>
        </w:rPr>
      </w:pPr>
      <w:r>
        <w:rPr>
          <w:rFonts w:ascii="Verdana" w:hAnsi="Verdana"/>
          <w:i/>
          <w:sz w:val="20"/>
          <w:szCs w:val="20"/>
        </w:rPr>
      </w:r>
    </w:p>
    <w:p>
      <w:pPr>
        <w:pStyle w:val="Style29"/>
        <w:widowControl/>
        <w:spacing w:lineRule="auto" w:line="240" w:before="29" w:after="0"/>
        <w:jc w:val="both"/>
        <w:rPr/>
      </w:pPr>
      <w:r>
        <w:rPr>
          <w:rStyle w:val="FontStyle102"/>
          <w:rFonts w:ascii="Verdana" w:hAnsi="Verdana"/>
          <w:i/>
          <w:lang w:eastAsia="sr-CS"/>
        </w:rPr>
        <w:t>Архитектонско, односно естетско обликовање појединих елемената објекта.</w:t>
      </w:r>
    </w:p>
    <w:p>
      <w:pPr>
        <w:pStyle w:val="Style29"/>
        <w:widowControl/>
        <w:spacing w:lineRule="auto" w:line="240"/>
        <w:jc w:val="both"/>
        <w:rPr>
          <w:rFonts w:ascii="Verdana" w:hAnsi="Verdana"/>
          <w:i/>
          <w:i/>
          <w:sz w:val="20"/>
          <w:szCs w:val="20"/>
        </w:rPr>
      </w:pPr>
      <w:r>
        <w:rPr>
          <w:rFonts w:ascii="Verdana" w:hAnsi="Verdana"/>
          <w:i/>
          <w:sz w:val="20"/>
          <w:szCs w:val="20"/>
        </w:rPr>
      </w:r>
    </w:p>
    <w:p>
      <w:pPr>
        <w:pStyle w:val="Style29"/>
        <w:widowControl/>
        <w:spacing w:lineRule="auto" w:line="240"/>
        <w:jc w:val="both"/>
        <w:rPr/>
      </w:pPr>
      <w:r>
        <w:rPr>
          <w:rStyle w:val="FontStyle102"/>
          <w:rFonts w:ascii="Verdana" w:hAnsi="Verdana"/>
          <w:i/>
          <w:lang w:eastAsia="sr-CS"/>
        </w:rPr>
        <w:t xml:space="preserve">Објекти својим архитектонским изразом морају бити усклађени са просторним и временским контекстом у ком настају. Препоручује се пројектовање чистих, ритмичних фасада, без примене еклектичких елемената. </w:t>
      </w:r>
    </w:p>
    <w:p>
      <w:pPr>
        <w:pStyle w:val="Style29"/>
        <w:widowControl/>
        <w:spacing w:lineRule="auto" w:line="240"/>
        <w:jc w:val="both"/>
        <w:rPr>
          <w:rFonts w:ascii="Verdana" w:hAnsi="Verdana"/>
          <w:i/>
          <w:i/>
          <w:lang w:val="sr-Latn-RS" w:eastAsia="sr-CS"/>
        </w:rPr>
      </w:pPr>
      <w:r>
        <w:rPr>
          <w:rFonts w:ascii="Verdana" w:hAnsi="Verdana"/>
          <w:i/>
          <w:lang w:val="sr-Latn-RS" w:eastAsia="sr-CS"/>
        </w:rPr>
      </w:r>
    </w:p>
    <w:p>
      <w:pPr>
        <w:pStyle w:val="Style29"/>
        <w:widowControl/>
        <w:spacing w:lineRule="auto" w:line="240"/>
        <w:jc w:val="both"/>
        <w:rPr/>
      </w:pPr>
      <w:r>
        <w:rPr>
          <w:rStyle w:val="FontStyle102"/>
          <w:rFonts w:ascii="Verdana" w:hAnsi="Verdana"/>
          <w:i/>
          <w:lang w:eastAsia="sr-CS"/>
        </w:rPr>
        <w:t>Архитектонским облицима, употребљеним материјалима и бојама мора се тежити ка успостављању јединствене естетске и визуелне целине у улици и блоку.</w:t>
      </w:r>
    </w:p>
    <w:p>
      <w:pPr>
        <w:pStyle w:val="Style29"/>
        <w:widowControl/>
        <w:spacing w:lineRule="auto" w:line="240"/>
        <w:jc w:val="both"/>
        <w:rPr>
          <w:rFonts w:ascii="Verdana" w:hAnsi="Verdana"/>
          <w:i/>
          <w:i/>
          <w:lang w:eastAsia="sr-CS"/>
        </w:rPr>
      </w:pPr>
      <w:r>
        <w:rPr>
          <w:rFonts w:ascii="Verdana" w:hAnsi="Verdana"/>
          <w:i/>
          <w:lang w:eastAsia="sr-CS"/>
        </w:rPr>
      </w:r>
    </w:p>
    <w:p>
      <w:pPr>
        <w:pStyle w:val="Style29"/>
        <w:widowControl/>
        <w:spacing w:lineRule="auto" w:line="240"/>
        <w:jc w:val="both"/>
        <w:rPr/>
      </w:pPr>
      <w:r>
        <w:rPr>
          <w:rStyle w:val="FontStyle102"/>
          <w:rFonts w:ascii="Verdana" w:hAnsi="Verdana"/>
          <w:i/>
          <w:lang w:eastAsia="sr-CS"/>
        </w:rPr>
        <w:t>Фасаде објеката могу бити облагане свим врстама традиционалних и савремених материјала или малтерисане и бојене у пастелним тоновима.</w:t>
      </w:r>
    </w:p>
    <w:p>
      <w:pPr>
        <w:pStyle w:val="Style29"/>
        <w:widowControl/>
        <w:spacing w:lineRule="auto" w:line="240"/>
        <w:jc w:val="both"/>
        <w:rPr>
          <w:rFonts w:ascii="Verdana" w:hAnsi="Verdana"/>
          <w:i/>
          <w:i/>
          <w:sz w:val="20"/>
          <w:szCs w:val="20"/>
        </w:rPr>
      </w:pPr>
      <w:r>
        <w:rPr>
          <w:rFonts w:ascii="Verdana" w:hAnsi="Verdana"/>
          <w:i/>
          <w:sz w:val="20"/>
          <w:szCs w:val="20"/>
        </w:rPr>
      </w:r>
    </w:p>
    <w:p>
      <w:pPr>
        <w:pStyle w:val="Style29"/>
        <w:widowControl/>
        <w:spacing w:lineRule="auto" w:line="240"/>
        <w:jc w:val="both"/>
        <w:rPr/>
      </w:pPr>
      <w:r>
        <w:rPr>
          <w:rStyle w:val="FontStyle102"/>
          <w:rFonts w:ascii="Verdana" w:hAnsi="Verdana"/>
          <w:i/>
          <w:lang w:eastAsia="sr-CS"/>
        </w:rPr>
        <w:t>Нагиб и тип кровне конструкције ускладити са архитектуром објекта и изабраном врстом кровног покривача.</w:t>
      </w:r>
    </w:p>
    <w:p>
      <w:pPr>
        <w:pStyle w:val="Style29"/>
        <w:widowControl/>
        <w:spacing w:lineRule="auto" w:line="240"/>
        <w:jc w:val="both"/>
        <w:rPr>
          <w:rFonts w:ascii="Verdana" w:hAnsi="Verdana"/>
          <w:i/>
          <w:i/>
          <w:lang w:eastAsia="sr-CS"/>
        </w:rPr>
      </w:pPr>
      <w:r>
        <w:rPr>
          <w:rFonts w:ascii="Verdana" w:hAnsi="Verdana"/>
          <w:i/>
          <w:lang w:eastAsia="sr-CS"/>
        </w:rPr>
      </w:r>
    </w:p>
    <w:p>
      <w:pPr>
        <w:pStyle w:val="Style411"/>
        <w:widowControl/>
        <w:jc w:val="both"/>
        <w:rPr/>
      </w:pPr>
      <w:r>
        <w:rPr>
          <w:rStyle w:val="FontStyle102"/>
          <w:rFonts w:ascii="Verdana" w:hAnsi="Verdana"/>
          <w:i/>
          <w:lang w:eastAsia="sr-CS"/>
        </w:rPr>
        <w:t>3.2. ВАСПИТАЊЕ И ОБРАЗОВАЊЕ</w:t>
      </w:r>
    </w:p>
    <w:p>
      <w:pPr>
        <w:pStyle w:val="Style29"/>
        <w:widowControl/>
        <w:spacing w:lineRule="auto" w:line="240"/>
        <w:jc w:val="both"/>
        <w:rPr>
          <w:rFonts w:ascii="Verdana" w:hAnsi="Verdana"/>
          <w:i/>
          <w:i/>
          <w:lang w:eastAsia="sr-CS"/>
        </w:rPr>
      </w:pPr>
      <w:r>
        <w:rPr>
          <w:rFonts w:ascii="Verdana" w:hAnsi="Verdana"/>
          <w:i/>
          <w:lang w:eastAsia="sr-CS"/>
        </w:rPr>
      </w:r>
    </w:p>
    <w:p>
      <w:pPr>
        <w:pStyle w:val="Style29"/>
        <w:widowControl/>
        <w:spacing w:lineRule="auto" w:line="240"/>
        <w:jc w:val="both"/>
        <w:rPr/>
      </w:pPr>
      <w:r>
        <w:rPr>
          <w:rStyle w:val="FontStyle102"/>
          <w:rFonts w:ascii="Verdana" w:hAnsi="Verdana"/>
          <w:i/>
          <w:lang w:eastAsia="sr-CS"/>
        </w:rPr>
        <w:t>Области васпитања и образовања у насељу је предвиђено: предшколско, основно и средње образовање и ученички дом. Постојеће објекте неопходно је функционално организовати и опремити а нове изградити у складу са савременим потребама одржавања наставе.</w:t>
      </w:r>
    </w:p>
    <w:p>
      <w:pPr>
        <w:pStyle w:val="Style29"/>
        <w:widowControl/>
        <w:spacing w:lineRule="auto" w:line="240"/>
        <w:jc w:val="both"/>
        <w:rPr>
          <w:rFonts w:ascii="Verdana" w:hAnsi="Verdana"/>
          <w:i/>
          <w:i/>
          <w:sz w:val="20"/>
          <w:szCs w:val="20"/>
        </w:rPr>
      </w:pPr>
      <w:r>
        <w:rPr>
          <w:rFonts w:ascii="Verdana" w:hAnsi="Verdana"/>
          <w:i/>
          <w:sz w:val="20"/>
          <w:szCs w:val="20"/>
        </w:rPr>
      </w:r>
    </w:p>
    <w:p>
      <w:pPr>
        <w:pStyle w:val="Style29"/>
        <w:widowControl/>
        <w:spacing w:lineRule="auto" w:line="240"/>
        <w:jc w:val="both"/>
        <w:rPr/>
      </w:pPr>
      <w:r>
        <w:rPr>
          <w:rStyle w:val="FontStyle102"/>
          <w:rFonts w:ascii="Verdana" w:hAnsi="Verdana"/>
          <w:i/>
          <w:lang w:eastAsia="sr-CS"/>
        </w:rPr>
        <w:t>У даљем тексту дати су општи урбанистички услови за уређење и градњу нових, односно доградњу или реконструкцију постојећих објеката и садржаја.</w:t>
      </w:r>
    </w:p>
    <w:p>
      <w:pPr>
        <w:pStyle w:val="Style29"/>
        <w:widowControl/>
        <w:spacing w:lineRule="auto" w:line="240"/>
        <w:jc w:val="both"/>
        <w:rPr>
          <w:rFonts w:ascii="Verdana" w:hAnsi="Verdana"/>
          <w:i/>
          <w:i/>
          <w:sz w:val="20"/>
          <w:szCs w:val="20"/>
        </w:rPr>
      </w:pPr>
      <w:r>
        <w:rPr>
          <w:rFonts w:ascii="Verdana" w:hAnsi="Verdana"/>
          <w:i/>
          <w:sz w:val="20"/>
          <w:szCs w:val="20"/>
        </w:rPr>
      </w:r>
    </w:p>
    <w:p>
      <w:pPr>
        <w:pStyle w:val="Style29"/>
        <w:widowControl/>
        <w:spacing w:lineRule="auto" w:line="240"/>
        <w:jc w:val="both"/>
        <w:rPr/>
      </w:pPr>
      <w:r>
        <w:rPr>
          <w:rStyle w:val="FontStyle102"/>
          <w:rFonts w:ascii="Verdana" w:hAnsi="Verdana"/>
          <w:i/>
          <w:u w:val="single"/>
          <w:lang w:eastAsia="sr-CS"/>
        </w:rPr>
        <w:t>Предшколска установа</w:t>
      </w:r>
    </w:p>
    <w:p>
      <w:pPr>
        <w:pStyle w:val="Style29"/>
        <w:widowControl/>
        <w:spacing w:lineRule="auto" w:line="240"/>
        <w:jc w:val="both"/>
        <w:rPr>
          <w:rFonts w:ascii="Verdana" w:hAnsi="Verdana"/>
          <w:i/>
          <w:i/>
          <w:sz w:val="20"/>
          <w:szCs w:val="20"/>
        </w:rPr>
      </w:pPr>
      <w:r>
        <w:rPr>
          <w:rFonts w:ascii="Verdana" w:hAnsi="Verdana"/>
          <w:i/>
          <w:sz w:val="20"/>
          <w:szCs w:val="20"/>
        </w:rPr>
      </w:r>
    </w:p>
    <w:p>
      <w:pPr>
        <w:pStyle w:val="Style29"/>
        <w:widowControl/>
        <w:spacing w:lineRule="auto" w:line="240"/>
        <w:jc w:val="both"/>
        <w:rPr/>
      </w:pPr>
      <w:r>
        <w:rPr>
          <w:rStyle w:val="FontStyle102"/>
          <w:rFonts w:ascii="Verdana" w:hAnsi="Verdana"/>
          <w:i/>
          <w:lang w:eastAsia="sr-CS"/>
        </w:rPr>
        <w:t>У вези дечије заштите и васпитања обезбеђени су основни просторни услови у оквиру четири локације предшколске установе. Локације у блоку бр. 7 и 54 се задржавају у проширеним оквирима. Трећа локација у блоку бр. 85 се измешта у блок бр. 86 ради задовољавања основних услова прописаних нормативима уређења слободног простора и разграничења са комплексом школе. Четврта локација, као потпуно нова, се планира у оквиру блока 75.</w:t>
      </w:r>
    </w:p>
    <w:p>
      <w:pPr>
        <w:pStyle w:val="Style29"/>
        <w:widowControl/>
        <w:spacing w:lineRule="auto" w:line="240"/>
        <w:jc w:val="both"/>
        <w:rPr>
          <w:rFonts w:ascii="Verdana" w:hAnsi="Verdana"/>
          <w:i/>
          <w:i/>
          <w:lang w:eastAsia="sr-CS"/>
        </w:rPr>
      </w:pPr>
      <w:r>
        <w:rPr>
          <w:rFonts w:ascii="Verdana" w:hAnsi="Verdana"/>
          <w:i/>
          <w:lang w:eastAsia="sr-CS"/>
        </w:rPr>
      </w:r>
    </w:p>
    <w:p>
      <w:pPr>
        <w:pStyle w:val="Style29"/>
        <w:widowControl/>
        <w:spacing w:lineRule="auto" w:line="240"/>
        <w:jc w:val="both"/>
        <w:rPr/>
      </w:pPr>
      <w:r>
        <w:rPr>
          <w:rStyle w:val="FontStyle102"/>
          <w:rFonts w:ascii="Verdana" w:hAnsi="Verdana"/>
          <w:i/>
          <w:lang w:eastAsia="sr-CS"/>
        </w:rPr>
        <w:t>У наредном периоду може се повећати број предшколских установа, кроз изградњу оваквих објеката и у приватном сектору.</w:t>
      </w:r>
    </w:p>
    <w:p>
      <w:pPr>
        <w:pStyle w:val="Style52"/>
        <w:widowControl/>
        <w:spacing w:lineRule="auto" w:line="240"/>
        <w:jc w:val="both"/>
        <w:rPr>
          <w:rFonts w:ascii="Verdana" w:hAnsi="Verdana"/>
          <w:i/>
          <w:i/>
          <w:sz w:val="20"/>
          <w:szCs w:val="20"/>
        </w:rPr>
      </w:pPr>
      <w:r>
        <w:rPr>
          <w:rFonts w:ascii="Verdana" w:hAnsi="Verdana"/>
          <w:i/>
          <w:sz w:val="20"/>
          <w:szCs w:val="20"/>
        </w:rPr>
      </w:r>
    </w:p>
    <w:p>
      <w:pPr>
        <w:pStyle w:val="Style52"/>
        <w:widowControl/>
        <w:spacing w:lineRule="auto" w:line="240"/>
        <w:jc w:val="both"/>
        <w:rPr/>
      </w:pPr>
      <w:r>
        <w:rPr>
          <w:rStyle w:val="FontStyle102"/>
          <w:rFonts w:ascii="Verdana" w:hAnsi="Verdana"/>
          <w:i/>
          <w:lang w:eastAsia="sr-CS"/>
        </w:rPr>
        <w:t>У оквиру отвореног простора предвидети терене за игру и простор у који се постављају справе са пешчаником. Зелене површине треба да буду декоративно обрађене са више цветног материјала, декоративног шибља и дрвећа. При избору биљних врста водити рачуна да нису отровне, да немају бодље и да одговарају условима станишта. За потребе уређења и изградње обавезна је израда урбанистичког пројекта.</w:t>
      </w:r>
    </w:p>
    <w:p>
      <w:pPr>
        <w:pStyle w:val="Style29"/>
        <w:widowControl/>
        <w:spacing w:lineRule="auto" w:line="240"/>
        <w:jc w:val="both"/>
        <w:rPr>
          <w:rFonts w:ascii="Verdana" w:hAnsi="Verdana"/>
          <w:i/>
          <w:i/>
          <w:sz w:val="20"/>
          <w:szCs w:val="20"/>
        </w:rPr>
      </w:pPr>
      <w:r>
        <w:rPr>
          <w:rFonts w:ascii="Verdana" w:hAnsi="Verdana"/>
          <w:i/>
          <w:sz w:val="20"/>
          <w:szCs w:val="20"/>
        </w:rPr>
      </w:r>
    </w:p>
    <w:p>
      <w:pPr>
        <w:pStyle w:val="Style29"/>
        <w:widowControl/>
        <w:spacing w:lineRule="auto" w:line="240"/>
        <w:jc w:val="both"/>
        <w:rPr/>
      </w:pPr>
      <w:r>
        <w:rPr>
          <w:rStyle w:val="FontStyle102"/>
          <w:rFonts w:ascii="Verdana" w:hAnsi="Verdana"/>
          <w:i/>
          <w:lang w:eastAsia="sr-CS"/>
        </w:rPr>
        <w:t>У оквиру комплекса обезбедити:</w:t>
      </w:r>
    </w:p>
    <w:p>
      <w:pPr>
        <w:pStyle w:val="Style52"/>
        <w:widowControl/>
        <w:numPr>
          <w:ilvl w:val="1"/>
          <w:numId w:val="29"/>
        </w:numPr>
        <w:spacing w:lineRule="auto" w:line="240"/>
        <w:ind w:left="426" w:right="2" w:hanging="426"/>
        <w:jc w:val="both"/>
        <w:rPr/>
      </w:pPr>
      <w:r>
        <w:rPr>
          <w:rStyle w:val="FontStyle102"/>
          <w:rFonts w:ascii="Verdana" w:hAnsi="Verdana"/>
          <w:i/>
          <w:lang w:eastAsia="sr-CS"/>
        </w:rPr>
        <w:t xml:space="preserve">Обухват деце јасленог узраста (од 1-2 године) је мин. 30%. </w:t>
      </w:r>
    </w:p>
    <w:p>
      <w:pPr>
        <w:pStyle w:val="Style52"/>
        <w:widowControl/>
        <w:numPr>
          <w:ilvl w:val="1"/>
          <w:numId w:val="29"/>
        </w:numPr>
        <w:spacing w:lineRule="auto" w:line="240"/>
        <w:ind w:left="426" w:right="2" w:hanging="426"/>
        <w:jc w:val="both"/>
        <w:rPr/>
      </w:pPr>
      <w:r>
        <w:rPr>
          <w:rStyle w:val="FontStyle102"/>
          <w:rFonts w:ascii="Verdana" w:hAnsi="Verdana"/>
          <w:i/>
          <w:lang w:eastAsia="sr-CS"/>
        </w:rPr>
        <w:t xml:space="preserve">Обухват деце (од 3-5 година) је 70%. </w:t>
      </w:r>
    </w:p>
    <w:p>
      <w:pPr>
        <w:pStyle w:val="Style52"/>
        <w:widowControl/>
        <w:numPr>
          <w:ilvl w:val="1"/>
          <w:numId w:val="29"/>
        </w:numPr>
        <w:spacing w:lineRule="auto" w:line="240"/>
        <w:ind w:left="426" w:right="2" w:hanging="426"/>
        <w:jc w:val="both"/>
        <w:rPr/>
      </w:pPr>
      <w:r>
        <w:rPr>
          <w:rStyle w:val="FontStyle102"/>
          <w:rFonts w:ascii="Verdana" w:hAnsi="Verdana"/>
          <w:i/>
          <w:lang w:eastAsia="sr-CS"/>
        </w:rPr>
        <w:t xml:space="preserve">Обухват деце предшколског узраста (5-7 година) је 100%. </w:t>
      </w:r>
    </w:p>
    <w:p>
      <w:pPr>
        <w:pStyle w:val="Style52"/>
        <w:widowControl/>
        <w:numPr>
          <w:ilvl w:val="1"/>
          <w:numId w:val="29"/>
        </w:numPr>
        <w:spacing w:lineRule="auto" w:line="240"/>
        <w:ind w:left="426" w:right="2" w:hanging="426"/>
        <w:jc w:val="both"/>
        <w:rPr/>
      </w:pPr>
      <w:r>
        <w:rPr>
          <w:rStyle w:val="FontStyle102"/>
          <w:rFonts w:ascii="Verdana" w:hAnsi="Verdana"/>
          <w:i/>
          <w:lang w:eastAsia="sr-CS"/>
        </w:rPr>
        <w:t>Број деце у групи је 10-15.</w:t>
      </w:r>
    </w:p>
    <w:p>
      <w:pPr>
        <w:pStyle w:val="Style52"/>
        <w:widowControl/>
        <w:numPr>
          <w:ilvl w:val="1"/>
          <w:numId w:val="29"/>
        </w:numPr>
        <w:tabs>
          <w:tab w:val="clear" w:pos="708"/>
          <w:tab w:val="left" w:pos="5078" w:leader="none"/>
        </w:tabs>
        <w:spacing w:lineRule="auto" w:line="240"/>
        <w:ind w:left="426" w:right="2" w:hanging="426"/>
        <w:jc w:val="both"/>
        <w:rPr/>
      </w:pPr>
      <w:r>
        <w:rPr>
          <w:rStyle w:val="FontStyle102"/>
          <w:rFonts w:ascii="Verdana" w:hAnsi="Verdana"/>
          <w:i/>
          <w:lang w:eastAsia="sr-CS"/>
        </w:rPr>
        <w:t>Комплекс опремити пешчаником и справама за игру деце</w:t>
        <w:br/>
        <w:t>изграђена површина мин. 8 т</w:t>
      </w:r>
      <w:r>
        <w:rPr>
          <w:rStyle w:val="FontStyle102"/>
          <w:rFonts w:ascii="Verdana" w:hAnsi="Verdana"/>
          <w:i/>
          <w:vertAlign w:val="superscript"/>
          <w:lang w:eastAsia="sr-CS"/>
        </w:rPr>
        <w:t>2</w:t>
      </w:r>
      <w:r>
        <w:rPr>
          <w:rStyle w:val="FontStyle102"/>
          <w:rFonts w:ascii="Verdana" w:hAnsi="Verdana"/>
          <w:i/>
          <w:lang w:eastAsia="sr-CS"/>
        </w:rPr>
        <w:t>/по детету,</w:t>
      </w:r>
    </w:p>
    <w:p>
      <w:pPr>
        <w:pStyle w:val="Style52"/>
        <w:widowControl/>
        <w:tabs>
          <w:tab w:val="clear" w:pos="708"/>
          <w:tab w:val="left" w:pos="5078" w:leader="none"/>
        </w:tabs>
        <w:spacing w:lineRule="auto" w:line="240"/>
        <w:ind w:firstLine="426"/>
        <w:jc w:val="both"/>
        <w:rPr/>
      </w:pPr>
      <w:r>
        <w:rPr>
          <w:rStyle w:val="FontStyle102"/>
          <w:rFonts w:ascii="Verdana" w:hAnsi="Verdana"/>
          <w:i/>
          <w:lang w:eastAsia="sr-CS"/>
        </w:rPr>
        <w:t>слободна површина</w:t>
      </w:r>
      <w:r>
        <w:rPr>
          <w:rStyle w:val="FontStyle102"/>
          <w:rFonts w:cs="Times New Roman" w:ascii="Verdana" w:hAnsi="Verdana"/>
          <w:i/>
          <w:lang w:eastAsia="sr-CS"/>
        </w:rPr>
        <w:tab/>
      </w:r>
      <w:r>
        <w:rPr>
          <w:rStyle w:val="FontStyle102"/>
          <w:rFonts w:ascii="Verdana" w:hAnsi="Verdana"/>
          <w:i/>
          <w:lang w:eastAsia="sr-CS"/>
        </w:rPr>
        <w:t>мин. 10-15 т</w:t>
      </w:r>
      <w:r>
        <w:rPr>
          <w:rStyle w:val="FontStyle102"/>
          <w:rFonts w:ascii="Verdana" w:hAnsi="Verdana"/>
          <w:i/>
          <w:vertAlign w:val="superscript"/>
          <w:lang w:eastAsia="sr-CS"/>
        </w:rPr>
        <w:t>2</w:t>
      </w:r>
      <w:r>
        <w:rPr>
          <w:rStyle w:val="FontStyle102"/>
          <w:rFonts w:ascii="Verdana" w:hAnsi="Verdana"/>
          <w:i/>
          <w:lang w:eastAsia="sr-CS"/>
        </w:rPr>
        <w:t>/по детету</w:t>
      </w:r>
    </w:p>
    <w:p>
      <w:pPr>
        <w:pStyle w:val="Style52"/>
        <w:widowControl/>
        <w:tabs>
          <w:tab w:val="clear" w:pos="708"/>
          <w:tab w:val="left" w:pos="5078" w:leader="none"/>
        </w:tabs>
        <w:spacing w:lineRule="auto" w:line="240"/>
        <w:ind w:firstLine="426"/>
        <w:jc w:val="both"/>
        <w:rPr/>
      </w:pPr>
      <w:r>
        <w:rPr>
          <w:rStyle w:val="FontStyle102"/>
          <w:rFonts w:ascii="Verdana" w:hAnsi="Verdana"/>
          <w:i/>
          <w:lang w:eastAsia="sr-CS"/>
        </w:rPr>
        <w:t>травнате површине</w:t>
      </w:r>
      <w:r>
        <w:rPr>
          <w:rStyle w:val="FontStyle102"/>
          <w:rFonts w:cs="Times New Roman" w:ascii="Verdana" w:hAnsi="Verdana"/>
          <w:i/>
          <w:lang w:eastAsia="sr-CS"/>
        </w:rPr>
        <w:tab/>
      </w:r>
      <w:r>
        <w:rPr>
          <w:rStyle w:val="FontStyle102"/>
          <w:rFonts w:ascii="Verdana" w:hAnsi="Verdana"/>
          <w:i/>
          <w:lang w:eastAsia="sr-CS"/>
        </w:rPr>
        <w:t>мин. 3 т</w:t>
      </w:r>
      <w:r>
        <w:rPr>
          <w:rStyle w:val="FontStyle102"/>
          <w:rFonts w:ascii="Verdana" w:hAnsi="Verdana"/>
          <w:i/>
          <w:vertAlign w:val="superscript"/>
          <w:lang w:eastAsia="sr-CS"/>
        </w:rPr>
        <w:t>2</w:t>
      </w:r>
      <w:r>
        <w:rPr>
          <w:rStyle w:val="FontStyle102"/>
          <w:rFonts w:ascii="Verdana" w:hAnsi="Verdana"/>
          <w:i/>
          <w:lang w:eastAsia="sr-CS"/>
        </w:rPr>
        <w:t>/по детету</w:t>
      </w:r>
    </w:p>
    <w:p>
      <w:pPr>
        <w:pStyle w:val="Style52"/>
        <w:widowControl/>
        <w:tabs>
          <w:tab w:val="clear" w:pos="708"/>
          <w:tab w:val="left" w:pos="5078" w:leader="none"/>
        </w:tabs>
        <w:spacing w:lineRule="auto" w:line="240"/>
        <w:ind w:firstLine="426"/>
        <w:jc w:val="both"/>
        <w:rPr>
          <w:rFonts w:ascii="Verdana" w:hAnsi="Verdana"/>
          <w:i/>
          <w:i/>
          <w:lang w:eastAsia="sr-CS"/>
        </w:rPr>
      </w:pPr>
      <w:r>
        <w:rPr>
          <w:rFonts w:ascii="Verdana" w:hAnsi="Verdana"/>
          <w:i/>
          <w:lang w:eastAsia="sr-CS"/>
        </w:rPr>
      </w:r>
    </w:p>
    <w:p>
      <w:pPr>
        <w:pStyle w:val="Normal"/>
        <w:jc w:val="both"/>
        <w:rPr>
          <w:i/>
          <w:i/>
          <w:sz w:val="4"/>
          <w:szCs w:val="4"/>
        </w:rPr>
      </w:pPr>
      <w:r>
        <w:rPr>
          <w:i/>
          <w:sz w:val="4"/>
          <w:szCs w:val="4"/>
        </w:rPr>
      </w:r>
    </w:p>
    <w:tbl>
      <w:tblPr>
        <w:tblW w:w="9360" w:type="dxa"/>
        <w:jc w:val="left"/>
        <w:tblInd w:w="40" w:type="dxa"/>
        <w:tblLayout w:type="fixed"/>
        <w:tblCellMar>
          <w:top w:w="0" w:type="dxa"/>
          <w:left w:w="40" w:type="dxa"/>
          <w:bottom w:w="0" w:type="dxa"/>
          <w:right w:w="40" w:type="dxa"/>
        </w:tblCellMar>
        <w:tblLook w:firstRow="0" w:noVBand="0" w:lastRow="0" w:firstColumn="0" w:lastColumn="0" w:noHBand="0" w:val="0000"/>
      </w:tblPr>
      <w:tblGrid>
        <w:gridCol w:w="2525"/>
        <w:gridCol w:w="1613"/>
        <w:gridCol w:w="2697"/>
        <w:gridCol w:w="2524"/>
      </w:tblGrid>
      <w:tr>
        <w:trPr/>
        <w:tc>
          <w:tcPr>
            <w:tcW w:w="2525"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sr-CS"/>
              </w:rPr>
              <w:t>Услови за изградњу</w:t>
            </w:r>
          </w:p>
        </w:tc>
        <w:tc>
          <w:tcPr>
            <w:tcW w:w="1613"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sr-CS"/>
              </w:rPr>
              <w:t>Насеље</w:t>
            </w:r>
          </w:p>
        </w:tc>
        <w:tc>
          <w:tcPr>
            <w:tcW w:w="2697"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sr-CS"/>
              </w:rPr>
              <w:t>Примарни центар</w:t>
            </w:r>
          </w:p>
        </w:tc>
        <w:tc>
          <w:tcPr>
            <w:tcW w:w="2524"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sr-CS"/>
              </w:rPr>
              <w:t>Секундарни центар</w:t>
            </w:r>
          </w:p>
        </w:tc>
      </w:tr>
      <w:tr>
        <w:trPr/>
        <w:tc>
          <w:tcPr>
            <w:tcW w:w="2525"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sr-CS"/>
              </w:rPr>
              <w:t>индекс заузетости</w:t>
            </w:r>
          </w:p>
        </w:tc>
        <w:tc>
          <w:tcPr>
            <w:tcW w:w="1613"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hr-HR"/>
              </w:rPr>
              <w:t>30%</w:t>
            </w:r>
          </w:p>
        </w:tc>
        <w:tc>
          <w:tcPr>
            <w:tcW w:w="2697"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hr-HR"/>
              </w:rPr>
              <w:t>40%</w:t>
            </w:r>
          </w:p>
        </w:tc>
        <w:tc>
          <w:tcPr>
            <w:tcW w:w="2524"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hr-HR"/>
              </w:rPr>
              <w:t>30%</w:t>
            </w:r>
          </w:p>
        </w:tc>
      </w:tr>
      <w:tr>
        <w:trPr/>
        <w:tc>
          <w:tcPr>
            <w:tcW w:w="2525"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sr-CS"/>
              </w:rPr>
              <w:t>индекс изграђености</w:t>
            </w:r>
          </w:p>
        </w:tc>
        <w:tc>
          <w:tcPr>
            <w:tcW w:w="1613"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hr-HR"/>
              </w:rPr>
              <w:t>0,6</w:t>
            </w:r>
          </w:p>
        </w:tc>
        <w:tc>
          <w:tcPr>
            <w:tcW w:w="2697"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hr-HR"/>
              </w:rPr>
              <w:t>-</w:t>
            </w:r>
          </w:p>
        </w:tc>
        <w:tc>
          <w:tcPr>
            <w:tcW w:w="2524"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hr-HR"/>
              </w:rPr>
              <w:t>0,6</w:t>
            </w:r>
          </w:p>
        </w:tc>
      </w:tr>
      <w:tr>
        <w:trPr/>
        <w:tc>
          <w:tcPr>
            <w:tcW w:w="2525"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sr-CS"/>
              </w:rPr>
              <w:t>Спратност</w:t>
            </w:r>
          </w:p>
        </w:tc>
        <w:tc>
          <w:tcPr>
            <w:tcW w:w="1613"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sr-CS"/>
              </w:rPr>
              <w:t>макс. П+1</w:t>
            </w:r>
          </w:p>
        </w:tc>
        <w:tc>
          <w:tcPr>
            <w:tcW w:w="2697"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sr-CS"/>
              </w:rPr>
              <w:t>по граф. приказу бр. 13</w:t>
            </w:r>
          </w:p>
        </w:tc>
        <w:tc>
          <w:tcPr>
            <w:tcW w:w="2524"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sr-CS"/>
              </w:rPr>
              <w:t>макс. П+1</w:t>
            </w:r>
          </w:p>
        </w:tc>
      </w:tr>
      <w:tr>
        <w:trPr/>
        <w:tc>
          <w:tcPr>
            <w:tcW w:w="2525"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sr-CS"/>
              </w:rPr>
              <w:t>мин. зелене површине</w:t>
            </w:r>
          </w:p>
        </w:tc>
        <w:tc>
          <w:tcPr>
            <w:tcW w:w="1613"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hr-HR"/>
              </w:rPr>
              <w:t>40%</w:t>
            </w:r>
          </w:p>
        </w:tc>
        <w:tc>
          <w:tcPr>
            <w:tcW w:w="2697"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hr-HR"/>
              </w:rPr>
              <w:t>40%</w:t>
            </w:r>
          </w:p>
        </w:tc>
        <w:tc>
          <w:tcPr>
            <w:tcW w:w="2524"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hr-HR"/>
              </w:rPr>
              <w:t>40%</w:t>
            </w:r>
          </w:p>
        </w:tc>
      </w:tr>
    </w:tbl>
    <w:p>
      <w:pPr>
        <w:pStyle w:val="Style29"/>
        <w:widowControl/>
        <w:spacing w:lineRule="auto" w:line="240" w:before="19" w:after="0"/>
        <w:jc w:val="both"/>
        <w:rPr/>
      </w:pPr>
      <w:r>
        <w:rPr>
          <w:rStyle w:val="FontStyle102"/>
          <w:rFonts w:ascii="Verdana" w:hAnsi="Verdana"/>
          <w:i/>
          <w:u w:val="single"/>
          <w:lang w:eastAsia="sr-CS"/>
        </w:rPr>
        <w:t>Основна школа</w:t>
      </w:r>
    </w:p>
    <w:p>
      <w:pPr>
        <w:pStyle w:val="Style52"/>
        <w:widowControl/>
        <w:spacing w:lineRule="auto" w:line="240"/>
        <w:jc w:val="both"/>
        <w:rPr>
          <w:rFonts w:ascii="Verdana" w:hAnsi="Verdana"/>
          <w:i/>
          <w:i/>
          <w:sz w:val="20"/>
          <w:szCs w:val="20"/>
        </w:rPr>
      </w:pPr>
      <w:r>
        <w:rPr>
          <w:rFonts w:ascii="Verdana" w:hAnsi="Verdana"/>
          <w:i/>
          <w:sz w:val="20"/>
          <w:szCs w:val="20"/>
        </w:rPr>
      </w:r>
    </w:p>
    <w:p>
      <w:pPr>
        <w:pStyle w:val="Style52"/>
        <w:widowControl/>
        <w:spacing w:lineRule="exact" w:line="250" w:before="19" w:after="0"/>
        <w:jc w:val="both"/>
        <w:rPr/>
      </w:pPr>
      <w:r>
        <w:rPr>
          <w:rStyle w:val="FontStyle102"/>
          <w:rFonts w:ascii="Verdana" w:hAnsi="Verdana"/>
          <w:i/>
          <w:lang w:eastAsia="sr-CS"/>
        </w:rPr>
        <w:t>Комплекси основних школа у блоковима бр. 41, 56 и 85 задовољавају основне просторне услове на постојећим локацијама, док је комплекс у блоку бр. 7 на Телепу неопходно функционално организовати и опремити у складу са савременим потребама одржавања наставе. Нови комплекс основне школе планира се у блоку бр. 75. За потребе уређења и изградње обавезна је израда урбанистичког пројекта.</w:t>
      </w:r>
    </w:p>
    <w:p>
      <w:pPr>
        <w:pStyle w:val="Style52"/>
        <w:widowControl/>
        <w:spacing w:lineRule="auto" w:line="240"/>
        <w:jc w:val="both"/>
        <w:rPr>
          <w:rFonts w:ascii="Verdana" w:hAnsi="Verdana"/>
          <w:i/>
          <w:i/>
          <w:sz w:val="16"/>
          <w:szCs w:val="16"/>
          <w:lang w:eastAsia="sr-CS"/>
        </w:rPr>
      </w:pPr>
      <w:r>
        <w:rPr>
          <w:rFonts w:ascii="Verdana" w:hAnsi="Verdana"/>
          <w:i/>
          <w:sz w:val="16"/>
          <w:szCs w:val="16"/>
          <w:lang w:eastAsia="sr-CS"/>
        </w:rPr>
      </w:r>
    </w:p>
    <w:p>
      <w:pPr>
        <w:pStyle w:val="Style52"/>
        <w:widowControl/>
        <w:spacing w:lineRule="auto" w:line="240"/>
        <w:jc w:val="both"/>
        <w:rPr/>
      </w:pPr>
      <w:r>
        <w:rPr>
          <w:rStyle w:val="FontStyle102"/>
          <w:rFonts w:ascii="Verdana" w:hAnsi="Verdana"/>
          <w:i/>
          <w:lang w:eastAsia="sr-CS"/>
        </w:rPr>
        <w:t>У оквиру комплекса обезбедити:</w:t>
      </w:r>
    </w:p>
    <w:p>
      <w:pPr>
        <w:pStyle w:val="Style56"/>
        <w:widowControl/>
        <w:numPr>
          <w:ilvl w:val="0"/>
          <w:numId w:val="60"/>
        </w:numPr>
        <w:spacing w:lineRule="exact" w:line="264" w:before="5" w:after="0"/>
        <w:ind w:left="142" w:hanging="142"/>
        <w:jc w:val="both"/>
        <w:rPr/>
      </w:pPr>
      <w:r>
        <w:rPr>
          <w:rStyle w:val="FontStyle102"/>
          <w:rFonts w:ascii="Verdana" w:hAnsi="Verdana"/>
          <w:i/>
          <w:lang w:eastAsia="sr-CS"/>
        </w:rPr>
        <w:t>обухват деце (од 7-14 година) је 100%.</w:t>
      </w:r>
    </w:p>
    <w:p>
      <w:pPr>
        <w:pStyle w:val="Style56"/>
        <w:widowControl/>
        <w:numPr>
          <w:ilvl w:val="0"/>
          <w:numId w:val="61"/>
        </w:numPr>
        <w:spacing w:lineRule="exact" w:line="264" w:before="5" w:after="0"/>
        <w:ind w:left="142" w:hanging="142"/>
        <w:jc w:val="both"/>
        <w:rPr/>
      </w:pPr>
      <w:r>
        <w:rPr>
          <w:rStyle w:val="FontStyle102"/>
          <w:rFonts w:ascii="Verdana" w:hAnsi="Verdana"/>
          <w:i/>
          <w:lang w:eastAsia="sr-CS"/>
        </w:rPr>
        <w:t>број ученика у учионици је 25-30.</w:t>
      </w:r>
    </w:p>
    <w:p>
      <w:pPr>
        <w:pStyle w:val="Style56"/>
        <w:widowControl/>
        <w:numPr>
          <w:ilvl w:val="0"/>
          <w:numId w:val="62"/>
        </w:numPr>
        <w:spacing w:lineRule="exact" w:line="264" w:before="5" w:after="0"/>
        <w:ind w:left="142" w:hanging="142"/>
        <w:jc w:val="both"/>
        <w:rPr/>
      </w:pPr>
      <w:r>
        <w:rPr>
          <w:rStyle w:val="FontStyle102"/>
          <w:rFonts w:ascii="Verdana" w:hAnsi="Verdana"/>
          <w:i/>
          <w:lang w:eastAsia="sr-CS"/>
        </w:rPr>
        <w:t>изграђених површина мин. 7,5 гп</w:t>
      </w:r>
      <w:r>
        <w:rPr>
          <w:rStyle w:val="FontStyle102"/>
          <w:rFonts w:ascii="Verdana" w:hAnsi="Verdana"/>
          <w:i/>
          <w:vertAlign w:val="superscript"/>
          <w:lang w:eastAsia="sr-CS"/>
        </w:rPr>
        <w:t>2</w:t>
      </w:r>
      <w:r>
        <w:rPr>
          <w:rStyle w:val="FontStyle102"/>
          <w:rFonts w:ascii="Verdana" w:hAnsi="Verdana"/>
          <w:i/>
          <w:lang w:eastAsia="sr-CS"/>
        </w:rPr>
        <w:t>/по ученику,</w:t>
      </w:r>
    </w:p>
    <w:p>
      <w:pPr>
        <w:pStyle w:val="Style56"/>
        <w:widowControl/>
        <w:numPr>
          <w:ilvl w:val="0"/>
          <w:numId w:val="63"/>
        </w:numPr>
        <w:spacing w:lineRule="exact" w:line="264"/>
        <w:ind w:left="142" w:hanging="142"/>
        <w:jc w:val="both"/>
        <w:rPr/>
      </w:pPr>
      <w:r>
        <w:rPr>
          <w:rStyle w:val="FontStyle102"/>
          <w:rFonts w:ascii="Verdana" w:hAnsi="Verdana"/>
          <w:i/>
          <w:lang w:eastAsia="sr-CS"/>
        </w:rPr>
        <w:t>слободних површина 25-30 гп</w:t>
      </w:r>
      <w:r>
        <w:rPr>
          <w:rStyle w:val="FontStyle102"/>
          <w:rFonts w:ascii="Verdana" w:hAnsi="Verdana"/>
          <w:i/>
          <w:vertAlign w:val="superscript"/>
          <w:lang w:eastAsia="sr-CS"/>
        </w:rPr>
        <w:t>2</w:t>
      </w:r>
      <w:r>
        <w:rPr>
          <w:rStyle w:val="FontStyle102"/>
          <w:rFonts w:ascii="Verdana" w:hAnsi="Verdana"/>
          <w:i/>
          <w:lang w:eastAsia="sr-CS"/>
        </w:rPr>
        <w:t>/по ученику,</w:t>
      </w:r>
    </w:p>
    <w:p>
      <w:pPr>
        <w:pStyle w:val="Style56"/>
        <w:widowControl/>
        <w:numPr>
          <w:ilvl w:val="0"/>
          <w:numId w:val="64"/>
        </w:numPr>
        <w:spacing w:lineRule="exact" w:line="264" w:before="5" w:after="0"/>
        <w:ind w:left="142" w:hanging="142"/>
        <w:jc w:val="both"/>
        <w:rPr/>
      </w:pPr>
      <w:r>
        <w:rPr>
          <w:rStyle w:val="FontStyle102"/>
          <w:rFonts w:ascii="Verdana" w:hAnsi="Verdana"/>
          <w:i/>
          <w:lang w:eastAsia="sr-CS"/>
        </w:rPr>
        <w:t>комплекс опремити отвореним спортским теренима и фискултурном салом.</w:t>
      </w:r>
    </w:p>
    <w:p>
      <w:pPr>
        <w:pStyle w:val="Normal"/>
        <w:spacing w:lineRule="exact" w:line="1" w:before="0" w:after="240"/>
        <w:jc w:val="both"/>
        <w:rPr>
          <w:i/>
          <w:i/>
          <w:sz w:val="16"/>
          <w:szCs w:val="16"/>
        </w:rPr>
      </w:pPr>
      <w:r>
        <w:rPr>
          <w:i/>
          <w:sz w:val="16"/>
          <w:szCs w:val="16"/>
        </w:rPr>
      </w:r>
    </w:p>
    <w:tbl>
      <w:tblPr>
        <w:tblW w:w="9360" w:type="dxa"/>
        <w:jc w:val="left"/>
        <w:tblInd w:w="40" w:type="dxa"/>
        <w:tblLayout w:type="fixed"/>
        <w:tblCellMar>
          <w:top w:w="0" w:type="dxa"/>
          <w:left w:w="40" w:type="dxa"/>
          <w:bottom w:w="0" w:type="dxa"/>
          <w:right w:w="40" w:type="dxa"/>
        </w:tblCellMar>
        <w:tblLook w:firstRow="0" w:noVBand="0" w:lastRow="0" w:firstColumn="0" w:lastColumn="0" w:noHBand="0" w:val="0000"/>
      </w:tblPr>
      <w:tblGrid>
        <w:gridCol w:w="2717"/>
        <w:gridCol w:w="1703"/>
        <w:gridCol w:w="2693"/>
        <w:gridCol w:w="2246"/>
      </w:tblGrid>
      <w:tr>
        <w:trPr/>
        <w:tc>
          <w:tcPr>
            <w:tcW w:w="2717"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ind w:left="206" w:hanging="0"/>
              <w:jc w:val="both"/>
              <w:rPr/>
            </w:pPr>
            <w:r>
              <w:rPr>
                <w:rStyle w:val="FontStyle101"/>
                <w:rFonts w:ascii="Verdana" w:hAnsi="Verdana"/>
                <w:i/>
                <w:sz w:val="20"/>
                <w:szCs w:val="20"/>
                <w:lang w:eastAsia="sr-CS"/>
              </w:rPr>
              <w:t>Услови за изградњу</w:t>
            </w:r>
          </w:p>
        </w:tc>
        <w:tc>
          <w:tcPr>
            <w:tcW w:w="1703"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sr-CS"/>
              </w:rPr>
              <w:t>Насеље</w:t>
            </w:r>
          </w:p>
        </w:tc>
        <w:tc>
          <w:tcPr>
            <w:tcW w:w="2693"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sr-CS"/>
              </w:rPr>
              <w:t>Примарни центар</w:t>
            </w:r>
          </w:p>
        </w:tc>
        <w:tc>
          <w:tcPr>
            <w:tcW w:w="2246"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sr-CS"/>
              </w:rPr>
              <w:t>Секундарни центар</w:t>
            </w:r>
          </w:p>
        </w:tc>
      </w:tr>
      <w:tr>
        <w:trPr/>
        <w:tc>
          <w:tcPr>
            <w:tcW w:w="2717"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sr-CS"/>
              </w:rPr>
              <w:t>индекс заузетости</w:t>
            </w:r>
          </w:p>
        </w:tc>
        <w:tc>
          <w:tcPr>
            <w:tcW w:w="1703"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hr-HR"/>
              </w:rPr>
              <w:t>30%</w:t>
            </w:r>
          </w:p>
        </w:tc>
        <w:tc>
          <w:tcPr>
            <w:tcW w:w="2693"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hr-HR"/>
              </w:rPr>
              <w:t>40%</w:t>
            </w:r>
          </w:p>
        </w:tc>
        <w:tc>
          <w:tcPr>
            <w:tcW w:w="2246"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hr-HR"/>
              </w:rPr>
              <w:t>30%</w:t>
            </w:r>
          </w:p>
        </w:tc>
      </w:tr>
      <w:tr>
        <w:trPr/>
        <w:tc>
          <w:tcPr>
            <w:tcW w:w="2717"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sr-CS"/>
              </w:rPr>
              <w:t>индекс изграђености</w:t>
            </w:r>
          </w:p>
        </w:tc>
        <w:tc>
          <w:tcPr>
            <w:tcW w:w="1703"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hr-HR"/>
              </w:rPr>
              <w:t>0,9</w:t>
            </w:r>
          </w:p>
        </w:tc>
        <w:tc>
          <w:tcPr>
            <w:tcW w:w="2693"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hr-HR"/>
              </w:rPr>
              <w:t>-</w:t>
            </w:r>
          </w:p>
        </w:tc>
        <w:tc>
          <w:tcPr>
            <w:tcW w:w="2246"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hr-HR"/>
              </w:rPr>
              <w:t>0,9</w:t>
            </w:r>
          </w:p>
        </w:tc>
      </w:tr>
      <w:tr>
        <w:trPr/>
        <w:tc>
          <w:tcPr>
            <w:tcW w:w="2717"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sr-CS"/>
              </w:rPr>
              <w:t>Спратност</w:t>
            </w:r>
          </w:p>
        </w:tc>
        <w:tc>
          <w:tcPr>
            <w:tcW w:w="1703"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sr-CS"/>
              </w:rPr>
              <w:t>макс. П+2</w:t>
            </w:r>
          </w:p>
        </w:tc>
        <w:tc>
          <w:tcPr>
            <w:tcW w:w="2693"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sr-CS"/>
              </w:rPr>
              <w:t>по граф. приказу бр. 13</w:t>
            </w:r>
          </w:p>
        </w:tc>
        <w:tc>
          <w:tcPr>
            <w:tcW w:w="2246"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sr-CS"/>
              </w:rPr>
              <w:t>макс. П+2</w:t>
            </w:r>
          </w:p>
        </w:tc>
      </w:tr>
      <w:tr>
        <w:trPr/>
        <w:tc>
          <w:tcPr>
            <w:tcW w:w="2717"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sr-CS"/>
              </w:rPr>
              <w:t>мин. зелене површине</w:t>
            </w:r>
          </w:p>
        </w:tc>
        <w:tc>
          <w:tcPr>
            <w:tcW w:w="1703"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hr-HR"/>
              </w:rPr>
              <w:t>30%</w:t>
            </w:r>
          </w:p>
        </w:tc>
        <w:tc>
          <w:tcPr>
            <w:tcW w:w="2693"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hr-HR"/>
              </w:rPr>
              <w:t>30%</w:t>
            </w:r>
          </w:p>
        </w:tc>
        <w:tc>
          <w:tcPr>
            <w:tcW w:w="2246"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i/>
                <w:sz w:val="20"/>
                <w:szCs w:val="20"/>
                <w:lang w:eastAsia="hr-HR"/>
              </w:rPr>
              <w:t>30%</w:t>
            </w:r>
          </w:p>
        </w:tc>
      </w:tr>
    </w:tbl>
    <w:p>
      <w:pPr>
        <w:pStyle w:val="Style52"/>
        <w:widowControl/>
        <w:spacing w:lineRule="exact" w:line="240"/>
        <w:jc w:val="both"/>
        <w:rPr>
          <w:rFonts w:ascii="Verdana" w:hAnsi="Verdana"/>
          <w:i/>
          <w:i/>
          <w:strike/>
          <w:sz w:val="16"/>
          <w:szCs w:val="16"/>
        </w:rPr>
      </w:pPr>
      <w:r>
        <w:rPr>
          <w:rFonts w:ascii="Verdana" w:hAnsi="Verdana"/>
          <w:i/>
          <w:strike/>
          <w:sz w:val="16"/>
          <w:szCs w:val="16"/>
        </w:rPr>
      </w:r>
    </w:p>
    <w:p>
      <w:pPr>
        <w:pStyle w:val="Style52"/>
        <w:widowControl/>
        <w:spacing w:lineRule="auto" w:line="240" w:before="24" w:after="0"/>
        <w:jc w:val="both"/>
        <w:rPr/>
      </w:pPr>
      <w:r>
        <w:rPr>
          <w:rStyle w:val="FontStyle102"/>
          <w:rFonts w:ascii="Verdana" w:hAnsi="Verdana"/>
          <w:i/>
          <w:lang w:eastAsia="hr-HR"/>
        </w:rPr>
        <w:t>3.3. ЗДРАСТВЕНА И СОЦИЈАЛНА ЗАШТИТА</w:t>
      </w:r>
    </w:p>
    <w:p>
      <w:pPr>
        <w:pStyle w:val="Style52"/>
        <w:widowControl/>
        <w:spacing w:lineRule="auto" w:line="240"/>
        <w:jc w:val="both"/>
        <w:rPr>
          <w:rFonts w:ascii="Verdana" w:hAnsi="Verdana"/>
          <w:i/>
          <w:i/>
          <w:sz w:val="16"/>
          <w:szCs w:val="16"/>
        </w:rPr>
      </w:pPr>
      <w:r>
        <w:rPr>
          <w:rFonts w:ascii="Verdana" w:hAnsi="Verdana"/>
          <w:i/>
          <w:sz w:val="16"/>
          <w:szCs w:val="16"/>
        </w:rPr>
      </w:r>
    </w:p>
    <w:p>
      <w:pPr>
        <w:pStyle w:val="Style52"/>
        <w:widowControl/>
        <w:spacing w:lineRule="exact" w:line="250" w:before="19" w:after="0"/>
        <w:jc w:val="both"/>
        <w:rPr/>
      </w:pPr>
      <w:r>
        <w:rPr>
          <w:rStyle w:val="FontStyle102"/>
          <w:rFonts w:ascii="Verdana" w:hAnsi="Verdana"/>
          <w:i/>
          <w:lang w:eastAsia="sr-CS"/>
        </w:rPr>
        <w:t>У централном делу насеља, у блоку 56, налази се комплекс Дома здравља. Здравствена заштита би се поред постојећих, по потреби, могла проширити и на друге специјалистичке службе, на овој локацији или у склопу комплекса „Темеринска бања". Постојеће амбуланте са апотекама, у северном и јужном делу насеља се измештају на нове локације, у блоку бр. 7 и 86.</w:t>
      </w:r>
    </w:p>
    <w:p>
      <w:pPr>
        <w:pStyle w:val="Style52"/>
        <w:widowControl/>
        <w:spacing w:lineRule="auto" w:line="240"/>
        <w:jc w:val="both"/>
        <w:rPr>
          <w:rFonts w:ascii="Verdana" w:hAnsi="Verdana"/>
          <w:i/>
          <w:i/>
          <w:sz w:val="16"/>
          <w:szCs w:val="16"/>
          <w:lang w:eastAsia="sr-CS"/>
        </w:rPr>
      </w:pPr>
      <w:r>
        <w:rPr>
          <w:rFonts w:ascii="Verdana" w:hAnsi="Verdana"/>
          <w:i/>
          <w:sz w:val="16"/>
          <w:szCs w:val="16"/>
          <w:lang w:eastAsia="sr-CS"/>
        </w:rPr>
      </w:r>
    </w:p>
    <w:p>
      <w:pPr>
        <w:pStyle w:val="Style29"/>
        <w:widowControl/>
        <w:spacing w:lineRule="exact" w:line="250" w:before="48" w:after="0"/>
        <w:jc w:val="both"/>
        <w:rPr/>
      </w:pPr>
      <w:r>
        <w:rPr>
          <w:rStyle w:val="FontStyle102"/>
          <w:rFonts w:ascii="Verdana" w:hAnsi="Verdana"/>
          <w:i/>
          <w:lang w:eastAsia="sr-CS"/>
        </w:rPr>
        <w:t>У блоку бр. 70 налази се објекат социјалне заштите - дневни центар за децу који се задржава.</w:t>
      </w:r>
    </w:p>
    <w:p>
      <w:pPr>
        <w:pStyle w:val="Style29"/>
        <w:widowControl/>
        <w:spacing w:lineRule="exact" w:line="250" w:before="48" w:after="0"/>
        <w:jc w:val="both"/>
        <w:rPr>
          <w:rFonts w:ascii="Verdana" w:hAnsi="Verdana"/>
          <w:i/>
          <w:i/>
          <w:sz w:val="16"/>
          <w:szCs w:val="16"/>
          <w:lang w:eastAsia="sr-CS"/>
        </w:rPr>
      </w:pPr>
      <w:r>
        <w:rPr>
          <w:rFonts w:ascii="Verdana" w:hAnsi="Verdana"/>
          <w:i/>
          <w:sz w:val="16"/>
          <w:szCs w:val="16"/>
          <w:lang w:eastAsia="sr-CS"/>
        </w:rPr>
      </w:r>
    </w:p>
    <w:p>
      <w:pPr>
        <w:pStyle w:val="Style29"/>
        <w:widowControl/>
        <w:spacing w:lineRule="exact" w:line="250"/>
        <w:jc w:val="both"/>
        <w:rPr/>
      </w:pPr>
      <w:r>
        <w:rPr>
          <w:rStyle w:val="FontStyle102"/>
          <w:rFonts w:ascii="Verdana" w:hAnsi="Verdana"/>
          <w:i/>
          <w:lang w:eastAsia="sr-CS"/>
        </w:rPr>
        <w:t>Уколико постоји интерес за организовање садржаја социјалне заштите, Планом се даје могућност изградње објекта за смештај деце без родитељског старања, збрињавање старих лица и дневни центар као и дома (комплекса) за старе.</w:t>
      </w:r>
    </w:p>
    <w:p>
      <w:pPr>
        <w:pStyle w:val="Style29"/>
        <w:widowControl/>
        <w:spacing w:lineRule="exact" w:line="250"/>
        <w:jc w:val="both"/>
        <w:rPr>
          <w:rFonts w:ascii="Verdana" w:hAnsi="Verdana"/>
          <w:i/>
          <w:i/>
          <w:lang w:eastAsia="sr-CS"/>
        </w:rPr>
      </w:pPr>
      <w:r>
        <w:rPr>
          <w:rFonts w:ascii="Verdana" w:hAnsi="Verdana"/>
          <w:i/>
          <w:lang w:eastAsia="sr-CS"/>
        </w:rPr>
      </w:r>
    </w:p>
    <w:p>
      <w:pPr>
        <w:pStyle w:val="Style29"/>
        <w:widowControl/>
        <w:spacing w:lineRule="exact" w:line="250"/>
        <w:jc w:val="both"/>
        <w:rPr/>
      </w:pPr>
      <w:r>
        <w:rPr>
          <w:rStyle w:val="FontStyle102"/>
          <w:rFonts w:ascii="Verdana" w:hAnsi="Verdana"/>
          <w:i/>
          <w:lang w:eastAsia="sr-CS"/>
        </w:rPr>
        <w:t>Код реконструкције постојећих и изградње нових садржаја из области здравствене и социјалне заштите (као што су: дом здравља, амбуланте, апотеке, ветеринарске амбуланте, центар за социјални рад, дневни центар, сигурна кућа и др.) основни параметри су:</w:t>
      </w:r>
    </w:p>
    <w:p>
      <w:pPr>
        <w:pStyle w:val="Style29"/>
        <w:widowControl/>
        <w:spacing w:lineRule="exact" w:line="250"/>
        <w:rPr>
          <w:i/>
          <w:i/>
          <w:lang w:val="sr-Latn-RS"/>
        </w:rPr>
      </w:pPr>
      <w:r>
        <w:rPr>
          <w:i/>
          <w:lang w:val="sr-Latn-RS"/>
        </w:rPr>
      </w:r>
    </w:p>
    <w:tbl>
      <w:tblPr>
        <w:tblW w:w="9360" w:type="dxa"/>
        <w:jc w:val="left"/>
        <w:tblInd w:w="40" w:type="dxa"/>
        <w:tblLayout w:type="fixed"/>
        <w:tblCellMar>
          <w:top w:w="0" w:type="dxa"/>
          <w:left w:w="40" w:type="dxa"/>
          <w:bottom w:w="0" w:type="dxa"/>
          <w:right w:w="40" w:type="dxa"/>
        </w:tblCellMar>
        <w:tblLook w:firstRow="0" w:noVBand="0" w:lastRow="0" w:firstColumn="0" w:lastColumn="0" w:noHBand="0" w:val="0000"/>
      </w:tblPr>
      <w:tblGrid>
        <w:gridCol w:w="2692"/>
        <w:gridCol w:w="1417"/>
        <w:gridCol w:w="2694"/>
        <w:gridCol w:w="2556"/>
      </w:tblGrid>
      <w:tr>
        <w:trPr/>
        <w:tc>
          <w:tcPr>
            <w:tcW w:w="2692"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left"/>
              <w:rPr>
                <w:rStyle w:val="FontStyle101"/>
                <w:rFonts w:ascii="Verdana" w:hAnsi="Verdana"/>
                <w:i/>
                <w:i/>
                <w:sz w:val="20"/>
                <w:szCs w:val="20"/>
                <w:lang w:eastAsia="sr-CS"/>
              </w:rPr>
            </w:pPr>
            <w:r>
              <w:rPr>
                <w:rStyle w:val="FontStyle101"/>
                <w:rFonts w:ascii="Verdana" w:hAnsi="Verdana"/>
                <w:i/>
                <w:sz w:val="20"/>
                <w:szCs w:val="20"/>
                <w:lang w:eastAsia="sr-CS"/>
              </w:rPr>
              <w:t>Услови за изградњу</w:t>
            </w:r>
          </w:p>
        </w:tc>
        <w:tc>
          <w:tcPr>
            <w:tcW w:w="1417"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center"/>
              <w:rPr>
                <w:rStyle w:val="FontStyle101"/>
                <w:rFonts w:ascii="Verdana" w:hAnsi="Verdana"/>
                <w:i/>
                <w:i/>
                <w:sz w:val="20"/>
                <w:szCs w:val="20"/>
                <w:lang w:eastAsia="sr-CS"/>
              </w:rPr>
            </w:pPr>
            <w:r>
              <w:rPr>
                <w:rStyle w:val="FontStyle101"/>
                <w:rFonts w:ascii="Verdana" w:hAnsi="Verdana"/>
                <w:i/>
                <w:sz w:val="20"/>
                <w:szCs w:val="20"/>
                <w:lang w:eastAsia="sr-CS"/>
              </w:rPr>
              <w:t>Насеље</w:t>
            </w:r>
          </w:p>
        </w:tc>
        <w:tc>
          <w:tcPr>
            <w:tcW w:w="2694"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center"/>
              <w:rPr>
                <w:rStyle w:val="FontStyle101"/>
                <w:rFonts w:ascii="Verdana" w:hAnsi="Verdana"/>
                <w:i/>
                <w:i/>
                <w:sz w:val="20"/>
                <w:szCs w:val="20"/>
                <w:lang w:eastAsia="sr-CS"/>
              </w:rPr>
            </w:pPr>
            <w:r>
              <w:rPr>
                <w:rStyle w:val="FontStyle101"/>
                <w:rFonts w:ascii="Verdana" w:hAnsi="Verdana"/>
                <w:i/>
                <w:sz w:val="20"/>
                <w:szCs w:val="20"/>
                <w:lang w:eastAsia="sr-CS"/>
              </w:rPr>
              <w:t>Примарни центар</w:t>
            </w:r>
          </w:p>
        </w:tc>
        <w:tc>
          <w:tcPr>
            <w:tcW w:w="2556"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center"/>
              <w:rPr>
                <w:rStyle w:val="FontStyle101"/>
                <w:rFonts w:ascii="Verdana" w:hAnsi="Verdana"/>
                <w:i/>
                <w:i/>
                <w:sz w:val="20"/>
                <w:szCs w:val="20"/>
                <w:lang w:eastAsia="sr-CS"/>
              </w:rPr>
            </w:pPr>
            <w:r>
              <w:rPr>
                <w:rStyle w:val="FontStyle101"/>
                <w:rFonts w:ascii="Verdana" w:hAnsi="Verdana"/>
                <w:i/>
                <w:sz w:val="20"/>
                <w:szCs w:val="20"/>
                <w:lang w:eastAsia="sr-CS"/>
              </w:rPr>
              <w:t>Секундарни центар</w:t>
            </w:r>
          </w:p>
        </w:tc>
      </w:tr>
      <w:tr>
        <w:trPr/>
        <w:tc>
          <w:tcPr>
            <w:tcW w:w="2692"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left"/>
              <w:rPr>
                <w:rStyle w:val="FontStyle101"/>
                <w:rFonts w:ascii="Verdana" w:hAnsi="Verdana"/>
                <w:i/>
                <w:i/>
                <w:sz w:val="20"/>
                <w:szCs w:val="20"/>
                <w:lang w:eastAsia="sr-CS"/>
              </w:rPr>
            </w:pPr>
            <w:r>
              <w:rPr>
                <w:rStyle w:val="FontStyle101"/>
                <w:rFonts w:ascii="Verdana" w:hAnsi="Verdana"/>
                <w:i/>
                <w:sz w:val="20"/>
                <w:szCs w:val="20"/>
                <w:lang w:eastAsia="sr-CS"/>
              </w:rPr>
              <w:t>индекс заузетости</w:t>
            </w:r>
          </w:p>
        </w:tc>
        <w:tc>
          <w:tcPr>
            <w:tcW w:w="1417"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center"/>
              <w:rPr>
                <w:rStyle w:val="FontStyle101"/>
                <w:rFonts w:ascii="Verdana" w:hAnsi="Verdana"/>
                <w:i/>
                <w:i/>
                <w:sz w:val="20"/>
                <w:szCs w:val="20"/>
                <w:lang w:eastAsia="hr-HR"/>
              </w:rPr>
            </w:pPr>
            <w:r>
              <w:rPr>
                <w:rStyle w:val="FontStyle101"/>
                <w:rFonts w:ascii="Verdana" w:hAnsi="Verdana"/>
                <w:i/>
                <w:sz w:val="20"/>
                <w:szCs w:val="20"/>
                <w:lang w:eastAsia="hr-HR"/>
              </w:rPr>
              <w:t>50%</w:t>
            </w:r>
          </w:p>
        </w:tc>
        <w:tc>
          <w:tcPr>
            <w:tcW w:w="2694"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center"/>
              <w:rPr>
                <w:rStyle w:val="FontStyle101"/>
                <w:rFonts w:ascii="Verdana" w:hAnsi="Verdana"/>
                <w:i/>
                <w:i/>
                <w:sz w:val="20"/>
                <w:szCs w:val="20"/>
                <w:lang w:eastAsia="hr-HR"/>
              </w:rPr>
            </w:pPr>
            <w:r>
              <w:rPr>
                <w:rStyle w:val="FontStyle101"/>
                <w:rFonts w:ascii="Verdana" w:hAnsi="Verdana"/>
                <w:i/>
                <w:sz w:val="20"/>
                <w:szCs w:val="20"/>
                <w:lang w:eastAsia="hr-HR"/>
              </w:rPr>
              <w:t>50%</w:t>
            </w:r>
          </w:p>
        </w:tc>
        <w:tc>
          <w:tcPr>
            <w:tcW w:w="2556"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center"/>
              <w:rPr>
                <w:rStyle w:val="FontStyle101"/>
                <w:rFonts w:ascii="Verdana" w:hAnsi="Verdana"/>
                <w:i/>
                <w:i/>
                <w:sz w:val="20"/>
                <w:szCs w:val="20"/>
                <w:lang w:eastAsia="hr-HR"/>
              </w:rPr>
            </w:pPr>
            <w:r>
              <w:rPr>
                <w:rStyle w:val="FontStyle101"/>
                <w:rFonts w:ascii="Verdana" w:hAnsi="Verdana"/>
                <w:i/>
                <w:sz w:val="20"/>
                <w:szCs w:val="20"/>
                <w:lang w:eastAsia="hr-HR"/>
              </w:rPr>
              <w:t>50%</w:t>
            </w:r>
          </w:p>
        </w:tc>
      </w:tr>
      <w:tr>
        <w:trPr/>
        <w:tc>
          <w:tcPr>
            <w:tcW w:w="2692"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left"/>
              <w:rPr>
                <w:rStyle w:val="FontStyle101"/>
                <w:rFonts w:ascii="Verdana" w:hAnsi="Verdana"/>
                <w:i/>
                <w:i/>
                <w:sz w:val="20"/>
                <w:szCs w:val="20"/>
                <w:lang w:eastAsia="sr-CS"/>
              </w:rPr>
            </w:pPr>
            <w:r>
              <w:rPr>
                <w:rStyle w:val="FontStyle101"/>
                <w:rFonts w:ascii="Verdana" w:hAnsi="Verdana"/>
                <w:i/>
                <w:sz w:val="20"/>
                <w:szCs w:val="20"/>
                <w:lang w:eastAsia="sr-CS"/>
              </w:rPr>
              <w:t>индекс изграђености</w:t>
            </w:r>
          </w:p>
        </w:tc>
        <w:tc>
          <w:tcPr>
            <w:tcW w:w="1417"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center"/>
              <w:rPr>
                <w:rStyle w:val="FontStyle101"/>
                <w:rFonts w:ascii="Verdana" w:hAnsi="Verdana"/>
                <w:i/>
                <w:i/>
                <w:sz w:val="20"/>
                <w:szCs w:val="20"/>
                <w:lang w:eastAsia="hr-HR"/>
              </w:rPr>
            </w:pPr>
            <w:r>
              <w:rPr>
                <w:rStyle w:val="FontStyle101"/>
                <w:rFonts w:ascii="Verdana" w:hAnsi="Verdana"/>
                <w:i/>
                <w:sz w:val="20"/>
                <w:szCs w:val="20"/>
                <w:lang w:eastAsia="hr-HR"/>
              </w:rPr>
              <w:t>1,2</w:t>
            </w:r>
          </w:p>
        </w:tc>
        <w:tc>
          <w:tcPr>
            <w:tcW w:w="2694"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center"/>
              <w:rPr>
                <w:rStyle w:val="FontStyle101"/>
                <w:rFonts w:ascii="Verdana" w:hAnsi="Verdana"/>
                <w:i/>
                <w:i/>
                <w:sz w:val="20"/>
                <w:szCs w:val="20"/>
                <w:lang w:eastAsia="hr-HR"/>
              </w:rPr>
            </w:pPr>
            <w:r>
              <w:rPr>
                <w:rStyle w:val="FontStyle101"/>
                <w:rFonts w:ascii="Verdana" w:hAnsi="Verdana"/>
                <w:i/>
                <w:sz w:val="20"/>
                <w:szCs w:val="20"/>
                <w:lang w:eastAsia="hr-HR"/>
              </w:rPr>
              <w:t>-</w:t>
            </w:r>
          </w:p>
        </w:tc>
        <w:tc>
          <w:tcPr>
            <w:tcW w:w="2556"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center"/>
              <w:rPr>
                <w:rStyle w:val="FontStyle101"/>
                <w:rFonts w:ascii="Verdana" w:hAnsi="Verdana"/>
                <w:i/>
                <w:i/>
                <w:sz w:val="20"/>
                <w:szCs w:val="20"/>
                <w:lang w:eastAsia="hr-HR"/>
              </w:rPr>
            </w:pPr>
            <w:r>
              <w:rPr>
                <w:rStyle w:val="FontStyle101"/>
                <w:rFonts w:ascii="Verdana" w:hAnsi="Verdana"/>
                <w:i/>
                <w:sz w:val="20"/>
                <w:szCs w:val="20"/>
                <w:lang w:eastAsia="hr-HR"/>
              </w:rPr>
              <w:t>1,2</w:t>
            </w:r>
          </w:p>
        </w:tc>
      </w:tr>
      <w:tr>
        <w:trPr/>
        <w:tc>
          <w:tcPr>
            <w:tcW w:w="2692"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left"/>
              <w:rPr>
                <w:rStyle w:val="FontStyle101"/>
                <w:rFonts w:ascii="Verdana" w:hAnsi="Verdana"/>
                <w:i/>
                <w:i/>
                <w:sz w:val="20"/>
                <w:szCs w:val="20"/>
                <w:lang w:eastAsia="sr-CS"/>
              </w:rPr>
            </w:pPr>
            <w:r>
              <w:rPr>
                <w:rStyle w:val="FontStyle101"/>
                <w:rFonts w:ascii="Verdana" w:hAnsi="Verdana"/>
                <w:i/>
                <w:sz w:val="20"/>
                <w:szCs w:val="20"/>
                <w:lang w:eastAsia="sr-CS"/>
              </w:rPr>
              <w:t>спратност</w:t>
            </w:r>
          </w:p>
        </w:tc>
        <w:tc>
          <w:tcPr>
            <w:tcW w:w="1417"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center"/>
              <w:rPr>
                <w:rStyle w:val="FontStyle101"/>
                <w:rFonts w:ascii="Verdana" w:hAnsi="Verdana"/>
                <w:i/>
                <w:i/>
                <w:sz w:val="20"/>
                <w:szCs w:val="20"/>
                <w:lang w:eastAsia="sr-CS"/>
              </w:rPr>
            </w:pPr>
            <w:r>
              <w:rPr>
                <w:rStyle w:val="FontStyle101"/>
                <w:rFonts w:ascii="Verdana" w:hAnsi="Verdana"/>
                <w:i/>
                <w:sz w:val="20"/>
                <w:szCs w:val="20"/>
                <w:lang w:eastAsia="sr-CS"/>
              </w:rPr>
              <w:t>макс. П+1</w:t>
            </w:r>
          </w:p>
        </w:tc>
        <w:tc>
          <w:tcPr>
            <w:tcW w:w="2694"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left"/>
              <w:rPr>
                <w:rStyle w:val="FontStyle101"/>
                <w:rFonts w:ascii="Verdana" w:hAnsi="Verdana"/>
                <w:i/>
                <w:i/>
                <w:sz w:val="20"/>
                <w:szCs w:val="20"/>
                <w:lang w:eastAsia="sr-CS"/>
              </w:rPr>
            </w:pPr>
            <w:r>
              <w:rPr>
                <w:rStyle w:val="FontStyle101"/>
                <w:rFonts w:ascii="Verdana" w:hAnsi="Verdana"/>
                <w:i/>
                <w:sz w:val="20"/>
                <w:szCs w:val="20"/>
                <w:lang w:eastAsia="sr-CS"/>
              </w:rPr>
              <w:t>по граф. приказу бр. 13</w:t>
            </w:r>
          </w:p>
        </w:tc>
        <w:tc>
          <w:tcPr>
            <w:tcW w:w="2556"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center"/>
              <w:rPr>
                <w:rStyle w:val="FontStyle101"/>
                <w:rFonts w:ascii="Verdana" w:hAnsi="Verdana"/>
                <w:i/>
                <w:i/>
                <w:sz w:val="20"/>
                <w:szCs w:val="20"/>
                <w:lang w:eastAsia="sr-CS"/>
              </w:rPr>
            </w:pPr>
            <w:r>
              <w:rPr>
                <w:rStyle w:val="FontStyle101"/>
                <w:rFonts w:ascii="Verdana" w:hAnsi="Verdana"/>
                <w:i/>
                <w:sz w:val="20"/>
                <w:szCs w:val="20"/>
                <w:lang w:eastAsia="sr-CS"/>
              </w:rPr>
              <w:t>макс. П+1</w:t>
            </w:r>
          </w:p>
        </w:tc>
      </w:tr>
      <w:tr>
        <w:trPr/>
        <w:tc>
          <w:tcPr>
            <w:tcW w:w="2692"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left"/>
              <w:rPr>
                <w:rStyle w:val="FontStyle101"/>
                <w:rFonts w:ascii="Verdana" w:hAnsi="Verdana"/>
                <w:i/>
                <w:i/>
                <w:sz w:val="20"/>
                <w:szCs w:val="20"/>
                <w:lang w:eastAsia="sr-CS"/>
              </w:rPr>
            </w:pPr>
            <w:r>
              <w:rPr>
                <w:rStyle w:val="FontStyle101"/>
                <w:rFonts w:ascii="Verdana" w:hAnsi="Verdana"/>
                <w:i/>
                <w:sz w:val="20"/>
                <w:szCs w:val="20"/>
                <w:lang w:eastAsia="sr-CS"/>
              </w:rPr>
              <w:t>мин. зелене површине</w:t>
            </w:r>
          </w:p>
        </w:tc>
        <w:tc>
          <w:tcPr>
            <w:tcW w:w="1417"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center"/>
              <w:rPr>
                <w:rStyle w:val="FontStyle101"/>
                <w:rFonts w:ascii="Verdana" w:hAnsi="Verdana"/>
                <w:i/>
                <w:i/>
                <w:sz w:val="20"/>
                <w:szCs w:val="20"/>
                <w:lang w:eastAsia="hr-HR"/>
              </w:rPr>
            </w:pPr>
            <w:r>
              <w:rPr>
                <w:rStyle w:val="FontStyle101"/>
                <w:rFonts w:ascii="Verdana" w:hAnsi="Verdana"/>
                <w:i/>
                <w:sz w:val="20"/>
                <w:szCs w:val="20"/>
                <w:lang w:eastAsia="hr-HR"/>
              </w:rPr>
              <w:t>30%</w:t>
            </w:r>
          </w:p>
        </w:tc>
        <w:tc>
          <w:tcPr>
            <w:tcW w:w="2694"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center"/>
              <w:rPr>
                <w:rStyle w:val="FontStyle101"/>
                <w:rFonts w:ascii="Verdana" w:hAnsi="Verdana"/>
                <w:i/>
                <w:i/>
                <w:sz w:val="20"/>
                <w:szCs w:val="20"/>
                <w:lang w:eastAsia="hr-HR"/>
              </w:rPr>
            </w:pPr>
            <w:r>
              <w:rPr>
                <w:rStyle w:val="FontStyle101"/>
                <w:rFonts w:ascii="Verdana" w:hAnsi="Verdana"/>
                <w:i/>
                <w:sz w:val="20"/>
                <w:szCs w:val="20"/>
                <w:lang w:eastAsia="hr-HR"/>
              </w:rPr>
              <w:t>30%</w:t>
            </w:r>
          </w:p>
        </w:tc>
        <w:tc>
          <w:tcPr>
            <w:tcW w:w="2556"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center"/>
              <w:rPr>
                <w:rStyle w:val="FontStyle101"/>
                <w:rFonts w:ascii="Verdana" w:hAnsi="Verdana"/>
                <w:i/>
                <w:i/>
                <w:sz w:val="20"/>
                <w:szCs w:val="20"/>
                <w:lang w:eastAsia="hr-HR"/>
              </w:rPr>
            </w:pPr>
            <w:r>
              <w:rPr>
                <w:rStyle w:val="FontStyle101"/>
                <w:rFonts w:ascii="Verdana" w:hAnsi="Verdana"/>
                <w:i/>
                <w:sz w:val="20"/>
                <w:szCs w:val="20"/>
                <w:lang w:eastAsia="hr-HR"/>
              </w:rPr>
              <w:t>30%</w:t>
            </w:r>
          </w:p>
        </w:tc>
      </w:tr>
    </w:tbl>
    <w:p>
      <w:pPr>
        <w:pStyle w:val="Style29"/>
        <w:widowControl/>
        <w:spacing w:lineRule="exact" w:line="250" w:before="14" w:after="0"/>
        <w:rPr>
          <w:rStyle w:val="FontStyle102"/>
          <w:rFonts w:ascii="Verdana" w:hAnsi="Verdana"/>
          <w:i/>
          <w:i/>
          <w:lang w:eastAsia="sr-CS"/>
        </w:rPr>
      </w:pPr>
      <w:r>
        <w:rPr>
          <w:rStyle w:val="FontStyle102"/>
          <w:rFonts w:ascii="Verdana" w:hAnsi="Verdana"/>
          <w:i/>
          <w:lang w:eastAsia="sr-CS"/>
        </w:rPr>
        <w:t>Дозвољена је изградња ових садржаја и на површинама осталих намена, у оквиру приватног сектора, на основу важећих прописа који ову област уређују и у складу са условима из овог Плана за дату конкретну зону, где се одређени садржај налази. За потребе уређења и изградње обавезна је израда урбанистичких пројеката.</w:t>
      </w:r>
    </w:p>
    <w:p>
      <w:pPr>
        <w:pStyle w:val="Style29"/>
        <w:widowControl/>
        <w:spacing w:lineRule="exact" w:line="240"/>
        <w:rPr>
          <w:rFonts w:ascii="Verdana" w:hAnsi="Verdana"/>
          <w:i/>
          <w:i/>
          <w:sz w:val="20"/>
          <w:szCs w:val="20"/>
        </w:rPr>
      </w:pPr>
      <w:r>
        <w:rPr>
          <w:rFonts w:ascii="Verdana" w:hAnsi="Verdana"/>
          <w:i/>
          <w:sz w:val="20"/>
          <w:szCs w:val="20"/>
        </w:rPr>
      </w:r>
      <w:bookmarkStart w:id="25" w:name="_Toc30756341"/>
      <w:bookmarkStart w:id="26" w:name="_Toc30756341"/>
      <w:bookmarkEnd w:id="26"/>
    </w:p>
    <w:p>
      <w:pPr>
        <w:pStyle w:val="Style47"/>
        <w:widowControl/>
        <w:spacing w:lineRule="auto" w:line="240" w:before="43" w:after="0"/>
        <w:jc w:val="left"/>
        <w:rPr>
          <w:rStyle w:val="FontStyle102"/>
          <w:rFonts w:ascii="Verdana" w:hAnsi="Verdana"/>
          <w:i/>
          <w:i/>
          <w:lang w:eastAsia="hr-HR"/>
        </w:rPr>
      </w:pPr>
      <w:r>
        <w:rPr>
          <w:rStyle w:val="FontStyle102"/>
          <w:rFonts w:ascii="Verdana" w:hAnsi="Verdana"/>
          <w:i/>
          <w:lang w:eastAsia="hr-HR"/>
        </w:rPr>
        <w:t>2.1.3. Правила за изградњу у секундарним центрима</w:t>
      </w:r>
    </w:p>
    <w:p>
      <w:pPr>
        <w:pStyle w:val="Style47"/>
        <w:widowControl/>
        <w:spacing w:lineRule="exact" w:line="240"/>
        <w:jc w:val="left"/>
        <w:rPr>
          <w:rFonts w:ascii="Verdana" w:hAnsi="Verdana"/>
          <w:sz w:val="20"/>
          <w:szCs w:val="20"/>
        </w:rPr>
      </w:pPr>
      <w:r>
        <w:rPr>
          <w:rFonts w:ascii="Verdana" w:hAnsi="Verdana"/>
          <w:sz w:val="20"/>
          <w:szCs w:val="20"/>
        </w:rPr>
      </w:r>
    </w:p>
    <w:p>
      <w:pPr>
        <w:pStyle w:val="Style47"/>
        <w:widowControl/>
        <w:spacing w:lineRule="auto" w:line="240" w:before="34" w:after="0"/>
        <w:jc w:val="both"/>
        <w:rPr/>
      </w:pPr>
      <w:r>
        <w:rPr>
          <w:rStyle w:val="FontStyle102"/>
          <w:rFonts w:ascii="Verdana" w:hAnsi="Verdana"/>
          <w:i/>
          <w:lang w:eastAsia="hr-HR"/>
        </w:rPr>
        <w:t>2.1.3.1. Посебна правила за изградњу објеката породичног становања</w:t>
      </w:r>
    </w:p>
    <w:p>
      <w:pPr>
        <w:pStyle w:val="Style47"/>
        <w:widowControl/>
        <w:spacing w:lineRule="exact" w:line="240"/>
        <w:jc w:val="both"/>
        <w:rPr>
          <w:rFonts w:ascii="Verdana" w:hAnsi="Verdana"/>
          <w:sz w:val="20"/>
          <w:szCs w:val="20"/>
        </w:rPr>
      </w:pPr>
      <w:r>
        <w:rPr>
          <w:rFonts w:ascii="Verdana" w:hAnsi="Verdana"/>
          <w:sz w:val="20"/>
          <w:szCs w:val="20"/>
        </w:rPr>
      </w:r>
    </w:p>
    <w:p>
      <w:pPr>
        <w:pStyle w:val="Style47"/>
        <w:widowControl/>
        <w:spacing w:before="24" w:after="0"/>
        <w:jc w:val="both"/>
        <w:rPr/>
      </w:pPr>
      <w:r>
        <w:rPr>
          <w:rStyle w:val="FontStyle102"/>
          <w:rFonts w:ascii="Verdana" w:hAnsi="Verdana"/>
          <w:i/>
          <w:u w:val="single"/>
          <w:lang w:eastAsia="sr-CS"/>
        </w:rPr>
        <w:t>У свему се примењују општа правила за изградњу објеката породичног становања (дефинисана у тачки 2.1.2.1.) осим за:</w:t>
      </w:r>
    </w:p>
    <w:p>
      <w:pPr>
        <w:pStyle w:val="Style72"/>
        <w:widowControl/>
        <w:tabs>
          <w:tab w:val="clear" w:pos="708"/>
          <w:tab w:val="left" w:pos="418" w:leader="none"/>
        </w:tabs>
        <w:spacing w:lineRule="exact" w:line="250" w:before="240" w:after="0"/>
        <w:ind w:left="418" w:hanging="418"/>
        <w:jc w:val="both"/>
        <w:rPr/>
      </w:pPr>
      <w:r>
        <w:rPr>
          <w:rStyle w:val="FontStyle102"/>
          <w:rFonts w:ascii="Verdana" w:hAnsi="Verdana"/>
          <w:i/>
          <w:lang w:eastAsia="hr-HR"/>
        </w:rPr>
        <w:t>•</w:t>
      </w:r>
      <w:r>
        <w:rPr>
          <w:rStyle w:val="FontStyle102"/>
          <w:rFonts w:cs="Times New Roman" w:ascii="Verdana" w:hAnsi="Verdana"/>
          <w:i/>
          <w:lang w:eastAsia="hr-HR"/>
        </w:rPr>
        <w:tab/>
      </w:r>
      <w:r>
        <w:rPr>
          <w:rStyle w:val="FontStyle102"/>
          <w:rFonts w:ascii="Verdana" w:hAnsi="Verdana"/>
          <w:i/>
          <w:lang w:eastAsia="hr-HR"/>
        </w:rPr>
        <w:t>Положај објеката у односу на регулацију и у односу на границе грађевинске парцеле</w:t>
      </w:r>
    </w:p>
    <w:p>
      <w:pPr>
        <w:pStyle w:val="Style47"/>
        <w:widowControl/>
        <w:tabs>
          <w:tab w:val="clear" w:pos="708"/>
          <w:tab w:val="left" w:pos="418" w:leader="none"/>
        </w:tabs>
        <w:spacing w:lineRule="exact" w:line="240"/>
        <w:ind w:left="442" w:hanging="0"/>
        <w:jc w:val="both"/>
        <w:rPr>
          <w:rFonts w:ascii="Verdana" w:hAnsi="Verdana"/>
          <w:i/>
          <w:i/>
          <w:sz w:val="20"/>
          <w:szCs w:val="20"/>
        </w:rPr>
      </w:pPr>
      <w:r>
        <w:rPr>
          <w:rFonts w:ascii="Verdana" w:hAnsi="Verdana"/>
          <w:i/>
          <w:sz w:val="20"/>
          <w:szCs w:val="20"/>
        </w:rPr>
      </w:r>
    </w:p>
    <w:p>
      <w:pPr>
        <w:pStyle w:val="Style47"/>
        <w:widowControl/>
        <w:tabs>
          <w:tab w:val="clear" w:pos="708"/>
          <w:tab w:val="left" w:pos="418" w:leader="none"/>
        </w:tabs>
        <w:spacing w:before="10" w:after="0"/>
        <w:ind w:left="442" w:hanging="0"/>
        <w:jc w:val="both"/>
        <w:rPr/>
      </w:pPr>
      <w:r>
        <w:rPr>
          <w:rStyle w:val="FontStyle102"/>
          <w:rFonts w:ascii="Verdana" w:hAnsi="Verdana"/>
          <w:i/>
          <w:lang w:eastAsia="sr-CS"/>
        </w:rPr>
        <w:t>Објекти у непрекинутом низу се могу градити само на парцелама на којима су већ изграђени објекти у непрекинутом низу.</w:t>
      </w:r>
    </w:p>
    <w:p>
      <w:pPr>
        <w:pStyle w:val="Style72"/>
        <w:widowControl/>
        <w:tabs>
          <w:tab w:val="clear" w:pos="708"/>
          <w:tab w:val="left" w:pos="418" w:leader="none"/>
        </w:tabs>
        <w:spacing w:lineRule="exact" w:line="499" w:before="62" w:after="0"/>
        <w:ind w:hanging="0"/>
        <w:jc w:val="both"/>
        <w:rPr/>
      </w:pPr>
      <w:r>
        <w:rPr>
          <w:rStyle w:val="FontStyle102"/>
          <w:rFonts w:ascii="Verdana" w:hAnsi="Verdana"/>
          <w:i/>
          <w:lang w:eastAsia="hr-HR"/>
        </w:rPr>
        <w:t xml:space="preserve">•   </w:t>
      </w:r>
      <w:r>
        <w:rPr>
          <w:rStyle w:val="FontStyle102"/>
          <w:rFonts w:ascii="Verdana" w:hAnsi="Verdana"/>
          <w:i/>
          <w:lang w:eastAsia="hr-HR"/>
        </w:rPr>
        <w:tab/>
        <w:t>Највећа дозвољена спратност објеката:</w:t>
      </w:r>
    </w:p>
    <w:p>
      <w:pPr>
        <w:pStyle w:val="Style47"/>
        <w:widowControl/>
        <w:tabs>
          <w:tab w:val="clear" w:pos="708"/>
          <w:tab w:val="left" w:pos="418" w:leader="none"/>
        </w:tabs>
        <w:spacing w:lineRule="exact" w:line="499" w:before="5" w:after="0"/>
        <w:ind w:left="442" w:hanging="0"/>
        <w:jc w:val="both"/>
        <w:rPr/>
      </w:pPr>
      <w:r>
        <w:rPr>
          <w:rStyle w:val="FontStyle102"/>
          <w:rFonts w:ascii="Verdana" w:hAnsi="Verdana"/>
          <w:i/>
          <w:lang w:eastAsia="sr-CS"/>
        </w:rPr>
        <w:t>Максимална спратност главног објекта је П+1+Пк.</w:t>
      </w:r>
    </w:p>
    <w:p>
      <w:pPr>
        <w:pStyle w:val="Style72"/>
        <w:widowControl/>
        <w:tabs>
          <w:tab w:val="clear" w:pos="708"/>
          <w:tab w:val="left" w:pos="418" w:leader="none"/>
        </w:tabs>
        <w:spacing w:lineRule="exact" w:line="499"/>
        <w:ind w:hanging="0"/>
        <w:jc w:val="both"/>
        <w:rPr/>
      </w:pPr>
      <w:r>
        <w:rPr>
          <w:rStyle w:val="FontStyle102"/>
          <w:rFonts w:ascii="Verdana" w:hAnsi="Verdana"/>
          <w:i/>
          <w:lang w:eastAsia="hr-HR"/>
        </w:rPr>
        <w:t>•</w:t>
      </w:r>
      <w:r>
        <w:rPr>
          <w:rStyle w:val="FontStyle102"/>
          <w:rFonts w:cs="Times New Roman" w:ascii="Verdana" w:hAnsi="Verdana"/>
          <w:i/>
          <w:lang w:eastAsia="hr-HR"/>
        </w:rPr>
        <w:tab/>
      </w:r>
      <w:r>
        <w:rPr>
          <w:rStyle w:val="FontStyle102"/>
          <w:rFonts w:ascii="Verdana" w:hAnsi="Verdana"/>
          <w:i/>
          <w:lang w:eastAsia="hr-HR"/>
        </w:rPr>
        <w:t>Услови за заштиту суседних објеката</w:t>
      </w:r>
    </w:p>
    <w:p>
      <w:pPr>
        <w:pStyle w:val="Style47"/>
        <w:widowControl/>
        <w:tabs>
          <w:tab w:val="clear" w:pos="708"/>
          <w:tab w:val="left" w:pos="418" w:leader="none"/>
        </w:tabs>
        <w:spacing w:lineRule="exact" w:line="254" w:before="192" w:after="0"/>
        <w:ind w:left="437" w:hanging="0"/>
        <w:jc w:val="both"/>
        <w:rPr/>
      </w:pPr>
      <w:r>
        <w:rPr>
          <w:rStyle w:val="FontStyle102"/>
          <w:rFonts w:ascii="Verdana" w:hAnsi="Verdana"/>
          <w:i/>
          <w:lang w:eastAsia="sr-CS"/>
        </w:rPr>
        <w:t>Није дозвољено отварање отвора висине парапета мање од 1,8 m на странама објекта који су удаљени од границе парцеле мање од 3,0 m.</w:t>
      </w:r>
    </w:p>
    <w:p>
      <w:pPr>
        <w:pStyle w:val="Style72"/>
        <w:widowControl/>
        <w:tabs>
          <w:tab w:val="clear" w:pos="708"/>
          <w:tab w:val="left" w:pos="418" w:leader="none"/>
        </w:tabs>
        <w:spacing w:lineRule="exact" w:line="240"/>
        <w:ind w:hanging="0"/>
        <w:jc w:val="both"/>
        <w:rPr>
          <w:rFonts w:ascii="Verdana" w:hAnsi="Verdana"/>
          <w:i/>
          <w:i/>
          <w:sz w:val="20"/>
          <w:szCs w:val="20"/>
        </w:rPr>
      </w:pPr>
      <w:r>
        <w:rPr>
          <w:rFonts w:ascii="Verdana" w:hAnsi="Verdana"/>
          <w:i/>
          <w:sz w:val="20"/>
          <w:szCs w:val="20"/>
        </w:rPr>
      </w:r>
    </w:p>
    <w:p>
      <w:pPr>
        <w:pStyle w:val="Style72"/>
        <w:widowControl/>
        <w:tabs>
          <w:tab w:val="clear" w:pos="708"/>
          <w:tab w:val="left" w:pos="418" w:leader="none"/>
        </w:tabs>
        <w:spacing w:lineRule="auto" w:line="240" w:before="14" w:after="0"/>
        <w:ind w:hanging="0"/>
        <w:jc w:val="both"/>
        <w:rPr/>
      </w:pPr>
      <w:r>
        <w:rPr>
          <w:rStyle w:val="FontStyle102"/>
          <w:rFonts w:ascii="Verdana" w:hAnsi="Verdana"/>
          <w:i/>
          <w:lang w:eastAsia="hr-HR"/>
        </w:rPr>
        <w:t>•</w:t>
      </w:r>
      <w:r>
        <w:rPr>
          <w:rStyle w:val="FontStyle102"/>
          <w:rFonts w:cs="Times New Roman" w:ascii="Verdana" w:hAnsi="Verdana"/>
          <w:i/>
          <w:lang w:eastAsia="hr-HR"/>
        </w:rPr>
        <w:tab/>
      </w:r>
      <w:r>
        <w:rPr>
          <w:rStyle w:val="FontStyle102"/>
          <w:rFonts w:ascii="Verdana" w:hAnsi="Verdana"/>
          <w:i/>
          <w:lang w:eastAsia="hr-HR"/>
        </w:rPr>
        <w:t>Услови за грађевинске елементе објеката</w:t>
      </w:r>
    </w:p>
    <w:p>
      <w:pPr>
        <w:pStyle w:val="Style47"/>
        <w:widowControl/>
        <w:tabs>
          <w:tab w:val="clear" w:pos="708"/>
          <w:tab w:val="left" w:pos="418" w:leader="none"/>
        </w:tabs>
        <w:spacing w:lineRule="exact" w:line="240"/>
        <w:ind w:left="442" w:hanging="0"/>
        <w:jc w:val="both"/>
        <w:rPr>
          <w:rFonts w:ascii="Verdana" w:hAnsi="Verdana"/>
          <w:i/>
          <w:i/>
          <w:sz w:val="20"/>
          <w:szCs w:val="20"/>
        </w:rPr>
      </w:pPr>
      <w:r>
        <w:rPr>
          <w:rFonts w:ascii="Verdana" w:hAnsi="Verdana"/>
          <w:i/>
          <w:sz w:val="20"/>
          <w:szCs w:val="20"/>
        </w:rPr>
      </w:r>
    </w:p>
    <w:p>
      <w:pPr>
        <w:pStyle w:val="Style47"/>
        <w:widowControl/>
        <w:tabs>
          <w:tab w:val="clear" w:pos="708"/>
          <w:tab w:val="left" w:pos="418" w:leader="none"/>
        </w:tabs>
        <w:spacing w:lineRule="exact" w:line="254" w:before="14" w:after="0"/>
        <w:ind w:left="442" w:hanging="0"/>
        <w:jc w:val="both"/>
        <w:rPr/>
      </w:pPr>
      <w:r>
        <w:rPr>
          <w:rStyle w:val="FontStyle102"/>
          <w:rFonts w:ascii="Verdana" w:hAnsi="Verdana"/>
          <w:i/>
          <w:lang w:eastAsia="sr-CS"/>
        </w:rPr>
        <w:t xml:space="preserve">Испади на објекту (еркери, доксати, балкони, улазне надстрешнице без стубова, надстрешнице и сл.) не могу прелазити грађевинску линију више од 1,6 m односно не </w:t>
      </w:r>
      <w:r>
        <w:rPr>
          <w:rStyle w:val="FontStyle98"/>
          <w:i/>
          <w:lang w:eastAsia="hr-HR"/>
        </w:rPr>
        <w:t xml:space="preserve">164 </w:t>
      </w:r>
      <w:r>
        <w:rPr>
          <w:rStyle w:val="FontStyle102"/>
          <w:rFonts w:ascii="Verdana" w:hAnsi="Verdana"/>
          <w:i/>
          <w:lang w:eastAsia="sr-CS"/>
        </w:rPr>
        <w:t>могу прелазити регулациону линију више од 1,2m и то на делу објекта вишем од 3,0 m. Ако је хоризонтална пројекција испада већа онда испад објекта улази у основни габарит објекта.</w:t>
      </w:r>
    </w:p>
    <w:p>
      <w:pPr>
        <w:pStyle w:val="Style47"/>
        <w:widowControl/>
        <w:spacing w:lineRule="exact" w:line="240"/>
        <w:ind w:left="422" w:hanging="0"/>
        <w:jc w:val="both"/>
        <w:rPr>
          <w:rFonts w:ascii="Verdana" w:hAnsi="Verdana"/>
          <w:i/>
          <w:i/>
          <w:sz w:val="20"/>
          <w:szCs w:val="20"/>
        </w:rPr>
      </w:pPr>
      <w:r>
        <w:rPr>
          <w:rFonts w:ascii="Verdana" w:hAnsi="Verdana"/>
          <w:i/>
          <w:sz w:val="20"/>
          <w:szCs w:val="20"/>
        </w:rPr>
      </w:r>
    </w:p>
    <w:p>
      <w:pPr>
        <w:pStyle w:val="Style47"/>
        <w:widowControl/>
        <w:spacing w:lineRule="auto" w:line="240" w:before="24" w:after="0"/>
        <w:ind w:left="422" w:hanging="0"/>
        <w:jc w:val="both"/>
        <w:rPr/>
      </w:pPr>
      <w:r>
        <w:rPr>
          <w:rStyle w:val="FontStyle102"/>
          <w:rFonts w:ascii="Verdana" w:hAnsi="Verdana"/>
          <w:i/>
          <w:lang w:eastAsia="sr-CS"/>
        </w:rPr>
        <w:t>Услови за архитектонско обликовање и материјализацију објеката</w:t>
      </w:r>
    </w:p>
    <w:p>
      <w:pPr>
        <w:pStyle w:val="Style47"/>
        <w:widowControl/>
        <w:spacing w:lineRule="exact" w:line="240"/>
        <w:ind w:left="427" w:hanging="0"/>
        <w:jc w:val="both"/>
        <w:rPr>
          <w:rFonts w:ascii="Verdana" w:hAnsi="Verdana"/>
          <w:i/>
          <w:i/>
          <w:sz w:val="20"/>
          <w:szCs w:val="20"/>
        </w:rPr>
      </w:pPr>
      <w:r>
        <w:rPr>
          <w:rFonts w:ascii="Verdana" w:hAnsi="Verdana"/>
          <w:i/>
          <w:sz w:val="20"/>
          <w:szCs w:val="20"/>
        </w:rPr>
      </w:r>
    </w:p>
    <w:p>
      <w:pPr>
        <w:pStyle w:val="Style47"/>
        <w:widowControl/>
        <w:spacing w:before="19" w:after="0"/>
        <w:ind w:left="427" w:hanging="0"/>
        <w:jc w:val="both"/>
        <w:rPr/>
      </w:pPr>
      <w:r>
        <w:rPr>
          <w:rStyle w:val="FontStyle102"/>
          <w:rFonts w:ascii="Verdana" w:hAnsi="Verdana"/>
          <w:i/>
          <w:lang w:eastAsia="sr-CS"/>
        </w:rPr>
        <w:t>По правилу, за слободностојеће објекте, главни објекат се поставља тако да је слеме управно на регулациону линију, а уколико ширина парцеле дозвољава могуће је градити део објекта паралелно улици, а део управно, па се тако постављају и кровне равни. За непрекинути низ важи услов да је правац пружања слемена паралелан са регулационом линијом.</w:t>
      </w:r>
    </w:p>
    <w:p>
      <w:pPr>
        <w:pStyle w:val="Style47"/>
        <w:widowControl/>
        <w:spacing w:lineRule="exact" w:line="240"/>
        <w:jc w:val="both"/>
        <w:rPr>
          <w:rFonts w:ascii="Verdana" w:hAnsi="Verdana"/>
          <w:i/>
          <w:i/>
          <w:sz w:val="20"/>
          <w:szCs w:val="20"/>
        </w:rPr>
      </w:pPr>
      <w:r>
        <w:rPr>
          <w:rFonts w:ascii="Verdana" w:hAnsi="Verdana"/>
          <w:i/>
          <w:sz w:val="20"/>
          <w:szCs w:val="20"/>
        </w:rPr>
      </w:r>
    </w:p>
    <w:p>
      <w:pPr>
        <w:pStyle w:val="Style47"/>
        <w:widowControl/>
        <w:spacing w:lineRule="auto" w:line="240" w:before="29" w:after="0"/>
        <w:jc w:val="both"/>
        <w:rPr/>
      </w:pPr>
      <w:r>
        <w:rPr>
          <w:rStyle w:val="FontStyle102"/>
          <w:rFonts w:ascii="Verdana" w:hAnsi="Verdana"/>
          <w:i/>
          <w:lang w:eastAsia="hr-HR"/>
        </w:rPr>
        <w:t>2.1.3.2. Посебна правила за изградњу објеката вишепородичног становања</w:t>
      </w:r>
    </w:p>
    <w:p>
      <w:pPr>
        <w:pStyle w:val="Style47"/>
        <w:widowControl/>
        <w:spacing w:lineRule="exact" w:line="240"/>
        <w:jc w:val="both"/>
        <w:rPr>
          <w:rFonts w:ascii="Verdana" w:hAnsi="Verdana"/>
          <w:i/>
          <w:i/>
          <w:sz w:val="20"/>
          <w:szCs w:val="20"/>
        </w:rPr>
      </w:pPr>
      <w:r>
        <w:rPr>
          <w:rFonts w:ascii="Verdana" w:hAnsi="Verdana"/>
          <w:i/>
          <w:sz w:val="20"/>
          <w:szCs w:val="20"/>
        </w:rPr>
      </w:r>
    </w:p>
    <w:p>
      <w:pPr>
        <w:pStyle w:val="Style47"/>
        <w:widowControl/>
        <w:spacing w:before="24" w:after="0"/>
        <w:jc w:val="both"/>
        <w:rPr/>
      </w:pPr>
      <w:r>
        <w:rPr>
          <w:rStyle w:val="FontStyle102"/>
          <w:rFonts w:ascii="Verdana" w:hAnsi="Verdana"/>
          <w:i/>
          <w:u w:val="single"/>
          <w:lang w:eastAsia="sr-CS"/>
        </w:rPr>
        <w:t>У свему се примењују општа правила за изградњу објеката вишепородичног становања (дефинисана у тачки 2.1.2.2.) осим за:</w:t>
      </w:r>
    </w:p>
    <w:p>
      <w:pPr>
        <w:pStyle w:val="Style80"/>
        <w:widowControl/>
        <w:spacing w:lineRule="auto" w:line="240"/>
        <w:ind w:left="425" w:hanging="426"/>
        <w:jc w:val="both"/>
        <w:rPr/>
      </w:pPr>
      <w:r>
        <w:rPr>
          <w:rStyle w:val="FontStyle102"/>
          <w:rFonts w:ascii="Verdana" w:hAnsi="Verdana"/>
          <w:i/>
          <w:lang w:eastAsia="hr-HR"/>
        </w:rPr>
        <w:t>•</w:t>
      </w:r>
      <w:r>
        <w:rPr>
          <w:rStyle w:val="FontStyle102"/>
          <w:rFonts w:cs="Times New Roman" w:ascii="Verdana" w:hAnsi="Verdana"/>
          <w:i/>
          <w:lang w:eastAsia="hr-HR"/>
        </w:rPr>
        <w:tab/>
      </w:r>
      <w:r>
        <w:rPr>
          <w:rStyle w:val="FontStyle102"/>
          <w:rFonts w:ascii="Verdana" w:hAnsi="Verdana"/>
          <w:i/>
          <w:lang w:eastAsia="hr-HR"/>
        </w:rPr>
        <w:t>Највећа дозвољена спратност објеката:</w:t>
      </w:r>
    </w:p>
    <w:p>
      <w:pPr>
        <w:pStyle w:val="Style47"/>
        <w:widowControl/>
        <w:spacing w:lineRule="auto" w:line="240"/>
        <w:ind w:left="425" w:hanging="0"/>
        <w:jc w:val="both"/>
        <w:rPr/>
      </w:pPr>
      <w:r>
        <w:rPr>
          <w:rStyle w:val="FontStyle102"/>
          <w:rFonts w:ascii="Verdana" w:hAnsi="Verdana"/>
          <w:i/>
          <w:lang w:eastAsia="sr-CS"/>
        </w:rPr>
        <w:t>Максимална спратност главног објекта је П+2+Пк.</w:t>
      </w:r>
    </w:p>
    <w:p>
      <w:pPr>
        <w:pStyle w:val="Style47"/>
        <w:widowControl/>
        <w:spacing w:lineRule="auto" w:line="240"/>
        <w:jc w:val="both"/>
        <w:rPr>
          <w:rFonts w:ascii="Verdana" w:hAnsi="Verdana"/>
          <w:i/>
          <w:i/>
          <w:lang w:eastAsia="sr-CS"/>
        </w:rPr>
      </w:pPr>
      <w:r>
        <w:rPr>
          <w:rFonts w:ascii="Verdana" w:hAnsi="Verdana"/>
          <w:i/>
          <w:lang w:eastAsia="sr-CS"/>
        </w:rPr>
      </w:r>
    </w:p>
    <w:p>
      <w:pPr>
        <w:pStyle w:val="Style80"/>
        <w:widowControl/>
        <w:spacing w:lineRule="auto" w:line="240"/>
        <w:ind w:left="425" w:hanging="426"/>
        <w:jc w:val="both"/>
        <w:rPr/>
      </w:pPr>
      <w:r>
        <w:rPr>
          <w:rStyle w:val="FontStyle102"/>
          <w:rFonts w:ascii="Verdana" w:hAnsi="Verdana"/>
          <w:i/>
          <w:lang w:eastAsia="hr-HR"/>
        </w:rPr>
        <w:t>•</w:t>
      </w:r>
      <w:r>
        <w:rPr>
          <w:rStyle w:val="FontStyle102"/>
          <w:rFonts w:cs="Times New Roman" w:ascii="Verdana" w:hAnsi="Verdana"/>
          <w:i/>
          <w:lang w:eastAsia="hr-HR"/>
        </w:rPr>
        <w:tab/>
      </w:r>
      <w:r>
        <w:rPr>
          <w:rStyle w:val="FontStyle102"/>
          <w:rFonts w:ascii="Verdana" w:hAnsi="Verdana"/>
          <w:i/>
          <w:lang w:eastAsia="hr-HR"/>
        </w:rPr>
        <w:t>Услови за заштиту суседних објеката</w:t>
      </w:r>
    </w:p>
    <w:p>
      <w:pPr>
        <w:pStyle w:val="Style47"/>
        <w:widowControl/>
        <w:spacing w:lineRule="exact" w:line="254" w:before="192" w:after="0"/>
        <w:ind w:left="426" w:hanging="0"/>
        <w:jc w:val="both"/>
        <w:rPr/>
      </w:pPr>
      <w:r>
        <w:rPr>
          <w:rStyle w:val="FontStyle102"/>
          <w:rFonts w:ascii="Verdana" w:hAnsi="Verdana"/>
          <w:i/>
          <w:lang w:eastAsia="sr-CS"/>
        </w:rPr>
        <w:t>Није дозвољено отварање отвора висине парапета мање од 1,8 m на странама објекта који су удаљени од границе парцеле мање од 8,0 m.</w:t>
      </w:r>
    </w:p>
    <w:p>
      <w:pPr>
        <w:pStyle w:val="Style47"/>
        <w:widowControl/>
        <w:spacing w:lineRule="exact" w:line="240"/>
        <w:ind w:left="426" w:hanging="426"/>
        <w:jc w:val="both"/>
        <w:rPr>
          <w:rFonts w:ascii="Verdana" w:hAnsi="Verdana"/>
          <w:i/>
          <w:i/>
          <w:sz w:val="20"/>
          <w:szCs w:val="20"/>
        </w:rPr>
      </w:pPr>
      <w:r>
        <w:rPr>
          <w:rFonts w:ascii="Verdana" w:hAnsi="Verdana"/>
          <w:i/>
          <w:sz w:val="20"/>
          <w:szCs w:val="20"/>
        </w:rPr>
      </w:r>
    </w:p>
    <w:p>
      <w:pPr>
        <w:pStyle w:val="Style47"/>
        <w:widowControl/>
        <w:spacing w:lineRule="exact" w:line="240"/>
        <w:ind w:left="426" w:hanging="426"/>
        <w:jc w:val="both"/>
        <w:rPr>
          <w:rFonts w:ascii="Verdana" w:hAnsi="Verdana"/>
          <w:i/>
          <w:i/>
          <w:sz w:val="20"/>
          <w:szCs w:val="20"/>
        </w:rPr>
      </w:pPr>
      <w:r>
        <w:rPr>
          <w:rFonts w:ascii="Verdana" w:hAnsi="Verdana"/>
          <w:i/>
          <w:sz w:val="20"/>
          <w:szCs w:val="20"/>
        </w:rPr>
      </w:r>
    </w:p>
    <w:p>
      <w:pPr>
        <w:pStyle w:val="Style47"/>
        <w:widowControl/>
        <w:spacing w:lineRule="auto" w:line="240" w:before="14" w:after="0"/>
        <w:ind w:left="426" w:hanging="0"/>
        <w:jc w:val="both"/>
        <w:rPr/>
      </w:pPr>
      <w:r>
        <w:rPr>
          <w:rStyle w:val="FontStyle102"/>
          <w:rFonts w:ascii="Verdana" w:hAnsi="Verdana"/>
          <w:i/>
          <w:lang w:eastAsia="hr-HR"/>
        </w:rPr>
        <w:t>"    Услови за грађевинске елементе објеката</w:t>
      </w:r>
    </w:p>
    <w:p>
      <w:pPr>
        <w:pStyle w:val="Style47"/>
        <w:widowControl/>
        <w:spacing w:lineRule="exact" w:line="240"/>
        <w:ind w:left="426" w:hanging="426"/>
        <w:jc w:val="both"/>
        <w:rPr>
          <w:rFonts w:ascii="Verdana" w:hAnsi="Verdana"/>
          <w:i/>
          <w:i/>
          <w:sz w:val="20"/>
          <w:szCs w:val="20"/>
        </w:rPr>
      </w:pPr>
      <w:r>
        <w:rPr>
          <w:rFonts w:ascii="Verdana" w:hAnsi="Verdana"/>
          <w:i/>
          <w:sz w:val="20"/>
          <w:szCs w:val="20"/>
        </w:rPr>
      </w:r>
    </w:p>
    <w:p>
      <w:pPr>
        <w:pStyle w:val="Style47"/>
        <w:widowControl/>
        <w:spacing w:lineRule="exact" w:line="254" w:before="14" w:after="0"/>
        <w:ind w:left="426" w:hanging="0"/>
        <w:jc w:val="both"/>
        <w:rPr/>
      </w:pPr>
      <w:r>
        <w:rPr>
          <w:rStyle w:val="FontStyle102"/>
          <w:rFonts w:ascii="Verdana" w:hAnsi="Verdana"/>
          <w:i/>
          <w:lang w:eastAsia="sr-CS"/>
        </w:rPr>
        <w:t>Ако је објекат увучен у односу на регулациону линију испади на објекту (еркери, доксати, балкони, улазне надстрешнице без стубова, надстрешнице и сл.) не могу прелазити грађевинску линију више од 1,6 m и то на делу објекта вишем од 3,0 m.</w:t>
      </w:r>
    </w:p>
    <w:p>
      <w:pPr>
        <w:pStyle w:val="Style47"/>
        <w:widowControl/>
        <w:spacing w:lineRule="exact" w:line="240"/>
        <w:ind w:left="432" w:hanging="0"/>
        <w:jc w:val="both"/>
        <w:rPr>
          <w:rFonts w:ascii="Verdana" w:hAnsi="Verdana"/>
          <w:i/>
          <w:i/>
          <w:sz w:val="20"/>
          <w:szCs w:val="20"/>
        </w:rPr>
      </w:pPr>
      <w:r>
        <w:rPr>
          <w:rFonts w:ascii="Verdana" w:hAnsi="Verdana"/>
          <w:i/>
          <w:sz w:val="20"/>
          <w:szCs w:val="20"/>
        </w:rPr>
      </w:r>
    </w:p>
    <w:p>
      <w:pPr>
        <w:pStyle w:val="Style47"/>
        <w:widowControl/>
        <w:spacing w:before="10" w:after="0"/>
        <w:ind w:left="432" w:hanging="0"/>
        <w:jc w:val="both"/>
        <w:rPr/>
      </w:pPr>
      <w:r>
        <w:rPr>
          <w:rStyle w:val="FontStyle102"/>
          <w:rFonts w:ascii="Verdana" w:hAnsi="Verdana"/>
          <w:i/>
          <w:lang w:eastAsia="sr-CS"/>
        </w:rPr>
        <w:t>Ако се грађевинска линија објекта поклапа са регулационом линијом хоризонтална пројекција испада на објекту (еркери, доксати, балкони, улазне надстрешнице без стубова, надстрешнице и сл.) мора прелазити регулациону линију 1,2 m и то на делу објекта вишем од 3,0 m.</w:t>
      </w:r>
    </w:p>
    <w:p>
      <w:pPr>
        <w:pStyle w:val="Style47"/>
        <w:widowControl/>
        <w:spacing w:lineRule="exact" w:line="240"/>
        <w:ind w:left="432" w:hanging="0"/>
        <w:jc w:val="both"/>
        <w:rPr>
          <w:rFonts w:ascii="Verdana" w:hAnsi="Verdana"/>
          <w:i/>
          <w:i/>
          <w:sz w:val="20"/>
          <w:szCs w:val="20"/>
        </w:rPr>
      </w:pPr>
      <w:r>
        <w:rPr>
          <w:rFonts w:ascii="Verdana" w:hAnsi="Verdana"/>
          <w:i/>
          <w:sz w:val="20"/>
          <w:szCs w:val="20"/>
        </w:rPr>
      </w:r>
    </w:p>
    <w:p>
      <w:pPr>
        <w:pStyle w:val="Style47"/>
        <w:widowControl/>
        <w:spacing w:before="14" w:after="0"/>
        <w:ind w:left="432" w:hanging="0"/>
        <w:jc w:val="both"/>
        <w:rPr/>
      </w:pPr>
      <w:r>
        <w:rPr>
          <w:rStyle w:val="FontStyle102"/>
          <w:rFonts w:ascii="Verdana" w:hAnsi="Verdana"/>
          <w:i/>
          <w:lang w:eastAsia="sr-CS"/>
        </w:rPr>
        <w:t>На делу објекта према јавној површини-улици еркери на објекту су обавезујући по целој дужини уличне фасаде на којој није дозвољено формирање балкона и тераса, осим лођа затворених са три стране и четвртом страном са пуном нетранспарентном оградом.</w:t>
      </w:r>
    </w:p>
    <w:p>
      <w:pPr>
        <w:pStyle w:val="Style47"/>
        <w:widowControl/>
        <w:spacing w:before="14" w:after="0"/>
        <w:ind w:left="432" w:hanging="0"/>
        <w:jc w:val="both"/>
        <w:rPr>
          <w:rFonts w:ascii="Verdana" w:hAnsi="Verdana"/>
          <w:i/>
          <w:i/>
          <w:lang w:eastAsia="sr-CS"/>
        </w:rPr>
      </w:pPr>
      <w:r>
        <w:rPr>
          <w:rFonts w:ascii="Verdana" w:hAnsi="Verdana"/>
          <w:i/>
          <w:lang w:eastAsia="sr-CS"/>
        </w:rPr>
      </w:r>
    </w:p>
    <w:p>
      <w:pPr>
        <w:pStyle w:val="Style47"/>
        <w:widowControl/>
        <w:ind w:left="437" w:hanging="0"/>
        <w:jc w:val="both"/>
        <w:rPr/>
      </w:pPr>
      <w:r>
        <w:rPr>
          <w:rStyle w:val="FontStyle102"/>
          <w:rFonts w:ascii="Verdana" w:hAnsi="Verdana"/>
          <w:i/>
          <w:lang w:eastAsia="sr-CS"/>
        </w:rPr>
        <w:t>Висину еркера на објекту, на делу објекта према јавној површини-улици, поставити на мин. 3,5 m од коте тротоара.</w:t>
      </w:r>
    </w:p>
    <w:p>
      <w:pPr>
        <w:pStyle w:val="Style47"/>
        <w:widowControl/>
        <w:spacing w:lineRule="exact" w:line="240"/>
        <w:ind w:left="413" w:hanging="0"/>
        <w:jc w:val="both"/>
        <w:rPr>
          <w:rFonts w:ascii="Verdana" w:hAnsi="Verdana"/>
          <w:i/>
          <w:i/>
          <w:sz w:val="20"/>
          <w:szCs w:val="20"/>
        </w:rPr>
      </w:pPr>
      <w:r>
        <w:rPr>
          <w:rFonts w:ascii="Verdana" w:hAnsi="Verdana"/>
          <w:i/>
          <w:sz w:val="20"/>
          <w:szCs w:val="20"/>
        </w:rPr>
      </w:r>
    </w:p>
    <w:p>
      <w:pPr>
        <w:pStyle w:val="Style47"/>
        <w:widowControl/>
        <w:spacing w:before="14" w:after="0"/>
        <w:ind w:left="413" w:hanging="0"/>
        <w:jc w:val="both"/>
        <w:rPr/>
      </w:pPr>
      <w:r>
        <w:rPr>
          <w:rStyle w:val="FontStyle102"/>
          <w:rFonts w:ascii="Verdana" w:hAnsi="Verdana"/>
          <w:i/>
          <w:lang w:eastAsia="sr-CS"/>
        </w:rPr>
        <w:t>Забрањено је затварање лођа, тераса, балкона итд. као и постављање спољних јединица клима уређаја на уличну фасаду објекта.</w:t>
      </w:r>
    </w:p>
    <w:p>
      <w:pPr>
        <w:pStyle w:val="Normal"/>
        <w:widowControl w:val="false"/>
        <w:ind w:left="473" w:right="-1" w:hanging="0"/>
        <w:jc w:val="both"/>
        <w:rPr>
          <w:rFonts w:eastAsia="Verdana" w:cs="Arial"/>
          <w:lang w:val="sr-RS" w:eastAsia="en-US"/>
        </w:rPr>
      </w:pPr>
      <w:r>
        <w:rPr>
          <w:rFonts w:eastAsia="Verdana" w:cs="Arial"/>
          <w:lang w:val="sr-RS" w:eastAsia="en-US"/>
        </w:rPr>
      </w:r>
    </w:p>
    <w:p>
      <w:pPr>
        <w:pStyle w:val="Normal"/>
        <w:jc w:val="both"/>
        <w:rPr>
          <w:szCs w:val="20"/>
          <w:lang w:val="sr-RS"/>
        </w:rPr>
      </w:pPr>
      <w:r>
        <w:rPr>
          <w:szCs w:val="20"/>
          <w:lang w:val="sr-RS"/>
        </w:rPr>
      </w:r>
    </w:p>
    <w:p>
      <w:pPr>
        <w:pStyle w:val="Heading1"/>
        <w:ind w:left="567" w:hanging="567"/>
        <w:jc w:val="both"/>
        <w:rPr>
          <w:rFonts w:ascii="Verdana" w:hAnsi="Verdana"/>
          <w:sz w:val="20"/>
          <w:szCs w:val="20"/>
        </w:rPr>
      </w:pPr>
      <w:bookmarkStart w:id="27" w:name="_Toc128467207"/>
      <w:bookmarkStart w:id="28" w:name="_Toc430944316"/>
      <w:bookmarkStart w:id="29" w:name="_Toc431369891"/>
      <w:bookmarkStart w:id="30" w:name="_Toc432425562"/>
      <w:bookmarkStart w:id="31" w:name="_Toc432498156"/>
      <w:bookmarkStart w:id="32" w:name="_Toc443988252"/>
      <w:r>
        <w:rPr>
          <w:sz w:val="20"/>
          <w:szCs w:val="20"/>
          <w:lang w:val="sr-RS"/>
        </w:rPr>
        <w:t xml:space="preserve">2. ОПИС ОБУХВАТА ПЛАНА </w:t>
      </w:r>
      <w:bookmarkEnd w:id="28"/>
      <w:bookmarkEnd w:id="29"/>
      <w:bookmarkEnd w:id="30"/>
      <w:bookmarkEnd w:id="31"/>
      <w:bookmarkEnd w:id="32"/>
      <w:r>
        <w:rPr>
          <w:sz w:val="20"/>
          <w:szCs w:val="20"/>
          <w:lang w:val="sr-RS"/>
        </w:rPr>
        <w:t>(СА ПОПИСОМ КАТАСТАРСКИХ ПАРЦЕЛА)</w:t>
      </w:r>
      <w:bookmarkEnd w:id="27"/>
    </w:p>
    <w:p>
      <w:pPr>
        <w:pStyle w:val="Normal"/>
        <w:jc w:val="both"/>
        <w:rPr>
          <w:rFonts w:ascii="Verdana" w:hAnsi="Verdana" w:eastAsia="Calibri" w:cs="" w:cstheme="minorBidi" w:eastAsiaTheme="minorHAnsi"/>
          <w:sz w:val="20"/>
          <w:szCs w:val="20"/>
          <w:lang w:val="sr-RS" w:eastAsia="en-US"/>
        </w:rPr>
      </w:pPr>
      <w:r>
        <w:rPr>
          <w:rFonts w:eastAsia="Calibri" w:cs="" w:cstheme="minorBidi" w:eastAsiaTheme="minorHAnsi" w:ascii="Verdana" w:hAnsi="Verdana"/>
          <w:sz w:val="20"/>
          <w:szCs w:val="20"/>
          <w:lang w:val="sr-RS" w:eastAsia="en-US"/>
        </w:rPr>
      </w:r>
    </w:p>
    <w:p>
      <w:pPr>
        <w:pStyle w:val="Normal"/>
        <w:jc w:val="both"/>
        <w:rPr>
          <w:rFonts w:ascii="Verdana" w:hAnsi="Verdana"/>
          <w:sz w:val="20"/>
          <w:szCs w:val="20"/>
        </w:rPr>
      </w:pPr>
      <w:r>
        <w:rPr>
          <w:rFonts w:eastAsia="Calibri" w:ascii="Verdana" w:hAnsi="Verdana" w:eastAsiaTheme="minorHAnsi"/>
          <w:sz w:val="20"/>
          <w:szCs w:val="20"/>
          <w:lang w:val="sr-RS" w:eastAsia="en-US"/>
        </w:rPr>
        <w:t xml:space="preserve">Укупна површина Плана детаљне регулације износи око </w:t>
      </w:r>
      <w:r>
        <w:rPr>
          <w:rFonts w:eastAsia="Calibri" w:ascii="Verdana" w:hAnsi="Verdana" w:eastAsiaTheme="minorHAnsi"/>
          <w:b/>
          <w:sz w:val="20"/>
          <w:szCs w:val="20"/>
          <w:lang w:val="sr-RS" w:eastAsia="en-US"/>
        </w:rPr>
        <w:t>1,77 ha.</w:t>
      </w:r>
    </w:p>
    <w:p>
      <w:pPr>
        <w:pStyle w:val="Normal"/>
        <w:jc w:val="both"/>
        <w:rPr>
          <w:rFonts w:ascii="Verdana" w:hAnsi="Verdana" w:eastAsia="Calibri" w:eastAsiaTheme="minorHAnsi"/>
          <w:sz w:val="20"/>
          <w:szCs w:val="20"/>
          <w:lang w:val="sr-RS" w:eastAsia="en-US"/>
        </w:rPr>
      </w:pPr>
      <w:r>
        <w:rPr>
          <w:rFonts w:eastAsia="Calibri" w:eastAsiaTheme="minorHAnsi" w:ascii="Verdana" w:hAnsi="Verdana"/>
          <w:sz w:val="20"/>
          <w:szCs w:val="20"/>
          <w:lang w:val="sr-RS" w:eastAsia="en-US"/>
        </w:rPr>
      </w:r>
    </w:p>
    <w:p>
      <w:pPr>
        <w:pStyle w:val="Normal"/>
        <w:tabs>
          <w:tab w:val="clear" w:pos="708"/>
          <w:tab w:val="right" w:pos="9355" w:leader="none"/>
        </w:tabs>
        <w:jc w:val="both"/>
        <w:rPr>
          <w:rFonts w:ascii="Verdana" w:hAnsi="Verdana"/>
          <w:sz w:val="20"/>
          <w:szCs w:val="20"/>
        </w:rPr>
      </w:pPr>
      <w:r>
        <w:rPr>
          <w:rFonts w:eastAsia="Calibri" w:ascii="Verdana" w:hAnsi="Verdana" w:eastAsiaTheme="minorHAnsi"/>
          <w:sz w:val="20"/>
          <w:szCs w:val="20"/>
          <w:lang w:val="sr-RS" w:eastAsia="en-US"/>
        </w:rPr>
        <w:t>Предметна локација се налази у катастарској општини Темерин.</w:t>
      </w:r>
    </w:p>
    <w:p>
      <w:pPr>
        <w:pStyle w:val="Normal"/>
        <w:tabs>
          <w:tab w:val="clear" w:pos="708"/>
          <w:tab w:val="right" w:pos="9355" w:leader="none"/>
        </w:tabs>
        <w:jc w:val="both"/>
        <w:rPr>
          <w:rFonts w:ascii="Verdana" w:hAnsi="Verdana" w:eastAsia="Calibri" w:cs="" w:cstheme="minorBidi" w:eastAsiaTheme="minorHAnsi"/>
          <w:sz w:val="20"/>
          <w:szCs w:val="20"/>
          <w:lang w:val="sr-RS" w:eastAsia="en-US"/>
        </w:rPr>
      </w:pPr>
      <w:r>
        <w:rPr>
          <w:rFonts w:eastAsia="Calibri" w:cs="" w:cstheme="minorBidi" w:eastAsiaTheme="minorHAnsi" w:ascii="Verdana" w:hAnsi="Verdana"/>
          <w:sz w:val="20"/>
          <w:szCs w:val="20"/>
          <w:lang w:val="sr-RS" w:eastAsia="en-US"/>
        </w:rPr>
      </w:r>
    </w:p>
    <w:p>
      <w:pPr>
        <w:pStyle w:val="Normal"/>
        <w:jc w:val="both"/>
        <w:rPr>
          <w:rFonts w:ascii="Verdana" w:hAnsi="Verdana"/>
          <w:sz w:val="20"/>
          <w:szCs w:val="20"/>
        </w:rPr>
      </w:pPr>
      <w:r>
        <w:rPr>
          <w:rFonts w:ascii="Verdana" w:hAnsi="Verdana"/>
          <w:sz w:val="20"/>
          <w:szCs w:val="20"/>
        </w:rPr>
        <w:t>граница обухвата Плана утврђена је Одлуке о изради Плана детаљне регулације за централне садржаје у блоку број 7 у Темерину („Службени лист општине Темерин“, број 6/22), а коначна граница обухвата Плана утврдиће се нацртом Плана.</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sz w:val="20"/>
          <w:szCs w:val="20"/>
        </w:rPr>
        <w:t>Граница која је предложена Одлуком је проширена и обухваћени су делови парцела приступних саобраћајница: катастарске парцеле 7142 (улица Киш Ференца) и 7136/1 (улица Новосадска).</w:t>
        <w:tab/>
        <w:tab/>
        <w:tab/>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eastAsia="Calibri" w:ascii="Verdana" w:hAnsi="Verdana" w:eastAsiaTheme="minorHAnsi"/>
          <w:sz w:val="20"/>
          <w:szCs w:val="20"/>
          <w:lang w:eastAsia="en-US"/>
        </w:rPr>
        <w:t>Предложена граница обухвата Плана дефинисана је целим катастарским парцелама: 1949, 1950, 1951/1, 1951/2, 1952/5</w:t>
      </w:r>
      <w:r>
        <w:rPr>
          <w:rFonts w:eastAsia="Calibri" w:ascii="Verdana" w:hAnsi="Verdana" w:eastAsiaTheme="minorHAnsi"/>
          <w:sz w:val="20"/>
          <w:szCs w:val="20"/>
          <w:lang w:val="en-US" w:eastAsia="en-US"/>
        </w:rPr>
        <w:t xml:space="preserve"> </w:t>
      </w:r>
      <w:r>
        <w:rPr>
          <w:rFonts w:eastAsia="Calibri" w:ascii="Verdana" w:hAnsi="Verdana" w:eastAsiaTheme="minorHAnsi"/>
          <w:sz w:val="20"/>
          <w:szCs w:val="20"/>
          <w:lang w:val="sr-RS" w:eastAsia="en-US"/>
        </w:rPr>
        <w:t xml:space="preserve">и </w:t>
      </w:r>
      <w:r>
        <w:rPr>
          <w:rFonts w:eastAsia="Calibri" w:ascii="Verdana" w:hAnsi="Verdana" w:eastAsiaTheme="minorHAnsi"/>
          <w:sz w:val="20"/>
          <w:szCs w:val="20"/>
          <w:lang w:eastAsia="en-US"/>
        </w:rPr>
        <w:t>1952/6, као и деловима катастарских парцела 7142 и 7136/1.</w:t>
      </w:r>
    </w:p>
    <w:p>
      <w:pPr>
        <w:pStyle w:val="Normal"/>
        <w:tabs>
          <w:tab w:val="clear" w:pos="708"/>
          <w:tab w:val="left" w:pos="960" w:leader="none"/>
        </w:tabs>
        <w:jc w:val="both"/>
        <w:rPr>
          <w:rFonts w:ascii="Verdana" w:hAnsi="Verdana"/>
          <w:sz w:val="20"/>
          <w:szCs w:val="20"/>
        </w:rPr>
      </w:pPr>
      <w:r>
        <w:rPr>
          <w:rFonts w:ascii="Verdana" w:hAnsi="Verdana"/>
          <w:sz w:val="20"/>
          <w:szCs w:val="20"/>
          <w:lang w:val="sr-RS"/>
        </w:rPr>
        <w:t xml:space="preserve">  </w:t>
      </w:r>
      <w:bookmarkStart w:id="33" w:name="_Toc430944319"/>
      <w:bookmarkStart w:id="34" w:name="_Toc431369894"/>
      <w:bookmarkStart w:id="35" w:name="_Toc432425565"/>
      <w:bookmarkStart w:id="36" w:name="_Toc432498159"/>
      <w:bookmarkStart w:id="37" w:name="_Toc443988255"/>
    </w:p>
    <w:p>
      <w:pPr>
        <w:pStyle w:val="Normal"/>
        <w:tabs>
          <w:tab w:val="clear" w:pos="708"/>
          <w:tab w:val="left" w:pos="960" w:leader="none"/>
        </w:tabs>
        <w:jc w:val="both"/>
        <w:rPr>
          <w:rFonts w:ascii="Verdana" w:hAnsi="Verdana"/>
          <w:sz w:val="20"/>
          <w:szCs w:val="20"/>
          <w:lang w:val="sr-RS"/>
        </w:rPr>
      </w:pPr>
      <w:r>
        <w:rPr>
          <w:rFonts w:ascii="Verdana" w:hAnsi="Verdana"/>
          <w:sz w:val="20"/>
          <w:szCs w:val="20"/>
          <w:lang w:val="sr-RS"/>
        </w:rPr>
      </w:r>
    </w:p>
    <w:p>
      <w:pPr>
        <w:pStyle w:val="Heading1"/>
        <w:jc w:val="both"/>
        <w:rPr>
          <w:rFonts w:ascii="Verdana" w:hAnsi="Verdana"/>
          <w:sz w:val="20"/>
          <w:szCs w:val="20"/>
        </w:rPr>
      </w:pPr>
      <w:bookmarkStart w:id="38" w:name="_Toc128467208"/>
      <w:r>
        <w:rPr>
          <w:caps/>
          <w:sz w:val="20"/>
          <w:szCs w:val="20"/>
          <w:lang w:val="sr-RS"/>
        </w:rPr>
        <w:t>3</w:t>
      </w:r>
      <w:r>
        <w:rPr>
          <w:sz w:val="20"/>
          <w:szCs w:val="20"/>
          <w:lang w:val="sr-RS"/>
        </w:rPr>
        <w:t>. ПОСТОЈЕЋЕ СТАЊЕ</w:t>
      </w:r>
      <w:bookmarkEnd w:id="33"/>
      <w:bookmarkEnd w:id="34"/>
      <w:bookmarkEnd w:id="35"/>
      <w:bookmarkEnd w:id="36"/>
      <w:bookmarkEnd w:id="37"/>
      <w:bookmarkEnd w:id="38"/>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rPr>
        <w:t>Централни садржаји у предложеном обухвату Плана се налазе у северном делу насеља Темерин, у делу блока бр. 7.</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sz w:val="20"/>
          <w:szCs w:val="20"/>
        </w:rPr>
        <w:t>Предметни простор чини изграђено грађевинско земљиште насеља Темерин, које је планом вишег реда намењено за секундарни насељски центар, а планирано је уређење објеката и површина које су временом дотрајале и постоји потреба за допуном функција и садржаја.</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sz w:val="20"/>
          <w:szCs w:val="20"/>
        </w:rPr>
        <w:t>Постојеће јавне објекте и површине потребно је реконструисати према захтевима за проширење и адапт</w:t>
      </w:r>
      <w:r>
        <w:rPr>
          <w:rFonts w:ascii="Verdana" w:hAnsi="Verdana"/>
          <w:sz w:val="20"/>
          <w:szCs w:val="20"/>
          <w:lang w:val="sr-RS"/>
        </w:rPr>
        <w:t>ацију, а</w:t>
      </w:r>
      <w:r>
        <w:rPr>
          <w:rFonts w:ascii="Verdana" w:hAnsi="Verdana"/>
          <w:sz w:val="20"/>
          <w:szCs w:val="20"/>
        </w:rPr>
        <w:t xml:space="preserve"> у складу са </w:t>
      </w:r>
      <w:r>
        <w:rPr>
          <w:rFonts w:ascii="Verdana" w:hAnsi="Verdana"/>
          <w:sz w:val="20"/>
          <w:szCs w:val="20"/>
          <w:lang w:val="sr-RS"/>
        </w:rPr>
        <w:t>правилима из овог Плана.</w:t>
      </w:r>
      <w:r>
        <w:rPr>
          <w:rFonts w:ascii="Verdana" w:hAnsi="Verdana"/>
          <w:sz w:val="20"/>
          <w:szCs w:val="20"/>
        </w:rPr>
        <w:t xml:space="preserve">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rPr>
        <w:t>Део блока бр.7 који је предмет обраде налази се на раскрсници Улице новосадске и Улице Киш Ференца, којима је и ограничен са југоисточне и северозападне стране, а према унутрашњости блока граничи са парцелама породичног становања.</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rPr>
        <w:t xml:space="preserve">У оквиру овог простора налазе се објекти намењени: образовању и васпитању (основна школа и вртић), здравству (амбуланта), породичном становању, трговина репроматеријалима (метали), електронским комуникацијама (ПТТ релеј) и припадајући делови насељских саобраћајница. </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sz w:val="20"/>
          <w:szCs w:val="20"/>
        </w:rPr>
        <w:t>Доминантна намена у оквиру овог простора су садржаји насељског подцентра.</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rPr>
        <w:t xml:space="preserve">Простор је опремљен комуналном инфраструктуром у коридору ободних насељских саобраћајница, а то су: водоводне, електроенергетске, и гасоводне инсталације, као и инсталације електронске комуникационе инфраструктуре, док се сувишне атмосферске воде одводе системом отворених канала положених уз уличне саобраћајнице. </w:t>
      </w:r>
    </w:p>
    <w:p>
      <w:pPr>
        <w:pStyle w:val="Normal"/>
        <w:jc w:val="both"/>
        <w:rPr>
          <w:rFonts w:ascii="Verdana" w:hAnsi="Verdana"/>
          <w:sz w:val="20"/>
          <w:szCs w:val="20"/>
        </w:rPr>
      </w:pPr>
      <w:r>
        <w:rPr>
          <w:rFonts w:ascii="Verdana" w:hAnsi="Verdana"/>
          <w:sz w:val="20"/>
          <w:szCs w:val="20"/>
        </w:rPr>
      </w:r>
    </w:p>
    <w:p>
      <w:pPr>
        <w:pStyle w:val="Normal"/>
        <w:jc w:val="both"/>
        <w:rPr>
          <w:rFonts w:ascii="Verdana" w:hAnsi="Verdana"/>
          <w:sz w:val="20"/>
          <w:szCs w:val="20"/>
        </w:rPr>
      </w:pPr>
      <w:r>
        <w:rPr>
          <w:rFonts w:ascii="Verdana" w:hAnsi="Verdana"/>
          <w:sz w:val="20"/>
          <w:szCs w:val="20"/>
        </w:rPr>
        <w:t xml:space="preserve">Снабдевање електричном енергијом постојећих корисника у обухвата Плана, омогућено је преко изграђених електроенергетских објеката и мреже дистрибутивног система електричне енергије, 20kV и нисконапонске 0,4 kV мреже и припадајућих трафостаница 20/04 kV. Постојећа електроенергетска мрежа је већим делом изграђена  надземно, а мали део је изграђен подземно.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rPr>
        <w:t xml:space="preserve">Постојећа електроенергетска мрежа задовољава тренутне потребе и пружа могућност проширења у складу са потребама. </w:t>
      </w:r>
    </w:p>
    <w:p>
      <w:pPr>
        <w:pStyle w:val="TextBody"/>
        <w:jc w:val="both"/>
        <w:rPr>
          <w:rFonts w:ascii="Verdana" w:hAnsi="Verdana"/>
          <w:strike/>
          <w:sz w:val="20"/>
          <w:szCs w:val="20"/>
          <w:lang w:val="sr-RS"/>
        </w:rPr>
      </w:pPr>
      <w:r>
        <w:rPr>
          <w:rFonts w:ascii="Verdana" w:hAnsi="Verdana"/>
          <w:strike/>
          <w:sz w:val="20"/>
          <w:szCs w:val="20"/>
          <w:lang w:val="sr-RS"/>
        </w:rPr>
      </w:r>
    </w:p>
    <w:p>
      <w:pPr>
        <w:pStyle w:val="Normal"/>
        <w:overflowPunct w:val="false"/>
        <w:ind w:right="-1" w:hanging="0"/>
        <w:jc w:val="both"/>
        <w:textAlignment w:val="baseline"/>
        <w:rPr>
          <w:rFonts w:ascii="Verdana" w:hAnsi="Verdana"/>
          <w:sz w:val="20"/>
          <w:szCs w:val="20"/>
        </w:rPr>
      </w:pPr>
      <w:r>
        <w:rPr>
          <w:rFonts w:ascii="Verdana" w:hAnsi="Verdana"/>
          <w:sz w:val="20"/>
          <w:szCs w:val="20"/>
        </w:rPr>
        <w:t xml:space="preserve">У обухвату Плана, у уличним коридорима је изграђена </w:t>
      </w:r>
      <w:r>
        <w:rPr>
          <w:rFonts w:ascii="Verdana" w:hAnsi="Verdana"/>
          <w:b/>
          <w:sz w:val="20"/>
          <w:szCs w:val="20"/>
        </w:rPr>
        <w:t xml:space="preserve">електронска комуникациона </w:t>
      </w:r>
      <w:r>
        <w:rPr>
          <w:rFonts w:ascii="Verdana" w:hAnsi="Verdana"/>
          <w:sz w:val="20"/>
          <w:szCs w:val="20"/>
        </w:rPr>
        <w:t>мрежа. За потребе корисника, потребно је изградити савремену широкопојасну мрежу за пружање мултимедијалних сервиса.</w:t>
      </w:r>
    </w:p>
    <w:p>
      <w:pPr>
        <w:pStyle w:val="Normal"/>
        <w:jc w:val="both"/>
        <w:rPr>
          <w:rFonts w:ascii="Verdana" w:hAnsi="Verdana"/>
          <w:strike/>
          <w:sz w:val="20"/>
          <w:szCs w:val="20"/>
          <w:lang w:eastAsia="sr-Latn-CS"/>
        </w:rPr>
      </w:pPr>
      <w:r>
        <w:rPr>
          <w:rFonts w:ascii="Verdana" w:hAnsi="Verdana"/>
          <w:strike/>
          <w:sz w:val="20"/>
          <w:szCs w:val="20"/>
          <w:lang w:eastAsia="sr-Latn-CS"/>
        </w:rPr>
      </w:r>
    </w:p>
    <w:p>
      <w:pPr>
        <w:pStyle w:val="Normal"/>
        <w:jc w:val="both"/>
        <w:rPr>
          <w:rFonts w:ascii="Verdana" w:hAnsi="Verdana"/>
          <w:sz w:val="20"/>
          <w:szCs w:val="20"/>
        </w:rPr>
      </w:pPr>
      <w:r>
        <w:rPr>
          <w:rFonts w:ascii="Verdana" w:hAnsi="Verdana"/>
          <w:sz w:val="20"/>
          <w:szCs w:val="20"/>
        </w:rPr>
        <w:t xml:space="preserve">Најразвијенија категорија </w:t>
      </w:r>
      <w:r>
        <w:rPr>
          <w:rFonts w:ascii="Verdana" w:hAnsi="Verdana"/>
          <w:b/>
          <w:sz w:val="20"/>
          <w:szCs w:val="20"/>
        </w:rPr>
        <w:t>зелених површина</w:t>
      </w:r>
      <w:r>
        <w:rPr>
          <w:rFonts w:ascii="Verdana" w:hAnsi="Verdana"/>
          <w:sz w:val="20"/>
          <w:szCs w:val="20"/>
        </w:rPr>
        <w:t xml:space="preserve"> у обухвату Плана је зеленило у склопу постојећих комплекса школе предшколске установе и улично зеленило. Захтевају додатне хортикултурне интервенције.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b/>
          <w:spacing w:val="-4"/>
          <w:sz w:val="20"/>
          <w:szCs w:val="20"/>
          <w:lang w:val="sr-RS"/>
        </w:rPr>
        <w:t>Инфраструктура</w:t>
      </w:r>
    </w:p>
    <w:p>
      <w:pPr>
        <w:pStyle w:val="Normal"/>
        <w:jc w:val="both"/>
        <w:rPr>
          <w:rFonts w:ascii="Verdana" w:hAnsi="Verdana"/>
          <w:b/>
          <w:b/>
          <w:spacing w:val="-4"/>
          <w:sz w:val="20"/>
          <w:szCs w:val="20"/>
          <w:lang w:val="en-US"/>
        </w:rPr>
      </w:pPr>
      <w:r>
        <w:rPr>
          <w:rFonts w:ascii="Verdana" w:hAnsi="Verdana"/>
          <w:b/>
          <w:spacing w:val="-4"/>
          <w:sz w:val="20"/>
          <w:szCs w:val="20"/>
          <w:lang w:val="en-US"/>
        </w:rPr>
      </w:r>
    </w:p>
    <w:p>
      <w:pPr>
        <w:pStyle w:val="Normal"/>
        <w:jc w:val="both"/>
        <w:rPr>
          <w:rFonts w:ascii="Verdana" w:hAnsi="Verdana"/>
          <w:sz w:val="20"/>
          <w:szCs w:val="20"/>
        </w:rPr>
      </w:pPr>
      <w:r>
        <w:rPr>
          <w:rFonts w:ascii="Verdana" w:hAnsi="Verdana"/>
          <w:sz w:val="20"/>
          <w:szCs w:val="20"/>
        </w:rPr>
        <w:t xml:space="preserve">Простор је опремљен комуналном инфраструктуром у коридору ободних насељских саобраћајница, а то су: водоводне, електроенергетске, и гасоводне инсталације, као и инсталације електронске комуникационе инфраструктуре, док се сувишне атмосферске воде одводе системом отворених канала положених уз уличне саобраћајнице. </w:t>
      </w:r>
    </w:p>
    <w:p>
      <w:pPr>
        <w:pStyle w:val="TextBody"/>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pacing w:val="-4"/>
          <w:sz w:val="20"/>
          <w:szCs w:val="20"/>
          <w:lang w:val="sr-RS"/>
        </w:rPr>
        <w:t xml:space="preserve">Постојећа дистрибутивна полиетиленска (ПЕ) гасоводна мрежа  пречника </w:t>
      </w:r>
      <w:r>
        <w:rPr>
          <w:rFonts w:ascii="Verdana" w:hAnsi="Verdana"/>
          <w:spacing w:val="-4"/>
          <w:sz w:val="20"/>
          <w:szCs w:val="20"/>
          <w:lang w:val="en-US"/>
        </w:rPr>
        <w:t>DN90</w:t>
      </w:r>
      <w:r>
        <w:rPr>
          <w:rFonts w:ascii="Verdana" w:hAnsi="Verdana"/>
          <w:spacing w:val="-4"/>
          <w:sz w:val="20"/>
          <w:szCs w:val="20"/>
          <w:lang w:val="sr-RS"/>
        </w:rPr>
        <w:t xml:space="preserve"> и притиска 1 </w:t>
      </w:r>
      <w:r>
        <w:rPr>
          <w:rFonts w:ascii="Verdana" w:hAnsi="Verdana"/>
          <w:spacing w:val="-4"/>
          <w:sz w:val="20"/>
          <w:szCs w:val="20"/>
          <w:lang w:val="en-US"/>
        </w:rPr>
        <w:t>bar</w:t>
      </w:r>
      <w:r>
        <w:rPr>
          <w:rFonts w:ascii="Verdana" w:hAnsi="Verdana"/>
          <w:spacing w:val="-4"/>
          <w:sz w:val="20"/>
          <w:szCs w:val="20"/>
          <w:lang w:val="sr-RS"/>
        </w:rPr>
        <w:t xml:space="preserve">, простире у Новосадској улици испред предметне зоне Плана детаљне регулације за централне садржаје у блоку број 7, положене између тротоара и пута. У улици Киш Ференца испред предметне зоне између тротоара и пута, такође се пружа ПЕ дистрибутивна гасна мрежа пречника </w:t>
      </w:r>
      <w:r>
        <w:rPr>
          <w:rFonts w:ascii="Verdana" w:hAnsi="Verdana"/>
          <w:spacing w:val="-4"/>
          <w:sz w:val="20"/>
          <w:szCs w:val="20"/>
          <w:lang w:val="en-US"/>
        </w:rPr>
        <w:t xml:space="preserve">DN160 </w:t>
      </w:r>
      <w:r>
        <w:rPr>
          <w:rFonts w:ascii="Verdana" w:hAnsi="Verdana"/>
          <w:spacing w:val="-4"/>
          <w:sz w:val="20"/>
          <w:szCs w:val="20"/>
          <w:lang w:val="sr-RS"/>
        </w:rPr>
        <w:t xml:space="preserve">притиска 1 </w:t>
      </w:r>
      <w:r>
        <w:rPr>
          <w:rFonts w:ascii="Verdana" w:hAnsi="Verdana"/>
          <w:spacing w:val="-4"/>
          <w:sz w:val="20"/>
          <w:szCs w:val="20"/>
          <w:lang w:val="en-US"/>
        </w:rPr>
        <w:t>bar</w:t>
      </w:r>
      <w:r>
        <w:rPr>
          <w:rFonts w:ascii="Verdana" w:hAnsi="Verdana"/>
          <w:spacing w:val="-4"/>
          <w:sz w:val="20"/>
          <w:szCs w:val="20"/>
          <w:lang w:val="sr-RS"/>
        </w:rPr>
        <w:t xml:space="preserve">. </w:t>
      </w:r>
    </w:p>
    <w:p>
      <w:pPr>
        <w:pStyle w:val="Normal"/>
        <w:jc w:val="both"/>
        <w:rPr>
          <w:rFonts w:ascii="Verdana" w:hAnsi="Verdana"/>
          <w:spacing w:val="-4"/>
          <w:sz w:val="20"/>
          <w:szCs w:val="20"/>
          <w:lang w:val="sr-RS"/>
        </w:rPr>
      </w:pPr>
      <w:r>
        <w:rPr>
          <w:rFonts w:ascii="Verdana" w:hAnsi="Verdana"/>
          <w:spacing w:val="-4"/>
          <w:sz w:val="20"/>
          <w:szCs w:val="20"/>
          <w:lang w:val="sr-RS"/>
        </w:rPr>
      </w:r>
    </w:p>
    <w:p>
      <w:pPr>
        <w:pStyle w:val="Normal"/>
        <w:jc w:val="both"/>
        <w:rPr>
          <w:rFonts w:ascii="Verdana" w:hAnsi="Verdana"/>
          <w:sz w:val="20"/>
          <w:szCs w:val="20"/>
        </w:rPr>
      </w:pPr>
      <w:r>
        <w:rPr>
          <w:rFonts w:ascii="Verdana" w:hAnsi="Verdana"/>
          <w:spacing w:val="-4"/>
          <w:sz w:val="20"/>
          <w:szCs w:val="20"/>
          <w:lang w:val="sr-RS"/>
        </w:rPr>
        <w:t>Постојећи објекти су гасификовани.</w:t>
      </w:r>
    </w:p>
    <w:p>
      <w:pPr>
        <w:pStyle w:val="Normal"/>
        <w:jc w:val="both"/>
        <w:rPr>
          <w:rFonts w:ascii="Verdana" w:hAnsi="Verdana"/>
          <w:b/>
          <w:b/>
          <w:spacing w:val="-4"/>
          <w:sz w:val="20"/>
          <w:szCs w:val="20"/>
          <w:lang w:val="sr-RS"/>
        </w:rPr>
      </w:pPr>
      <w:r>
        <w:rPr>
          <w:rFonts w:ascii="Verdana" w:hAnsi="Verdana"/>
          <w:b/>
          <w:spacing w:val="-4"/>
          <w:sz w:val="20"/>
          <w:szCs w:val="20"/>
          <w:lang w:val="sr-RS"/>
        </w:rPr>
      </w:r>
    </w:p>
    <w:p>
      <w:pPr>
        <w:pStyle w:val="Normal"/>
        <w:jc w:val="both"/>
        <w:rPr>
          <w:rFonts w:ascii="Verdana" w:hAnsi="Verdana"/>
          <w:sz w:val="20"/>
          <w:szCs w:val="20"/>
        </w:rPr>
      </w:pPr>
      <w:r>
        <w:rPr>
          <w:rFonts w:ascii="Verdana" w:hAnsi="Verdana"/>
          <w:sz w:val="20"/>
          <w:szCs w:val="20"/>
          <w:lang w:val="sr-RS"/>
        </w:rPr>
        <w:t xml:space="preserve">Званични и ажурни подаци о висинском и ситуационом положају поменутих објеката налазе се у надлежном катастру. Уколико ти подаци не постоје, потребно је на терену открити положај гасовода и исти унети у катастарско-топографски план. </w:t>
      </w:r>
    </w:p>
    <w:p>
      <w:pPr>
        <w:pStyle w:val="TextBody"/>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b/>
          <w:sz w:val="20"/>
          <w:szCs w:val="20"/>
          <w:lang w:val="sr-RS"/>
        </w:rPr>
        <w:t>Природна добра и непокретна културна добра</w:t>
      </w:r>
    </w:p>
    <w:p>
      <w:pPr>
        <w:pStyle w:val="Normal"/>
        <w:jc w:val="both"/>
        <w:rPr>
          <w:rFonts w:ascii="Verdana" w:hAnsi="Verdana"/>
          <w:b/>
          <w:b/>
          <w:sz w:val="20"/>
          <w:szCs w:val="20"/>
          <w:lang w:val="sr-RS"/>
        </w:rPr>
      </w:pPr>
      <w:r>
        <w:rPr>
          <w:rFonts w:ascii="Verdana" w:hAnsi="Verdana"/>
          <w:b/>
          <w:sz w:val="20"/>
          <w:szCs w:val="20"/>
          <w:lang w:val="sr-RS"/>
        </w:rPr>
      </w:r>
    </w:p>
    <w:p>
      <w:pPr>
        <w:pStyle w:val="Normal"/>
        <w:jc w:val="both"/>
        <w:rPr>
          <w:rFonts w:ascii="Verdana" w:hAnsi="Verdana"/>
          <w:sz w:val="20"/>
          <w:szCs w:val="20"/>
        </w:rPr>
      </w:pPr>
      <w:r>
        <w:rPr>
          <w:rFonts w:ascii="Verdana" w:hAnsi="Verdana"/>
          <w:sz w:val="20"/>
          <w:szCs w:val="20"/>
          <w:lang w:val="sr-RS"/>
        </w:rPr>
        <w:t>На простору обухвата Плана нису евидентирана заштићена природна ни заштићена непокретна културна добра</w:t>
      </w:r>
      <w:r>
        <w:rPr>
          <w:rFonts w:ascii="Verdana" w:hAnsi="Verdana"/>
          <w:sz w:val="20"/>
          <w:szCs w:val="20"/>
          <w:lang w:val="en-US"/>
        </w:rPr>
        <w:t>.</w:t>
      </w:r>
    </w:p>
    <w:p>
      <w:pPr>
        <w:pStyle w:val="Normal"/>
        <w:jc w:val="both"/>
        <w:rPr>
          <w:rFonts w:ascii="Verdana" w:hAnsi="Verdana"/>
          <w:sz w:val="20"/>
          <w:szCs w:val="20"/>
          <w:lang w:val="sr-RS"/>
        </w:rPr>
      </w:pPr>
      <w:r>
        <w:rPr>
          <w:rFonts w:ascii="Verdana" w:hAnsi="Verdana"/>
          <w:sz w:val="20"/>
          <w:szCs w:val="20"/>
          <w:lang w:val="sr-RS"/>
        </w:rPr>
      </w:r>
    </w:p>
    <w:p>
      <w:pPr>
        <w:pStyle w:val="Normal"/>
        <w:rPr>
          <w:b/>
          <w:b/>
          <w:lang w:val="sr-RS"/>
        </w:rPr>
      </w:pPr>
      <w:r>
        <w:rPr>
          <w:b/>
          <w:lang w:val="sr-RS"/>
        </w:rPr>
        <w:t>Заштита животне средине</w:t>
      </w:r>
    </w:p>
    <w:p>
      <w:pPr>
        <w:pStyle w:val="Normal"/>
        <w:rPr>
          <w:b/>
          <w:b/>
          <w:lang w:val="sr-RS"/>
        </w:rPr>
      </w:pPr>
      <w:r>
        <w:rPr>
          <w:b/>
          <w:lang w:val="sr-RS"/>
        </w:rPr>
      </w:r>
    </w:p>
    <w:p>
      <w:pPr>
        <w:pStyle w:val="TextBody"/>
        <w:ind w:right="6" w:hanging="0"/>
        <w:rPr>
          <w:rFonts w:ascii="Verdana" w:hAnsi="Verdana"/>
          <w:lang w:val="sr-RS"/>
        </w:rPr>
      </w:pPr>
      <w:r>
        <w:rPr>
          <w:rFonts w:ascii="Verdana" w:hAnsi="Verdana"/>
          <w:lang w:val="sr-RS"/>
        </w:rPr>
        <w:t>Према подацима са сајта Општине Темерин, за територију општине се води евиденција о загађивачима у оквиру локалног регистра извора загађивања. На простору обухвата Плана нису регистровани привредни субјекти који представљају извор загађивања животне средине.</w:t>
      </w:r>
    </w:p>
    <w:p>
      <w:pPr>
        <w:pStyle w:val="TextBody"/>
        <w:ind w:right="6" w:hanging="0"/>
        <w:rPr>
          <w:rFonts w:ascii="Verdana" w:hAnsi="Verdana"/>
          <w:lang w:val="sr-RS"/>
        </w:rPr>
      </w:pPr>
      <w:r>
        <w:rPr>
          <w:rFonts w:ascii="Verdana" w:hAnsi="Verdana"/>
          <w:lang w:val="sr-RS"/>
        </w:rPr>
      </w:r>
    </w:p>
    <w:p>
      <w:pPr>
        <w:pStyle w:val="TextBody"/>
        <w:ind w:right="6" w:hanging="0"/>
        <w:rPr>
          <w:rFonts w:ascii="Verdana" w:hAnsi="Verdana"/>
          <w:lang w:val="sr-RS"/>
        </w:rPr>
      </w:pPr>
      <w:r>
        <w:rPr>
          <w:rFonts w:ascii="Verdana" w:hAnsi="Verdana"/>
          <w:lang w:val="sr-RS"/>
        </w:rPr>
        <w:t>За насеље Темерин, као ни за територију целе општине</w:t>
      </w:r>
      <w:r>
        <w:rPr>
          <w:rFonts w:ascii="Verdana" w:hAnsi="Verdana"/>
          <w:lang w:val="sr-Latn-RS"/>
        </w:rPr>
        <w:t>,</w:t>
      </w:r>
      <w:r>
        <w:rPr>
          <w:rFonts w:ascii="Verdana" w:hAnsi="Verdana"/>
          <w:lang w:val="sr-RS"/>
        </w:rPr>
        <w:t xml:space="preserve"> није извршено акустично зонирање.</w:t>
      </w:r>
    </w:p>
    <w:p>
      <w:pPr>
        <w:pStyle w:val="TextBody"/>
        <w:ind w:right="6" w:hanging="0"/>
        <w:rPr>
          <w:rFonts w:ascii="Verdana" w:hAnsi="Verdana"/>
          <w:lang w:val="sr-RS"/>
        </w:rPr>
      </w:pPr>
      <w:r>
        <w:rPr>
          <w:rFonts w:ascii="Verdana" w:hAnsi="Verdana"/>
          <w:lang w:val="sr-RS"/>
        </w:rPr>
      </w:r>
    </w:p>
    <w:p>
      <w:pPr>
        <w:pStyle w:val="TextBody"/>
        <w:ind w:right="6" w:hanging="0"/>
        <w:rPr>
          <w:rFonts w:ascii="Verdana" w:hAnsi="Verdana"/>
          <w:lang w:val="sr-RS"/>
        </w:rPr>
      </w:pPr>
      <w:r>
        <w:rPr>
          <w:rFonts w:ascii="Verdana" w:hAnsi="Verdana"/>
          <w:lang w:val="sr-RS"/>
        </w:rPr>
        <w:t>Општина Темерин је приступила новосадском региону за управљање отпадом, који чине општине: Град Нови Сад и општине Бачка Паланка, Бачки Петровац, Беочин, Жабаљ, Србобран, Темерин и Врбас, при чему ће се комплекс регионалног центра за управљање отпадом налазити у Новом Саду.</w:t>
      </w:r>
    </w:p>
    <w:p>
      <w:pPr>
        <w:pStyle w:val="TextBody"/>
        <w:ind w:right="6" w:hanging="0"/>
        <w:rPr>
          <w:rFonts w:ascii="Verdana" w:hAnsi="Verdana"/>
          <w:lang w:val="sr-RS"/>
        </w:rPr>
      </w:pPr>
      <w:r>
        <w:rPr>
          <w:rFonts w:ascii="Verdana" w:hAnsi="Verdana"/>
          <w:lang w:val="sr-RS"/>
        </w:rPr>
      </w:r>
    </w:p>
    <w:p>
      <w:pPr>
        <w:pStyle w:val="TextBody"/>
        <w:ind w:right="6" w:hanging="0"/>
        <w:rPr>
          <w:rFonts w:ascii="Verdana" w:hAnsi="Verdana"/>
          <w:lang w:val="sr-RS"/>
        </w:rPr>
      </w:pPr>
      <w:r>
        <w:rPr>
          <w:rFonts w:ascii="Verdana" w:hAnsi="Verdana"/>
          <w:lang w:val="sr-RS"/>
        </w:rPr>
        <w:t xml:space="preserve">Према евиденцији Министарства заштите животне средине Републике Србије, на простору у обухвату Плана се не налазе севесо постројења/комплекси (постројење/комплекс у којем се обављају активности у којима је присутна или може бити присутна опасна материја у једнаким или већим количинама од прописаних). </w:t>
      </w:r>
      <w:bookmarkStart w:id="39" w:name="_Toc3000406051"/>
      <w:bookmarkStart w:id="40" w:name="_Toc3066264921"/>
      <w:bookmarkStart w:id="41" w:name="_Toc4077871791"/>
      <w:bookmarkStart w:id="42" w:name="_Toc4257646331"/>
      <w:bookmarkStart w:id="43" w:name="_Toc430944320"/>
      <w:bookmarkStart w:id="44" w:name="_Toc431369895"/>
      <w:bookmarkStart w:id="45" w:name="_Toc432425566"/>
      <w:bookmarkStart w:id="46" w:name="_Toc432498160"/>
      <w:bookmarkStart w:id="47" w:name="_Toc443988256"/>
      <w:r>
        <w:rPr>
          <w:rFonts w:ascii="Verdana" w:hAnsi="Verdana"/>
          <w:lang w:val="sr-RS"/>
        </w:rPr>
        <w:t>На подручју обухвата Плана нема постројења која подлежу Закону о интегрисаном спречавању и контроли загађивања животне средине.</w:t>
      </w:r>
    </w:p>
    <w:p>
      <w:pPr>
        <w:pStyle w:val="Normal"/>
        <w:rPr>
          <w:lang w:val="sr-Latn-RS"/>
        </w:rPr>
      </w:pPr>
      <w:r>
        <w:rPr>
          <w:lang w:val="sr-Latn-RS"/>
        </w:rPr>
      </w:r>
    </w:p>
    <w:p>
      <w:pPr>
        <w:pStyle w:val="Normal"/>
        <w:rPr>
          <w:lang w:val="sr-Latn-RS"/>
        </w:rPr>
      </w:pPr>
      <w:r>
        <w:rPr>
          <w:lang w:val="sr-Latn-RS"/>
        </w:rPr>
      </w:r>
    </w:p>
    <w:p>
      <w:pPr>
        <w:pStyle w:val="Heading1"/>
        <w:tabs>
          <w:tab w:val="clear" w:pos="708"/>
          <w:tab w:val="left" w:pos="3570" w:leader="none"/>
        </w:tabs>
        <w:rPr>
          <w:lang w:val="sr-RS"/>
        </w:rPr>
      </w:pPr>
      <w:bookmarkStart w:id="48" w:name="_Toc128467209"/>
      <w:r>
        <w:rPr>
          <w:lang w:val="sr-RS"/>
        </w:rPr>
        <w:t>ПЛАНСКИ ДЕО</w:t>
      </w:r>
      <w:bookmarkEnd w:id="39"/>
      <w:bookmarkEnd w:id="40"/>
      <w:bookmarkEnd w:id="41"/>
      <w:bookmarkEnd w:id="42"/>
      <w:bookmarkEnd w:id="43"/>
      <w:bookmarkEnd w:id="44"/>
      <w:bookmarkEnd w:id="45"/>
      <w:bookmarkEnd w:id="46"/>
      <w:bookmarkEnd w:id="47"/>
      <w:bookmarkEnd w:id="48"/>
      <w:r>
        <w:rPr>
          <w:lang w:val="sr-RS"/>
        </w:rPr>
        <w:tab/>
      </w:r>
    </w:p>
    <w:p>
      <w:pPr>
        <w:pStyle w:val="Normal"/>
        <w:rPr>
          <w:lang w:val="sr-RS"/>
        </w:rPr>
      </w:pPr>
      <w:r>
        <w:rPr>
          <w:lang w:val="sr-RS"/>
        </w:rPr>
      </w:r>
    </w:p>
    <w:p>
      <w:pPr>
        <w:pStyle w:val="Heading1"/>
        <w:jc w:val="both"/>
        <w:rPr/>
      </w:pPr>
      <w:bookmarkStart w:id="49" w:name="_Toc4077871801"/>
      <w:bookmarkStart w:id="50" w:name="_Toc4257646341"/>
      <w:bookmarkStart w:id="51" w:name="_Toc430944321"/>
      <w:bookmarkStart w:id="52" w:name="_Toc431369896"/>
      <w:bookmarkStart w:id="53" w:name="_Toc432425567"/>
      <w:bookmarkStart w:id="54" w:name="_Toc432498161"/>
      <w:bookmarkStart w:id="55" w:name="_Toc443988257"/>
      <w:bookmarkStart w:id="56" w:name="_Toc128467210"/>
      <w:r>
        <w:rPr>
          <w:lang w:val="sr-RS"/>
        </w:rPr>
        <w:t>I</w:t>
      </w:r>
      <w:r>
        <w:rPr>
          <w:sz w:val="20"/>
          <w:szCs w:val="20"/>
          <w:lang w:val="sr-RS"/>
        </w:rPr>
        <w:t xml:space="preserve"> ПРАВИЛА УРЕЂЕЊА</w:t>
      </w:r>
      <w:bookmarkEnd w:id="49"/>
      <w:bookmarkEnd w:id="50"/>
      <w:bookmarkEnd w:id="51"/>
      <w:bookmarkEnd w:id="52"/>
      <w:bookmarkEnd w:id="53"/>
      <w:bookmarkEnd w:id="54"/>
      <w:bookmarkEnd w:id="55"/>
      <w:bookmarkEnd w:id="56"/>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Општи циљеви израде Плана, односно уређења и изградње простора у оквиру обухвата су:</w:t>
      </w:r>
    </w:p>
    <w:p>
      <w:pPr>
        <w:pStyle w:val="Normal"/>
        <w:numPr>
          <w:ilvl w:val="0"/>
          <w:numId w:val="12"/>
        </w:numPr>
        <w:ind w:left="284" w:hanging="284"/>
        <w:jc w:val="both"/>
        <w:rPr>
          <w:rFonts w:ascii="Verdana" w:hAnsi="Verdana"/>
          <w:sz w:val="20"/>
          <w:szCs w:val="20"/>
        </w:rPr>
      </w:pPr>
      <w:r>
        <w:rPr>
          <w:rFonts w:ascii="Verdana" w:hAnsi="Verdana"/>
          <w:sz w:val="20"/>
          <w:szCs w:val="20"/>
          <w:lang w:val="sr-RS"/>
        </w:rPr>
        <w:t xml:space="preserve">дефинисање нових садржаја и стварање просторних услова за реализацију истих, </w:t>
      </w:r>
    </w:p>
    <w:p>
      <w:pPr>
        <w:pStyle w:val="Normal"/>
        <w:numPr>
          <w:ilvl w:val="0"/>
          <w:numId w:val="12"/>
        </w:numPr>
        <w:ind w:left="284" w:hanging="284"/>
        <w:jc w:val="both"/>
        <w:rPr>
          <w:rFonts w:ascii="Verdana" w:hAnsi="Verdana"/>
          <w:sz w:val="20"/>
          <w:szCs w:val="20"/>
        </w:rPr>
      </w:pPr>
      <w:r>
        <w:rPr>
          <w:rFonts w:ascii="Verdana" w:hAnsi="Verdana"/>
          <w:sz w:val="20"/>
          <w:szCs w:val="20"/>
          <w:lang w:val="sr-RS"/>
        </w:rPr>
        <w:t>спровођење одредби планова вишег реда и преиспитивање правила уређења и грађења утврђених важећим планским документима за предметни простор кроз усклађивање са постојећим потенцијалима подручја, реалним потребама и програмским елементима и затеченим стањем на терену,</w:t>
      </w:r>
    </w:p>
    <w:p>
      <w:pPr>
        <w:pStyle w:val="Normal"/>
        <w:numPr>
          <w:ilvl w:val="0"/>
          <w:numId w:val="12"/>
        </w:numPr>
        <w:ind w:left="284" w:hanging="284"/>
        <w:jc w:val="both"/>
        <w:rPr>
          <w:rFonts w:ascii="Verdana" w:hAnsi="Verdana"/>
          <w:sz w:val="20"/>
          <w:szCs w:val="20"/>
        </w:rPr>
      </w:pPr>
      <w:r>
        <w:rPr>
          <w:rFonts w:ascii="Verdana" w:hAnsi="Verdana"/>
          <w:sz w:val="20"/>
          <w:szCs w:val="20"/>
          <w:lang w:val="sr-RS"/>
        </w:rPr>
        <w:t>дефинисање нових саобраћајних површина,</w:t>
      </w:r>
    </w:p>
    <w:p>
      <w:pPr>
        <w:pStyle w:val="Normal"/>
        <w:numPr>
          <w:ilvl w:val="0"/>
          <w:numId w:val="12"/>
        </w:numPr>
        <w:ind w:left="284" w:hanging="284"/>
        <w:jc w:val="both"/>
        <w:rPr>
          <w:rFonts w:ascii="Verdana" w:hAnsi="Verdana"/>
          <w:sz w:val="20"/>
          <w:szCs w:val="20"/>
        </w:rPr>
      </w:pPr>
      <w:r>
        <w:rPr>
          <w:rFonts w:ascii="Verdana" w:hAnsi="Verdana"/>
          <w:sz w:val="20"/>
          <w:szCs w:val="20"/>
          <w:lang w:val="sr-RS"/>
        </w:rPr>
        <w:t>квалитетна и рационална искоришћеност расположивог простора за све садржаје саобраћајне инфраструктуре,</w:t>
      </w:r>
    </w:p>
    <w:p>
      <w:pPr>
        <w:pStyle w:val="Normal"/>
        <w:numPr>
          <w:ilvl w:val="0"/>
          <w:numId w:val="12"/>
        </w:numPr>
        <w:ind w:left="284" w:hanging="284"/>
        <w:jc w:val="both"/>
        <w:rPr>
          <w:rFonts w:ascii="Verdana" w:hAnsi="Verdana"/>
          <w:sz w:val="20"/>
          <w:szCs w:val="20"/>
        </w:rPr>
      </w:pPr>
      <w:r>
        <w:rPr>
          <w:rFonts w:ascii="Verdana" w:hAnsi="Verdana"/>
          <w:sz w:val="20"/>
          <w:szCs w:val="20"/>
          <w:lang w:val="sr-RS"/>
        </w:rPr>
        <w:t xml:space="preserve">дефинисање нових површина јавне намене, у складу са Законом о експропријацији, </w:t>
      </w:r>
    </w:p>
    <w:p>
      <w:pPr>
        <w:pStyle w:val="Normal"/>
        <w:numPr>
          <w:ilvl w:val="0"/>
          <w:numId w:val="12"/>
        </w:numPr>
        <w:ind w:left="284" w:hanging="284"/>
        <w:jc w:val="both"/>
        <w:rPr>
          <w:rFonts w:ascii="Verdana" w:hAnsi="Verdana"/>
          <w:sz w:val="20"/>
          <w:szCs w:val="20"/>
        </w:rPr>
      </w:pPr>
      <w:r>
        <w:rPr>
          <w:rFonts w:ascii="Verdana" w:hAnsi="Verdana"/>
          <w:sz w:val="20"/>
          <w:szCs w:val="20"/>
          <w:lang w:val="sr-RS"/>
        </w:rPr>
        <w:t>дефинисање начина уређења и утврђивање правила изградње површина јавне и остале намене,</w:t>
      </w:r>
    </w:p>
    <w:p>
      <w:pPr>
        <w:pStyle w:val="Normal"/>
        <w:numPr>
          <w:ilvl w:val="0"/>
          <w:numId w:val="12"/>
        </w:numPr>
        <w:ind w:left="284" w:hanging="284"/>
        <w:jc w:val="both"/>
        <w:rPr>
          <w:rFonts w:ascii="Verdana" w:hAnsi="Verdana"/>
          <w:sz w:val="20"/>
          <w:szCs w:val="20"/>
        </w:rPr>
      </w:pPr>
      <w:r>
        <w:rPr>
          <w:rFonts w:ascii="Verdana" w:hAnsi="Verdana"/>
          <w:sz w:val="20"/>
          <w:szCs w:val="20"/>
          <w:lang w:val="sr-RS"/>
        </w:rPr>
        <w:t>дефинисање прикључака на јавну комуналну инфраструктуру,</w:t>
      </w:r>
    </w:p>
    <w:p>
      <w:pPr>
        <w:pStyle w:val="Normal"/>
        <w:numPr>
          <w:ilvl w:val="0"/>
          <w:numId w:val="12"/>
        </w:numPr>
        <w:ind w:left="284" w:hanging="284"/>
        <w:jc w:val="both"/>
        <w:rPr>
          <w:rFonts w:ascii="Verdana" w:hAnsi="Verdana"/>
          <w:sz w:val="20"/>
          <w:szCs w:val="20"/>
        </w:rPr>
      </w:pPr>
      <w:r>
        <w:rPr>
          <w:rFonts w:ascii="Verdana" w:hAnsi="Verdana"/>
          <w:sz w:val="20"/>
          <w:szCs w:val="20"/>
          <w:lang w:val="sr-RS"/>
        </w:rPr>
        <w:t>дефинисање могућности парцелације и препарцелације,</w:t>
      </w:r>
    </w:p>
    <w:p>
      <w:pPr>
        <w:pStyle w:val="Normal"/>
        <w:numPr>
          <w:ilvl w:val="0"/>
          <w:numId w:val="12"/>
        </w:numPr>
        <w:ind w:left="284" w:hanging="284"/>
        <w:jc w:val="both"/>
        <w:rPr>
          <w:rFonts w:ascii="Verdana" w:hAnsi="Verdana"/>
          <w:sz w:val="20"/>
          <w:szCs w:val="20"/>
        </w:rPr>
      </w:pPr>
      <w:r>
        <w:rPr>
          <w:rFonts w:ascii="Verdana" w:hAnsi="Verdana"/>
          <w:sz w:val="20"/>
          <w:szCs w:val="20"/>
          <w:lang w:val="sr-RS"/>
        </w:rPr>
        <w:t>планирање простора у складу са мерама заштите животне средине.</w:t>
      </w:r>
    </w:p>
    <w:p>
      <w:pPr>
        <w:pStyle w:val="Normal"/>
        <w:ind w:left="284" w:hanging="0"/>
        <w:jc w:val="both"/>
        <w:rPr>
          <w:rFonts w:ascii="Verdana" w:hAnsi="Verdana"/>
          <w:sz w:val="20"/>
          <w:szCs w:val="20"/>
          <w:lang w:val="sr-RS"/>
        </w:rPr>
      </w:pPr>
      <w:r>
        <w:rPr>
          <w:rFonts w:ascii="Verdana" w:hAnsi="Verdana"/>
          <w:sz w:val="20"/>
          <w:szCs w:val="20"/>
          <w:lang w:val="sr-RS"/>
        </w:rPr>
      </w:r>
    </w:p>
    <w:p>
      <w:pPr>
        <w:pStyle w:val="Normal"/>
        <w:ind w:left="284" w:hanging="0"/>
        <w:jc w:val="both"/>
        <w:rPr>
          <w:rFonts w:ascii="Verdana" w:hAnsi="Verdana"/>
          <w:sz w:val="20"/>
          <w:szCs w:val="20"/>
          <w:lang w:val="sr-RS"/>
        </w:rPr>
      </w:pPr>
      <w:r>
        <w:rPr>
          <w:rFonts w:ascii="Verdana" w:hAnsi="Verdana"/>
          <w:sz w:val="20"/>
          <w:szCs w:val="20"/>
          <w:lang w:val="sr-RS"/>
        </w:rPr>
      </w:r>
    </w:p>
    <w:p>
      <w:pPr>
        <w:pStyle w:val="Heading1"/>
        <w:ind w:left="426" w:hanging="426"/>
        <w:jc w:val="both"/>
        <w:rPr>
          <w:rFonts w:ascii="Verdana" w:hAnsi="Verdana"/>
          <w:sz w:val="20"/>
          <w:szCs w:val="20"/>
        </w:rPr>
      </w:pPr>
      <w:bookmarkStart w:id="57" w:name="_Toc430944322"/>
      <w:bookmarkStart w:id="58" w:name="_Toc431369897"/>
      <w:bookmarkStart w:id="59" w:name="_Toc432425568"/>
      <w:bookmarkStart w:id="60" w:name="_Toc432498162"/>
      <w:bookmarkStart w:id="61" w:name="_Toc443988258"/>
      <w:bookmarkStart w:id="62" w:name="_Toc128467211"/>
      <w:r>
        <w:rPr>
          <w:sz w:val="20"/>
          <w:szCs w:val="20"/>
          <w:lang w:val="sr-RS"/>
        </w:rPr>
        <w:t xml:space="preserve">1. </w:t>
        <w:tab/>
        <w:t>ОПИС И КРИТЕРИЈУМИ ПОДЕЛЕ НА КАРАКТЕРИСТИЧНЕ ЗОНЕ</w:t>
      </w:r>
      <w:bookmarkEnd w:id="59"/>
      <w:bookmarkEnd w:id="60"/>
      <w:bookmarkEnd w:id="61"/>
      <w:bookmarkEnd w:id="62"/>
      <w:r>
        <w:rPr>
          <w:sz w:val="20"/>
          <w:szCs w:val="20"/>
          <w:lang w:val="sr-RS"/>
        </w:rPr>
        <w:t xml:space="preserve"> </w:t>
      </w:r>
      <w:bookmarkEnd w:id="57"/>
      <w:bookmarkEnd w:id="58"/>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Планом генералне регулације насеља Темерин насеље је подељено на следеће урбанистичке зоне: Зона централних садржаја, Зона становања, Радна зона, Зона спорта, рекреације  и туризма и Зона комуналних и инфраструктурних садржаја.</w:t>
      </w:r>
    </w:p>
    <w:p>
      <w:pPr>
        <w:pStyle w:val="Normal"/>
        <w:rPr>
          <w:lang w:val="sr-RS"/>
        </w:rPr>
      </w:pPr>
      <w:r>
        <w:rPr>
          <w:lang w:val="sr-RS"/>
        </w:rPr>
      </w:r>
    </w:p>
    <w:p>
      <w:pPr>
        <w:pStyle w:val="Normal"/>
        <w:jc w:val="both"/>
        <w:rPr>
          <w:rFonts w:ascii="Verdana" w:hAnsi="Verdana"/>
          <w:sz w:val="20"/>
          <w:szCs w:val="20"/>
        </w:rPr>
      </w:pPr>
      <w:r>
        <w:rPr>
          <w:rFonts w:ascii="Verdana" w:hAnsi="Verdana"/>
          <w:spacing w:val="-4"/>
          <w:sz w:val="20"/>
          <w:szCs w:val="20"/>
          <w:lang w:val="sr-RS"/>
        </w:rPr>
        <w:t xml:space="preserve">Простор у обухвату Плана је део </w:t>
      </w:r>
      <w:r>
        <w:rPr>
          <w:rFonts w:ascii="Verdana" w:hAnsi="Verdana"/>
          <w:sz w:val="20"/>
          <w:szCs w:val="20"/>
          <w:lang w:val="sr-RS"/>
        </w:rPr>
        <w:t>Зоне централних садржаја која се налази у северном делу насеља</w:t>
      </w:r>
      <w:r>
        <w:rPr>
          <w:rFonts w:ascii="Verdana" w:hAnsi="Verdana"/>
          <w:spacing w:val="-4"/>
          <w:sz w:val="20"/>
          <w:szCs w:val="20"/>
          <w:lang w:val="sr-RS"/>
        </w:rPr>
        <w:t>. У даљем поступку анализом функционално-просторног уређења, простор обухваћен Планом зониран је на две зоне према основним просторним карактеристикама:</w:t>
      </w:r>
    </w:p>
    <w:p>
      <w:pPr>
        <w:pStyle w:val="ListParagraph"/>
        <w:numPr>
          <w:ilvl w:val="0"/>
          <w:numId w:val="12"/>
        </w:numPr>
        <w:ind w:left="284" w:hanging="284"/>
        <w:jc w:val="both"/>
        <w:rPr>
          <w:rFonts w:ascii="Verdana" w:hAnsi="Verdana"/>
          <w:sz w:val="20"/>
          <w:szCs w:val="20"/>
        </w:rPr>
      </w:pPr>
      <w:r>
        <w:rPr>
          <w:sz w:val="20"/>
          <w:szCs w:val="20"/>
          <w:lang w:val="sr-RS"/>
        </w:rPr>
        <w:t>Зона А – површине намењене комплексима и објектима.</w:t>
      </w:r>
    </w:p>
    <w:p>
      <w:pPr>
        <w:pStyle w:val="ListParagraph"/>
        <w:numPr>
          <w:ilvl w:val="0"/>
          <w:numId w:val="12"/>
        </w:numPr>
        <w:ind w:left="284" w:hanging="284"/>
        <w:jc w:val="both"/>
        <w:rPr>
          <w:rFonts w:ascii="Verdana" w:hAnsi="Verdana"/>
          <w:sz w:val="20"/>
          <w:szCs w:val="20"/>
        </w:rPr>
      </w:pPr>
      <w:r>
        <w:rPr>
          <w:sz w:val="20"/>
          <w:szCs w:val="20"/>
          <w:lang w:val="sr-RS"/>
        </w:rPr>
        <w:t>Зона Б - делови саобраћајница којима се приступа према комплексима и у којима је садржана комунална инфраструктура.</w:t>
      </w:r>
    </w:p>
    <w:p>
      <w:pPr>
        <w:pStyle w:val="Heading2"/>
        <w:jc w:val="both"/>
        <w:rPr>
          <w:rFonts w:ascii="Verdana" w:hAnsi="Verdana"/>
          <w:sz w:val="20"/>
          <w:szCs w:val="20"/>
        </w:rPr>
      </w:pPr>
      <w:bookmarkStart w:id="63" w:name="_Toc128467212"/>
      <w:r>
        <w:rPr>
          <w:rFonts w:eastAsia="" w:eastAsiaTheme="minorEastAsia"/>
          <w:sz w:val="20"/>
          <w:szCs w:val="20"/>
          <w:lang w:val="sr-RS" w:eastAsia="zh-CN"/>
        </w:rPr>
        <w:t>1.1. ЗОНА А</w:t>
      </w:r>
      <w:bookmarkEnd w:id="63"/>
    </w:p>
    <w:p>
      <w:pPr>
        <w:pStyle w:val="ListParagraph"/>
        <w:jc w:val="both"/>
        <w:rPr>
          <w:rFonts w:ascii="Verdana" w:hAnsi="Verdana" w:eastAsia="" w:eastAsiaTheme="minorEastAsia"/>
          <w:sz w:val="20"/>
          <w:szCs w:val="20"/>
          <w:lang w:val="sr-RS" w:eastAsia="zh-CN"/>
        </w:rPr>
      </w:pPr>
      <w:r>
        <w:rPr>
          <w:rFonts w:eastAsia="" w:eastAsiaTheme="minorEastAsia"/>
          <w:sz w:val="20"/>
          <w:szCs w:val="20"/>
          <w:lang w:val="sr-RS" w:eastAsia="zh-CN"/>
        </w:rPr>
      </w:r>
    </w:p>
    <w:p>
      <w:pPr>
        <w:pStyle w:val="ListParagraph"/>
        <w:ind w:left="0" w:hanging="0"/>
        <w:jc w:val="both"/>
        <w:rPr>
          <w:rFonts w:ascii="Verdana" w:hAnsi="Verdana"/>
          <w:sz w:val="20"/>
          <w:szCs w:val="20"/>
        </w:rPr>
      </w:pPr>
      <w:r>
        <w:rPr>
          <w:sz w:val="20"/>
          <w:szCs w:val="20"/>
          <w:lang w:val="sr-RS"/>
        </w:rPr>
        <w:t>Површине намењене постојећим и планираним комплексима чине Зону А. Зона А је омеђена уличним коридорима са две стране према Улици новосадској и Улици Киш Ференца, а на другој страни према суседним парцелама  са којима граничи, а које су тренутно у функцији породичног становања.</w:t>
      </w:r>
    </w:p>
    <w:p>
      <w:pPr>
        <w:pStyle w:val="ListParagraph"/>
        <w:ind w:left="0" w:hanging="0"/>
        <w:jc w:val="both"/>
        <w:rPr>
          <w:rFonts w:ascii="Verdana" w:hAnsi="Verdana"/>
          <w:sz w:val="20"/>
          <w:szCs w:val="20"/>
          <w:lang w:val="sr-RS"/>
        </w:rPr>
      </w:pPr>
      <w:r>
        <w:rPr>
          <w:sz w:val="20"/>
          <w:szCs w:val="20"/>
          <w:lang w:val="sr-RS"/>
        </w:rPr>
      </w:r>
    </w:p>
    <w:p>
      <w:pPr>
        <w:pStyle w:val="ListParagraph"/>
        <w:ind w:left="0" w:hanging="0"/>
        <w:jc w:val="both"/>
        <w:rPr>
          <w:rFonts w:ascii="Verdana" w:hAnsi="Verdana"/>
          <w:sz w:val="20"/>
          <w:szCs w:val="20"/>
        </w:rPr>
      </w:pPr>
      <w:r>
        <w:rPr>
          <w:sz w:val="20"/>
          <w:szCs w:val="20"/>
          <w:lang w:val="sr-RS"/>
        </w:rPr>
        <w:t xml:space="preserve">Према типологији грађења блок бр. 7 је типичан насељски блок у којем су објекти грађени уз једну суседну међу, па се према томе може рећи да су то објекти сложени у прекинутом низу. С обзиром на то да се обрађује део блока који се налази у зони централних садржаја, а у њему се налазе значајни комплекси чији размештај објеката може бити у различитим комбинацијама постављања објеката према потребама, типологија постављања објеката може бити мешовита. </w:t>
      </w:r>
    </w:p>
    <w:p>
      <w:pPr>
        <w:pStyle w:val="ListParagraph"/>
        <w:ind w:left="0" w:hanging="0"/>
        <w:jc w:val="both"/>
        <w:rPr>
          <w:rFonts w:ascii="Verdana" w:hAnsi="Verdana"/>
          <w:sz w:val="20"/>
          <w:szCs w:val="20"/>
          <w:lang w:val="sr-RS"/>
        </w:rPr>
      </w:pPr>
      <w:r>
        <w:rPr>
          <w:sz w:val="20"/>
          <w:szCs w:val="20"/>
          <w:lang w:val="sr-RS"/>
        </w:rPr>
      </w:r>
    </w:p>
    <w:p>
      <w:pPr>
        <w:pStyle w:val="ListParagraph"/>
        <w:ind w:left="0" w:hanging="0"/>
        <w:jc w:val="both"/>
        <w:rPr>
          <w:rFonts w:ascii="Verdana" w:hAnsi="Verdana"/>
          <w:sz w:val="20"/>
          <w:szCs w:val="20"/>
        </w:rPr>
      </w:pPr>
      <w:r>
        <w:rPr>
          <w:rFonts w:eastAsia="" w:eastAsiaTheme="minorEastAsia"/>
          <w:spacing w:val="-4"/>
          <w:sz w:val="20"/>
          <w:szCs w:val="20"/>
          <w:lang w:val="sr-RS" w:eastAsia="zh-CN"/>
        </w:rPr>
        <w:t>У оквиру зоне А налазе се парцеле које су намењене како постојећим, тако и планираним садржајима.</w:t>
      </w:r>
    </w:p>
    <w:p>
      <w:pPr>
        <w:pStyle w:val="ListParagraph"/>
        <w:ind w:left="0" w:hanging="0"/>
        <w:jc w:val="both"/>
        <w:rPr>
          <w:rFonts w:eastAsia="" w:eastAsiaTheme="minorEastAsia"/>
          <w:lang w:val="sr-RS" w:eastAsia="zh-CN"/>
        </w:rPr>
      </w:pPr>
      <w:r>
        <w:rPr>
          <w:rFonts w:eastAsia="" w:eastAsiaTheme="minorEastAsia"/>
          <w:lang w:val="sr-RS" w:eastAsia="zh-CN"/>
        </w:rPr>
      </w:r>
    </w:p>
    <w:p>
      <w:pPr>
        <w:pStyle w:val="Heading2"/>
        <w:rPr>
          <w:rFonts w:eastAsia="" w:eastAsiaTheme="minorEastAsia"/>
          <w:lang w:val="sr-RS" w:eastAsia="zh-CN"/>
        </w:rPr>
      </w:pPr>
      <w:bookmarkStart w:id="64" w:name="_Toc128467213"/>
      <w:r>
        <w:rPr>
          <w:rFonts w:eastAsia="" w:eastAsiaTheme="minorEastAsia"/>
          <w:lang w:val="sr-RS" w:eastAsia="zh-CN"/>
        </w:rPr>
        <w:t>1.2. ЗОНА Б</w:t>
      </w:r>
      <w:bookmarkEnd w:id="64"/>
    </w:p>
    <w:p>
      <w:pPr>
        <w:pStyle w:val="Normal"/>
        <w:rPr>
          <w:rFonts w:eastAsia="" w:eastAsiaTheme="minorEastAsia"/>
          <w:sz w:val="16"/>
          <w:szCs w:val="16"/>
          <w:lang w:val="sr-RS" w:eastAsia="zh-CN"/>
        </w:rPr>
      </w:pPr>
      <w:r>
        <w:rPr>
          <w:rFonts w:eastAsia="" w:eastAsiaTheme="minorEastAsia"/>
          <w:sz w:val="16"/>
          <w:szCs w:val="16"/>
          <w:lang w:val="sr-RS" w:eastAsia="zh-CN"/>
        </w:rPr>
      </w:r>
    </w:p>
    <w:p>
      <w:pPr>
        <w:pStyle w:val="Normal"/>
        <w:rPr>
          <w:rFonts w:eastAsia="" w:eastAsiaTheme="minorEastAsia"/>
          <w:lang w:val="sr-RS" w:eastAsia="zh-CN"/>
        </w:rPr>
      </w:pPr>
      <w:r>
        <w:rPr>
          <w:lang w:val="sr-RS"/>
        </w:rPr>
        <w:t>Зона Б функционално окружује повезује Зону А са другим деловима насеља, а састоји се од уличних коридора делова следећих улица</w:t>
      </w:r>
      <w:r>
        <w:rPr>
          <w:rFonts w:eastAsia="" w:eastAsiaTheme="minorEastAsia"/>
          <w:lang w:val="sr-RS" w:eastAsia="zh-CN"/>
        </w:rPr>
        <w:t>: Улице новосадске и Улице Киш Ференца.</w:t>
      </w:r>
    </w:p>
    <w:p>
      <w:pPr>
        <w:pStyle w:val="Normal"/>
        <w:rPr>
          <w:rFonts w:eastAsia="" w:eastAsiaTheme="minorEastAsia"/>
          <w:lang w:val="sr-RS" w:eastAsia="zh-CN"/>
        </w:rPr>
      </w:pPr>
      <w:r>
        <w:rPr>
          <w:rFonts w:eastAsia="" w:eastAsiaTheme="minorEastAsia"/>
          <w:lang w:val="sr-RS" w:eastAsia="zh-CN"/>
        </w:rPr>
      </w:r>
    </w:p>
    <w:p>
      <w:pPr>
        <w:pStyle w:val="Normal"/>
        <w:rPr>
          <w:rFonts w:eastAsia="" w:eastAsiaTheme="minorEastAsia"/>
          <w:lang w:val="sr-RS" w:eastAsia="zh-CN"/>
        </w:rPr>
      </w:pPr>
      <w:r>
        <w:rPr>
          <w:rFonts w:eastAsia="" w:eastAsiaTheme="minorEastAsia"/>
          <w:lang w:val="sr-RS" w:eastAsia="zh-CN"/>
        </w:rPr>
      </w:r>
    </w:p>
    <w:p>
      <w:pPr>
        <w:pStyle w:val="Heading1"/>
        <w:ind w:left="426" w:hanging="426"/>
        <w:jc w:val="both"/>
        <w:rPr>
          <w:rFonts w:ascii="Verdana" w:hAnsi="Verdana"/>
          <w:sz w:val="20"/>
          <w:szCs w:val="20"/>
        </w:rPr>
      </w:pPr>
      <w:bookmarkStart w:id="65" w:name="_Toc430944334"/>
      <w:bookmarkStart w:id="66" w:name="_Toc431369908"/>
      <w:bookmarkStart w:id="67" w:name="_Toc432425569"/>
      <w:bookmarkStart w:id="68" w:name="_Toc432498163"/>
      <w:bookmarkStart w:id="69" w:name="_Toc443988259"/>
      <w:bookmarkStart w:id="70" w:name="_Toc128467214"/>
      <w:r>
        <w:rPr>
          <w:sz w:val="20"/>
          <w:szCs w:val="20"/>
          <w:lang w:val="sr-RS"/>
        </w:rPr>
        <w:t>2.</w:t>
        <w:tab/>
        <w:t>ДЕТАЉНА НАМЕНА ПОВРШИНА И ОБЈЕКАТА И МОГУЋИХ КОМПАТИБИЛНИХ НАМЕНА</w:t>
      </w:r>
      <w:bookmarkEnd w:id="65"/>
      <w:bookmarkEnd w:id="66"/>
      <w:bookmarkEnd w:id="67"/>
      <w:bookmarkEnd w:id="68"/>
      <w:bookmarkEnd w:id="69"/>
      <w:bookmarkEnd w:id="70"/>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Простор у обухвату Плана диференциран је по следећим наменама на: површине под објектима, саобраћајне површине и зелене површине.</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lang w:val="sr-RS"/>
        </w:rPr>
      </w:pPr>
      <w:r>
        <w:rPr>
          <w:rFonts w:ascii="Verdana" w:hAnsi="Verdana"/>
          <w:sz w:val="20"/>
          <w:szCs w:val="20"/>
          <w:lang w:val="sr-RS"/>
        </w:rPr>
      </w:r>
    </w:p>
    <w:p>
      <w:pPr>
        <w:pStyle w:val="Heading2"/>
        <w:jc w:val="both"/>
        <w:rPr>
          <w:rFonts w:ascii="Verdana" w:hAnsi="Verdana"/>
          <w:sz w:val="20"/>
          <w:szCs w:val="20"/>
        </w:rPr>
      </w:pPr>
      <w:bookmarkStart w:id="71" w:name="_Toc128467215"/>
      <w:r>
        <w:rPr>
          <w:sz w:val="20"/>
          <w:szCs w:val="20"/>
          <w:lang w:val="sr-RS"/>
        </w:rPr>
        <w:t>2.1. ПОВРШИНЕ ПОД ОБЈЕКТИМА</w:t>
      </w:r>
      <w:bookmarkEnd w:id="71"/>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Површине резервисане за објекте деле се на: заузете површине на којима се налазе: постојећи објекти који се задржавају; и површине које су плански предвиђене за изградњу.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За постојеће објекте који су намењени: предшколској установи, основној школи задржава се намена и габарит. Ове објекте могуће је доградити и надградити до дозвољеног степена изграђености и дозвољене максималне спратности.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На грађевинској парцели постојећег породичног становања: предвиђена је могућност изградње нових објеката намене у складу са наменом околних објеката: пословање (тихе делатности чије су потребе за паркирањем усклађене са просторним могућностима), управа, јавне службе, трговина, услуге, становање и у комбинацијама ових намена.</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Постојећи објекти на катастарској парцели бр. 1949 КО Темерин и катастарској парцели бр. 1950 КО Темерин су предвиђени за уклањање и на тим парцелама је планирано уређење зелене површине у форми „сквера“ и изградња амбуланте и рехабилитационог центра.</w:t>
      </w:r>
    </w:p>
    <w:p>
      <w:pPr>
        <w:pStyle w:val="Normal"/>
        <w:rPr>
          <w:lang w:val="sr-RS"/>
        </w:rPr>
      </w:pPr>
      <w:r>
        <w:rPr>
          <w:lang w:val="sr-RS"/>
        </w:rPr>
      </w:r>
    </w:p>
    <w:p>
      <w:pPr>
        <w:pStyle w:val="Normal"/>
        <w:rPr>
          <w:lang w:val="sr-RS"/>
        </w:rPr>
      </w:pPr>
      <w:r>
        <w:rPr>
          <w:lang w:val="sr-RS"/>
        </w:rPr>
      </w:r>
    </w:p>
    <w:p>
      <w:pPr>
        <w:pStyle w:val="Normal"/>
        <w:rPr>
          <w:lang w:val="sr-RS"/>
        </w:rPr>
      </w:pPr>
      <w:r>
        <w:rPr>
          <w:lang w:val="sr-RS"/>
        </w:rPr>
      </w:r>
    </w:p>
    <w:p>
      <w:pPr>
        <w:pStyle w:val="Normal"/>
        <w:rPr>
          <w:lang w:val="sr-RS"/>
        </w:rPr>
      </w:pPr>
      <w:r>
        <w:rPr>
          <w:lang w:val="sr-RS"/>
        </w:rPr>
      </w:r>
    </w:p>
    <w:p>
      <w:pPr>
        <w:pStyle w:val="Normal"/>
        <w:rPr>
          <w:sz w:val="16"/>
          <w:szCs w:val="16"/>
          <w:lang w:val="sr-RS"/>
        </w:rPr>
      </w:pPr>
      <w:r>
        <w:rPr>
          <w:sz w:val="16"/>
          <w:szCs w:val="16"/>
          <w:lang w:val="sr-RS"/>
        </w:rPr>
      </w:r>
    </w:p>
    <w:p>
      <w:pPr>
        <w:pStyle w:val="Heading2"/>
        <w:ind w:left="709" w:hanging="709"/>
        <w:jc w:val="both"/>
        <w:rPr>
          <w:rFonts w:ascii="Verdana" w:hAnsi="Verdana"/>
          <w:sz w:val="20"/>
          <w:szCs w:val="20"/>
        </w:rPr>
      </w:pPr>
      <w:bookmarkStart w:id="72" w:name="_Toc128467216"/>
      <w:bookmarkStart w:id="73" w:name="_Toc430944335"/>
      <w:bookmarkStart w:id="74" w:name="_Toc431369909"/>
      <w:bookmarkStart w:id="75" w:name="_Toc432425570"/>
      <w:bookmarkStart w:id="76" w:name="_Toc432498164"/>
      <w:bookmarkStart w:id="77" w:name="_Toc443988260"/>
      <w:r>
        <w:rPr>
          <w:caps w:val="false"/>
          <w:smallCaps w:val="false"/>
          <w:sz w:val="20"/>
          <w:szCs w:val="20"/>
          <w:lang w:val="sr-RS"/>
        </w:rPr>
        <w:t>2.2.</w:t>
      </w:r>
      <w:bookmarkEnd w:id="73"/>
      <w:bookmarkEnd w:id="74"/>
      <w:bookmarkEnd w:id="75"/>
      <w:bookmarkEnd w:id="76"/>
      <w:bookmarkEnd w:id="77"/>
      <w:r>
        <w:rPr>
          <w:caps w:val="false"/>
          <w:smallCaps w:val="false"/>
          <w:sz w:val="20"/>
          <w:szCs w:val="20"/>
          <w:lang w:val="sr-RS"/>
        </w:rPr>
        <w:t xml:space="preserve"> САОБРАЋАЈНЕ ПОВРШИНЕ</w:t>
      </w:r>
      <w:bookmarkEnd w:id="72"/>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Саобраћајне површине које се налазе у обухвату Плана су делови постојећих насељских саобраћајница и интерне саобраћајнице, колско-пешачке стазе и паркинг површине.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lang w:val="sr-RS"/>
        </w:rPr>
      </w:pPr>
      <w:r>
        <w:rPr>
          <w:rFonts w:ascii="Verdana" w:hAnsi="Verdana"/>
          <w:sz w:val="20"/>
          <w:szCs w:val="20"/>
          <w:lang w:val="sr-RS"/>
        </w:rPr>
      </w:r>
    </w:p>
    <w:p>
      <w:pPr>
        <w:pStyle w:val="Heading2"/>
        <w:ind w:left="709" w:hanging="709"/>
        <w:jc w:val="both"/>
        <w:rPr>
          <w:rFonts w:ascii="Verdana" w:hAnsi="Verdana"/>
          <w:sz w:val="20"/>
          <w:szCs w:val="20"/>
        </w:rPr>
      </w:pPr>
      <w:bookmarkStart w:id="78" w:name="_Toc128467217"/>
      <w:bookmarkStart w:id="79" w:name="_Toc430944336"/>
      <w:bookmarkStart w:id="80" w:name="_Toc431369910"/>
      <w:bookmarkStart w:id="81" w:name="_Toc432425571"/>
      <w:bookmarkStart w:id="82" w:name="_Toc432498165"/>
      <w:bookmarkStart w:id="83" w:name="_Toc443988261"/>
      <w:r>
        <w:rPr>
          <w:caps w:val="false"/>
          <w:smallCaps w:val="false"/>
          <w:sz w:val="20"/>
          <w:szCs w:val="20"/>
          <w:lang w:val="sr-RS"/>
        </w:rPr>
        <w:t>2.3.</w:t>
      </w:r>
      <w:bookmarkEnd w:id="79"/>
      <w:bookmarkEnd w:id="80"/>
      <w:bookmarkEnd w:id="81"/>
      <w:bookmarkEnd w:id="82"/>
      <w:bookmarkEnd w:id="83"/>
      <w:r>
        <w:rPr>
          <w:caps w:val="false"/>
          <w:smallCaps w:val="false"/>
          <w:sz w:val="20"/>
          <w:szCs w:val="20"/>
          <w:lang w:val="sr-RS"/>
        </w:rPr>
        <w:t xml:space="preserve"> ПОВРШИНЕ ПОД ЗЕЛЕНИЛОМ</w:t>
      </w:r>
      <w:bookmarkEnd w:id="78"/>
    </w:p>
    <w:p>
      <w:pPr>
        <w:pStyle w:val="Normal"/>
        <w:jc w:val="both"/>
        <w:rPr>
          <w:rFonts w:ascii="Verdana" w:hAnsi="Verdana"/>
          <w:sz w:val="20"/>
          <w:szCs w:val="20"/>
          <w:lang w:val="sr-RS"/>
        </w:rPr>
      </w:pPr>
      <w:r>
        <w:rPr>
          <w:rFonts w:ascii="Verdana" w:hAnsi="Verdana"/>
          <w:sz w:val="20"/>
          <w:szCs w:val="20"/>
          <w:lang w:val="sr-RS"/>
        </w:rPr>
      </w:r>
    </w:p>
    <w:p>
      <w:pPr>
        <w:pStyle w:val="Heding3"/>
        <w:jc w:val="both"/>
        <w:rPr>
          <w:rFonts w:ascii="Verdana" w:hAnsi="Verdana"/>
          <w:sz w:val="20"/>
          <w:szCs w:val="20"/>
        </w:rPr>
      </w:pPr>
      <w:bookmarkStart w:id="84" w:name="_Toc128467218"/>
      <w:r>
        <w:rPr>
          <w:sz w:val="20"/>
          <w:szCs w:val="20"/>
        </w:rPr>
        <w:t>2.3.1. Улично зеленило</w:t>
      </w:r>
      <w:bookmarkEnd w:id="84"/>
    </w:p>
    <w:p>
      <w:pPr>
        <w:pStyle w:val="Normal"/>
        <w:numPr>
          <w:ilvl w:val="0"/>
          <w:numId w:val="0"/>
        </w:numPr>
        <w:ind w:left="0" w:hanging="0"/>
        <w:jc w:val="both"/>
        <w:rPr>
          <w:rFonts w:ascii="Verdana" w:hAnsi="Verdana"/>
          <w:sz w:val="20"/>
          <w:szCs w:val="20"/>
          <w:lang w:val="en-US"/>
        </w:rPr>
      </w:pPr>
      <w:r>
        <w:rPr>
          <w:rFonts w:ascii="Verdana" w:hAnsi="Verdana"/>
          <w:sz w:val="20"/>
          <w:szCs w:val="20"/>
          <w:lang w:val="en-US"/>
        </w:rPr>
      </w:r>
    </w:p>
    <w:p>
      <w:pPr>
        <w:pStyle w:val="Normal"/>
        <w:ind w:right="2" w:hanging="0"/>
        <w:jc w:val="both"/>
        <w:rPr>
          <w:rFonts w:ascii="Verdana" w:hAnsi="Verdana"/>
          <w:sz w:val="20"/>
          <w:szCs w:val="20"/>
        </w:rPr>
      </w:pPr>
      <w:r>
        <w:rPr>
          <w:rFonts w:ascii="Verdana" w:hAnsi="Verdana"/>
          <w:sz w:val="20"/>
          <w:szCs w:val="20"/>
          <w:lang w:val="sr-RS"/>
        </w:rPr>
        <w:t>Зелене површине у виду уличног зеленила</w:t>
      </w:r>
      <w:r>
        <w:rPr>
          <w:rFonts w:ascii="Verdana" w:hAnsi="Verdana"/>
          <w:sz w:val="20"/>
          <w:szCs w:val="20"/>
        </w:rPr>
        <w:t xml:space="preserve"> </w:t>
      </w:r>
      <w:r>
        <w:rPr>
          <w:rFonts w:ascii="Verdana" w:hAnsi="Verdana"/>
          <w:sz w:val="20"/>
          <w:szCs w:val="20"/>
          <w:lang w:val="sr-RS"/>
        </w:rPr>
        <w:t>биће очуване и повезане у целовит систем насељског зеленила</w:t>
      </w:r>
      <w:r>
        <w:rPr>
          <w:rFonts w:ascii="Verdana" w:hAnsi="Verdana"/>
          <w:sz w:val="20"/>
          <w:szCs w:val="20"/>
        </w:rPr>
        <w:t xml:space="preserve">. </w:t>
      </w:r>
      <w:r>
        <w:rPr>
          <w:rFonts w:ascii="Verdana" w:hAnsi="Verdana"/>
          <w:sz w:val="20"/>
          <w:szCs w:val="20"/>
          <w:lang w:val="sr-RS"/>
        </w:rPr>
        <w:t>Биће вршена евентуална сукцесивна замена зеленила које представља могући хазард за околину или је изгубило своја декоративна својства.</w:t>
      </w:r>
    </w:p>
    <w:p>
      <w:pPr>
        <w:pStyle w:val="Normal"/>
        <w:numPr>
          <w:ilvl w:val="0"/>
          <w:numId w:val="0"/>
        </w:numPr>
        <w:ind w:left="0" w:hanging="0"/>
        <w:jc w:val="both"/>
        <w:rPr>
          <w:rFonts w:ascii="Verdana" w:hAnsi="Verdana"/>
          <w:sz w:val="20"/>
          <w:szCs w:val="20"/>
          <w:lang w:val="en-US"/>
        </w:rPr>
      </w:pPr>
      <w:r>
        <w:rPr>
          <w:rFonts w:ascii="Verdana" w:hAnsi="Verdana"/>
          <w:sz w:val="20"/>
          <w:szCs w:val="20"/>
          <w:lang w:val="en-US"/>
        </w:rPr>
      </w:r>
    </w:p>
    <w:p>
      <w:pPr>
        <w:pStyle w:val="Heding3"/>
        <w:jc w:val="both"/>
        <w:rPr>
          <w:rFonts w:ascii="Verdana" w:hAnsi="Verdana"/>
          <w:sz w:val="20"/>
          <w:szCs w:val="20"/>
        </w:rPr>
      </w:pPr>
      <w:bookmarkStart w:id="85" w:name="_Toc128467219"/>
      <w:r>
        <w:rPr>
          <w:sz w:val="20"/>
          <w:szCs w:val="20"/>
        </w:rPr>
        <w:t>2.3.2. Зеленило унутар комплекса</w:t>
      </w:r>
      <w:bookmarkEnd w:id="85"/>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Сво постојеће зеленило унутар комплекса се задржава, биће формиране нове зелене површине као и реконструкција постојећих на местима где је то могуће.</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rPr>
        <w:t>На парцели предшколске установе у предњем дворишту евидентирана је групација високих четинара коју је при планирању реконструкције и доградње постојећих и изградње нових неопходно сачувати.</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lang w:val="sr-RS"/>
        </w:rPr>
      </w:pPr>
      <w:r>
        <w:rPr>
          <w:rFonts w:ascii="Verdana" w:hAnsi="Verdana"/>
          <w:sz w:val="20"/>
          <w:szCs w:val="20"/>
          <w:lang w:val="sr-RS"/>
        </w:rPr>
      </w:r>
    </w:p>
    <w:p>
      <w:pPr>
        <w:pStyle w:val="Heading2"/>
        <w:ind w:left="709" w:hanging="709"/>
        <w:jc w:val="both"/>
        <w:rPr>
          <w:rFonts w:ascii="Verdana" w:hAnsi="Verdana"/>
          <w:sz w:val="20"/>
          <w:szCs w:val="20"/>
        </w:rPr>
      </w:pPr>
      <w:bookmarkStart w:id="86" w:name="_Toc431369913"/>
      <w:bookmarkStart w:id="87" w:name="_Toc432425574"/>
      <w:bookmarkStart w:id="88" w:name="_Toc432498168"/>
      <w:bookmarkStart w:id="89" w:name="_Toc443988264"/>
      <w:bookmarkStart w:id="90" w:name="_Toc128467220"/>
      <w:bookmarkStart w:id="91" w:name="_Toc430944339"/>
      <w:r>
        <w:rPr>
          <w:caps w:val="false"/>
          <w:smallCaps w:val="false"/>
          <w:sz w:val="20"/>
          <w:szCs w:val="20"/>
          <w:lang w:val="sr-RS"/>
        </w:rPr>
        <w:t>2.4. БИЛАНС ПОВРШИНА</w:t>
      </w:r>
      <w:bookmarkEnd w:id="86"/>
      <w:bookmarkEnd w:id="87"/>
      <w:bookmarkEnd w:id="88"/>
      <w:bookmarkEnd w:id="89"/>
      <w:bookmarkEnd w:id="90"/>
      <w:bookmarkEnd w:id="91"/>
    </w:p>
    <w:p>
      <w:pPr>
        <w:pStyle w:val="Normal"/>
        <w:jc w:val="both"/>
        <w:rPr>
          <w:rFonts w:ascii="Verdana" w:hAnsi="Verdana"/>
          <w:sz w:val="20"/>
          <w:szCs w:val="20"/>
          <w:lang w:val="sr-RS"/>
        </w:rPr>
      </w:pPr>
      <w:r>
        <w:rPr>
          <w:rFonts w:ascii="Verdana" w:hAnsi="Verdana"/>
          <w:sz w:val="20"/>
          <w:szCs w:val="20"/>
          <w:lang w:val="sr-RS"/>
        </w:rPr>
      </w:r>
    </w:p>
    <w:tbl>
      <w:tblPr>
        <w:tblW w:w="9356" w:type="dxa"/>
        <w:jc w:val="left"/>
        <w:tblInd w:w="109" w:type="dxa"/>
        <w:tblLayout w:type="fixed"/>
        <w:tblCellMar>
          <w:top w:w="0" w:type="dxa"/>
          <w:left w:w="108" w:type="dxa"/>
          <w:bottom w:w="0" w:type="dxa"/>
          <w:right w:w="108" w:type="dxa"/>
        </w:tblCellMar>
        <w:tblLook w:firstRow="1" w:noVBand="0" w:lastRow="1" w:firstColumn="1" w:lastColumn="1" w:noHBand="0" w:val="01e0"/>
      </w:tblPr>
      <w:tblGrid>
        <w:gridCol w:w="6377"/>
        <w:gridCol w:w="711"/>
        <w:gridCol w:w="711"/>
        <w:gridCol w:w="714"/>
        <w:gridCol w:w="843"/>
      </w:tblGrid>
      <w:tr>
        <w:trPr>
          <w:cantSplit w:val="true"/>
        </w:trPr>
        <w:tc>
          <w:tcPr>
            <w:tcW w:w="6377" w:type="dxa"/>
            <w:vMerge w:val="restart"/>
            <w:tcBorders>
              <w:top w:val="single" w:sz="4" w:space="0" w:color="000000"/>
              <w:left w:val="single" w:sz="4" w:space="0" w:color="000000"/>
              <w:bottom w:val="single" w:sz="4" w:space="0" w:color="000000"/>
              <w:right w:val="single" w:sz="4" w:space="0" w:color="000000"/>
            </w:tcBorders>
            <w:shd w:color="auto" w:fill="A6A6A6" w:themeFill="background1" w:themeFillShade="a6" w:val="clear"/>
            <w:vAlign w:val="center"/>
          </w:tcPr>
          <w:p>
            <w:pPr>
              <w:pStyle w:val="Normal"/>
              <w:widowControl w:val="false"/>
              <w:jc w:val="both"/>
              <w:rPr>
                <w:rFonts w:ascii="Verdana" w:hAnsi="Verdana"/>
                <w:sz w:val="20"/>
                <w:szCs w:val="20"/>
              </w:rPr>
            </w:pPr>
            <w:r>
              <w:rPr>
                <w:rFonts w:ascii="Verdana" w:hAnsi="Verdana"/>
                <w:b/>
                <w:sz w:val="20"/>
                <w:szCs w:val="20"/>
                <w:lang w:val="sr-RS"/>
              </w:rPr>
              <w:t>Намена површина у обухвату Плана</w:t>
            </w:r>
            <w:r>
              <w:rPr>
                <w:rFonts w:ascii="Verdana" w:hAnsi="Verdana"/>
                <w:b/>
                <w:sz w:val="20"/>
                <w:szCs w:val="20"/>
                <w:lang w:val="en-US"/>
              </w:rPr>
              <w:t xml:space="preserve"> - </w:t>
            </w:r>
            <w:r>
              <w:rPr>
                <w:rFonts w:ascii="Verdana" w:hAnsi="Verdana"/>
                <w:b/>
                <w:sz w:val="20"/>
                <w:szCs w:val="20"/>
                <w:lang w:val="sr-RS"/>
              </w:rPr>
              <w:t>ПОСТОЈЕЋЕ</w:t>
            </w:r>
          </w:p>
        </w:tc>
        <w:tc>
          <w:tcPr>
            <w:tcW w:w="2136" w:type="dxa"/>
            <w:gridSpan w:val="3"/>
            <w:tcBorders>
              <w:top w:val="single" w:sz="4" w:space="0" w:color="000000"/>
              <w:left w:val="single" w:sz="4" w:space="0" w:color="000000"/>
              <w:bottom w:val="single" w:sz="4" w:space="0" w:color="000000"/>
              <w:right w:val="single" w:sz="4" w:space="0" w:color="000000"/>
            </w:tcBorders>
            <w:shd w:color="auto" w:fill="A6A6A6" w:themeFill="background1" w:themeFillShade="a6" w:val="clear"/>
          </w:tcPr>
          <w:p>
            <w:pPr>
              <w:pStyle w:val="Normal"/>
              <w:widowControl w:val="false"/>
              <w:jc w:val="both"/>
              <w:rPr>
                <w:rFonts w:ascii="Verdana" w:hAnsi="Verdana"/>
                <w:b/>
                <w:b/>
                <w:sz w:val="20"/>
                <w:szCs w:val="20"/>
                <w:lang w:val="sr-RS"/>
              </w:rPr>
            </w:pPr>
            <w:r>
              <w:rPr>
                <w:rFonts w:ascii="Verdana" w:hAnsi="Verdana"/>
                <w:b/>
                <w:sz w:val="20"/>
                <w:szCs w:val="20"/>
                <w:lang w:val="sr-RS"/>
              </w:rPr>
              <w:t>Површина</w:t>
            </w:r>
          </w:p>
        </w:tc>
        <w:tc>
          <w:tcPr>
            <w:tcW w:w="843" w:type="dxa"/>
            <w:vMerge w:val="restart"/>
            <w:tcBorders>
              <w:top w:val="single" w:sz="4" w:space="0" w:color="000000"/>
              <w:left w:val="single" w:sz="4" w:space="0" w:color="000000"/>
              <w:bottom w:val="single" w:sz="4" w:space="0" w:color="000000"/>
              <w:right w:val="single" w:sz="4" w:space="0" w:color="000000"/>
            </w:tcBorders>
            <w:shd w:color="auto" w:fill="A6A6A6" w:themeFill="background1" w:themeFillShade="a6" w:val="clear"/>
            <w:vAlign w:val="center"/>
          </w:tcPr>
          <w:p>
            <w:pPr>
              <w:pStyle w:val="Normal"/>
              <w:widowControl w:val="false"/>
              <w:jc w:val="both"/>
              <w:rPr>
                <w:rFonts w:ascii="Verdana" w:hAnsi="Verdana"/>
                <w:b/>
                <w:b/>
                <w:sz w:val="20"/>
                <w:szCs w:val="20"/>
                <w:lang w:val="sr-RS"/>
              </w:rPr>
            </w:pPr>
            <w:r>
              <w:rPr>
                <w:rFonts w:ascii="Verdana" w:hAnsi="Verdana"/>
                <w:b/>
                <w:sz w:val="20"/>
                <w:szCs w:val="20"/>
                <w:lang w:val="sr-RS"/>
              </w:rPr>
              <w:t>%</w:t>
            </w:r>
          </w:p>
        </w:tc>
      </w:tr>
      <w:tr>
        <w:trPr>
          <w:cantSplit w:val="true"/>
        </w:trPr>
        <w:tc>
          <w:tcPr>
            <w:tcW w:w="6377" w:type="dxa"/>
            <w:vMerge w:val="continue"/>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both"/>
              <w:rPr>
                <w:rFonts w:ascii="Verdana" w:hAnsi="Verdana"/>
                <w:strike/>
                <w:sz w:val="20"/>
                <w:szCs w:val="20"/>
                <w:lang w:val="sr-RS"/>
              </w:rPr>
            </w:pPr>
            <w:r>
              <w:rPr>
                <w:rFonts w:ascii="Verdana" w:hAnsi="Verdana"/>
                <w:strike/>
                <w:sz w:val="20"/>
                <w:szCs w:val="20"/>
                <w:lang w:val="sr-RS"/>
              </w:rPr>
            </w:r>
          </w:p>
        </w:tc>
        <w:tc>
          <w:tcPr>
            <w:tcW w:w="711" w:type="dxa"/>
            <w:tcBorders>
              <w:top w:val="single" w:sz="4" w:space="0" w:color="000000"/>
              <w:left w:val="single" w:sz="4" w:space="0" w:color="000000"/>
              <w:bottom w:val="single" w:sz="4" w:space="0" w:color="000000"/>
              <w:right w:val="single" w:sz="4" w:space="0" w:color="000000"/>
            </w:tcBorders>
            <w:shd w:color="auto" w:fill="A6A6A6" w:themeFill="background1" w:themeFillShade="a6" w:val="clear"/>
          </w:tcPr>
          <w:p>
            <w:pPr>
              <w:pStyle w:val="Normal"/>
              <w:widowControl w:val="false"/>
              <w:jc w:val="both"/>
              <w:rPr>
                <w:rFonts w:ascii="Verdana" w:hAnsi="Verdana"/>
                <w:b/>
                <w:b/>
                <w:sz w:val="20"/>
                <w:szCs w:val="20"/>
                <w:lang w:val="sr-RS"/>
              </w:rPr>
            </w:pPr>
            <w:r>
              <w:rPr>
                <w:rFonts w:ascii="Verdana" w:hAnsi="Verdana"/>
                <w:b/>
                <w:sz w:val="20"/>
                <w:szCs w:val="20"/>
                <w:lang w:val="sr-RS"/>
              </w:rPr>
              <w:t>ha</w:t>
            </w:r>
          </w:p>
        </w:tc>
        <w:tc>
          <w:tcPr>
            <w:tcW w:w="711" w:type="dxa"/>
            <w:tcBorders>
              <w:top w:val="single" w:sz="4" w:space="0" w:color="000000"/>
              <w:left w:val="single" w:sz="4" w:space="0" w:color="000000"/>
              <w:bottom w:val="single" w:sz="4" w:space="0" w:color="000000"/>
              <w:right w:val="single" w:sz="4" w:space="0" w:color="000000"/>
            </w:tcBorders>
            <w:shd w:color="auto" w:fill="A6A6A6" w:themeFill="background1" w:themeFillShade="a6" w:val="clear"/>
          </w:tcPr>
          <w:p>
            <w:pPr>
              <w:pStyle w:val="Normal"/>
              <w:widowControl w:val="false"/>
              <w:jc w:val="both"/>
              <w:rPr>
                <w:rFonts w:ascii="Verdana" w:hAnsi="Verdana"/>
                <w:b/>
                <w:b/>
                <w:sz w:val="20"/>
                <w:szCs w:val="20"/>
                <w:lang w:val="sr-RS"/>
              </w:rPr>
            </w:pPr>
            <w:r>
              <w:rPr>
                <w:rFonts w:ascii="Verdana" w:hAnsi="Verdana"/>
                <w:b/>
                <w:sz w:val="20"/>
                <w:szCs w:val="20"/>
                <w:lang w:val="sr-RS"/>
              </w:rPr>
              <w:t>а</w:t>
            </w:r>
          </w:p>
        </w:tc>
        <w:tc>
          <w:tcPr>
            <w:tcW w:w="714" w:type="dxa"/>
            <w:tcBorders>
              <w:top w:val="single" w:sz="4" w:space="0" w:color="000000"/>
              <w:left w:val="single" w:sz="4" w:space="0" w:color="000000"/>
              <w:bottom w:val="single" w:sz="4" w:space="0" w:color="000000"/>
              <w:right w:val="single" w:sz="4" w:space="0" w:color="000000"/>
            </w:tcBorders>
            <w:shd w:color="auto" w:fill="A6A6A6" w:themeFill="background1" w:themeFillShade="a6" w:val="clear"/>
            <w:vAlign w:val="center"/>
          </w:tcPr>
          <w:p>
            <w:pPr>
              <w:pStyle w:val="Normal"/>
              <w:widowControl w:val="false"/>
              <w:jc w:val="both"/>
              <w:rPr>
                <w:rFonts w:ascii="Verdana" w:hAnsi="Verdana"/>
                <w:b/>
                <w:b/>
                <w:sz w:val="20"/>
                <w:szCs w:val="20"/>
                <w:lang w:val="sr-RS"/>
              </w:rPr>
            </w:pPr>
            <w:r>
              <w:rPr>
                <w:rFonts w:ascii="Verdana" w:hAnsi="Verdana"/>
                <w:b/>
                <w:sz w:val="20"/>
                <w:szCs w:val="20"/>
                <w:lang w:val="sr-RS"/>
              </w:rPr>
              <w:t>m</w:t>
            </w:r>
            <w:r>
              <w:rPr>
                <w:rFonts w:ascii="Verdana" w:hAnsi="Verdana"/>
                <w:b/>
                <w:sz w:val="20"/>
                <w:szCs w:val="20"/>
                <w:vertAlign w:val="superscript"/>
                <w:lang w:val="sr-RS"/>
              </w:rPr>
              <w:t>2</w:t>
            </w:r>
          </w:p>
        </w:tc>
        <w:tc>
          <w:tcPr>
            <w:tcW w:w="843" w:type="dxa"/>
            <w:vMerge w:val="continue"/>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sr-RS"/>
              </w:rPr>
            </w:pPr>
            <w:r>
              <w:rPr>
                <w:rFonts w:ascii="Verdana" w:hAnsi="Verdana"/>
                <w:b/>
                <w:sz w:val="20"/>
                <w:szCs w:val="20"/>
                <w:lang w:val="sr-RS"/>
              </w:rPr>
            </w:r>
          </w:p>
        </w:tc>
      </w:tr>
      <w:tr>
        <w:trPr>
          <w:cantSplit w:val="true"/>
        </w:trPr>
        <w:tc>
          <w:tcPr>
            <w:tcW w:w="6377"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both"/>
              <w:rPr>
                <w:rFonts w:ascii="Verdana" w:hAnsi="Verdana"/>
                <w:b/>
                <w:b/>
                <w:sz w:val="20"/>
                <w:szCs w:val="20"/>
                <w:lang w:val="sr-RS"/>
              </w:rPr>
            </w:pPr>
            <w:r>
              <w:rPr>
                <w:rFonts w:ascii="Verdana" w:hAnsi="Verdana"/>
                <w:b/>
                <w:sz w:val="20"/>
                <w:szCs w:val="20"/>
                <w:lang w:val="sr-RS"/>
              </w:rPr>
              <w:t>ПОВРШИНЕ ПОД ОБЈЕКТИМА</w:t>
            </w:r>
          </w:p>
        </w:tc>
        <w:tc>
          <w:tcPr>
            <w:tcW w:w="71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r>
          </w:p>
        </w:tc>
        <w:tc>
          <w:tcPr>
            <w:tcW w:w="71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18</w:t>
            </w:r>
          </w:p>
        </w:tc>
        <w:tc>
          <w:tcPr>
            <w:tcW w:w="71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41</w:t>
            </w:r>
          </w:p>
        </w:tc>
        <w:tc>
          <w:tcPr>
            <w:tcW w:w="84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10.39</w:t>
            </w:r>
          </w:p>
        </w:tc>
      </w:tr>
      <w:tr>
        <w:trPr>
          <w:cantSplit w:val="true"/>
        </w:trPr>
        <w:tc>
          <w:tcPr>
            <w:tcW w:w="6377"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both"/>
              <w:rPr>
                <w:rFonts w:ascii="Verdana" w:hAnsi="Verdana"/>
                <w:b/>
                <w:b/>
                <w:sz w:val="20"/>
                <w:szCs w:val="20"/>
                <w:lang w:val="sr-RS"/>
              </w:rPr>
            </w:pPr>
            <w:r>
              <w:rPr>
                <w:rFonts w:ascii="Verdana" w:hAnsi="Verdana"/>
                <w:b/>
                <w:sz w:val="20"/>
                <w:szCs w:val="20"/>
                <w:lang w:val="sr-RS"/>
              </w:rPr>
              <w:t>ЗЕЛЕНЕ ПОВРШИНЕ</w:t>
            </w:r>
          </w:p>
        </w:tc>
        <w:tc>
          <w:tcPr>
            <w:tcW w:w="71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r>
          </w:p>
        </w:tc>
        <w:tc>
          <w:tcPr>
            <w:tcW w:w="71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93</w:t>
            </w:r>
          </w:p>
        </w:tc>
        <w:tc>
          <w:tcPr>
            <w:tcW w:w="71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05</w:t>
            </w:r>
          </w:p>
        </w:tc>
        <w:tc>
          <w:tcPr>
            <w:tcW w:w="84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52.48</w:t>
            </w:r>
          </w:p>
        </w:tc>
      </w:tr>
      <w:tr>
        <w:trPr>
          <w:cantSplit w:val="true"/>
        </w:trPr>
        <w:tc>
          <w:tcPr>
            <w:tcW w:w="6377"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both"/>
              <w:rPr>
                <w:rFonts w:ascii="Verdana" w:hAnsi="Verdana"/>
                <w:b/>
                <w:b/>
                <w:sz w:val="20"/>
                <w:szCs w:val="20"/>
                <w:lang w:val="sr-RS"/>
              </w:rPr>
            </w:pPr>
            <w:r>
              <w:rPr>
                <w:rFonts w:ascii="Verdana" w:hAnsi="Verdana"/>
                <w:b/>
                <w:sz w:val="20"/>
                <w:szCs w:val="20"/>
                <w:lang w:val="sr-RS"/>
              </w:rPr>
              <w:t>САОБРАЋАЈНЕ ПОВРШИНЕ</w:t>
            </w:r>
          </w:p>
        </w:tc>
        <w:tc>
          <w:tcPr>
            <w:tcW w:w="71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sz w:val="20"/>
                <w:szCs w:val="20"/>
                <w:lang w:val="sr-RS"/>
              </w:rPr>
            </w:pPr>
            <w:r>
              <w:rPr>
                <w:rFonts w:ascii="Verdana" w:hAnsi="Verdana"/>
                <w:sz w:val="20"/>
                <w:szCs w:val="20"/>
                <w:lang w:val="sr-RS"/>
              </w:rPr>
            </w:r>
          </w:p>
        </w:tc>
        <w:tc>
          <w:tcPr>
            <w:tcW w:w="71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56</w:t>
            </w:r>
          </w:p>
        </w:tc>
        <w:tc>
          <w:tcPr>
            <w:tcW w:w="71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79</w:t>
            </w:r>
          </w:p>
        </w:tc>
        <w:tc>
          <w:tcPr>
            <w:tcW w:w="84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32.03</w:t>
            </w:r>
          </w:p>
        </w:tc>
      </w:tr>
      <w:tr>
        <w:trPr>
          <w:cantSplit w:val="true"/>
        </w:trPr>
        <w:tc>
          <w:tcPr>
            <w:tcW w:w="6377"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both"/>
              <w:rPr>
                <w:rFonts w:ascii="Verdana" w:hAnsi="Verdana"/>
                <w:b/>
                <w:b/>
                <w:sz w:val="20"/>
                <w:szCs w:val="20"/>
                <w:lang w:val="sr-RS"/>
              </w:rPr>
            </w:pPr>
            <w:r>
              <w:rPr>
                <w:rFonts w:ascii="Verdana" w:hAnsi="Verdana"/>
                <w:b/>
                <w:sz w:val="20"/>
                <w:szCs w:val="20"/>
                <w:lang w:val="sr-RS"/>
              </w:rPr>
              <w:t>СПОРТСКИ ТЕРЕНИ</w:t>
            </w:r>
          </w:p>
        </w:tc>
        <w:tc>
          <w:tcPr>
            <w:tcW w:w="71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sr-RS"/>
              </w:rPr>
            </w:pPr>
            <w:r>
              <w:rPr>
                <w:rFonts w:ascii="Verdana" w:hAnsi="Verdana"/>
                <w:b/>
                <w:sz w:val="20"/>
                <w:szCs w:val="20"/>
                <w:lang w:val="sr-RS"/>
              </w:rPr>
            </w:r>
          </w:p>
        </w:tc>
        <w:tc>
          <w:tcPr>
            <w:tcW w:w="71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9</w:t>
            </w:r>
          </w:p>
        </w:tc>
        <w:tc>
          <w:tcPr>
            <w:tcW w:w="71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05</w:t>
            </w:r>
          </w:p>
        </w:tc>
        <w:tc>
          <w:tcPr>
            <w:tcW w:w="84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5.10</w:t>
            </w:r>
          </w:p>
        </w:tc>
      </w:tr>
      <w:tr>
        <w:trPr>
          <w:cantSplit w:val="true"/>
        </w:trPr>
        <w:tc>
          <w:tcPr>
            <w:tcW w:w="6377" w:type="dxa"/>
            <w:tcBorders>
              <w:top w:val="single" w:sz="4" w:space="0" w:color="000000"/>
              <w:left w:val="single" w:sz="4" w:space="0" w:color="000000"/>
              <w:bottom w:val="single" w:sz="4" w:space="0" w:color="000000"/>
              <w:right w:val="single" w:sz="4" w:space="0" w:color="000000"/>
            </w:tcBorders>
            <w:shd w:color="auto" w:fill="A6A6A6" w:themeFill="background1" w:themeFillShade="a6" w:val="clear"/>
            <w:vAlign w:val="center"/>
          </w:tcPr>
          <w:p>
            <w:pPr>
              <w:pStyle w:val="Normal"/>
              <w:widowControl w:val="false"/>
              <w:jc w:val="both"/>
              <w:rPr>
                <w:rFonts w:ascii="Verdana" w:hAnsi="Verdana"/>
                <w:b/>
                <w:b/>
                <w:sz w:val="20"/>
                <w:szCs w:val="20"/>
                <w:lang w:val="sr-RS"/>
              </w:rPr>
            </w:pPr>
            <w:r>
              <w:rPr>
                <w:rFonts w:ascii="Verdana" w:hAnsi="Verdana"/>
                <w:b/>
                <w:sz w:val="20"/>
                <w:szCs w:val="20"/>
                <w:lang w:val="sr-RS"/>
              </w:rPr>
              <w:t>Укупна површина у обухвату Плана</w:t>
            </w:r>
          </w:p>
        </w:tc>
        <w:tc>
          <w:tcPr>
            <w:tcW w:w="711" w:type="dxa"/>
            <w:tcBorders>
              <w:top w:val="single" w:sz="4" w:space="0" w:color="000000"/>
              <w:left w:val="single" w:sz="4" w:space="0" w:color="000000"/>
              <w:bottom w:val="single" w:sz="4" w:space="0" w:color="000000"/>
              <w:right w:val="single" w:sz="4" w:space="0" w:color="000000"/>
            </w:tcBorders>
            <w:shd w:color="auto" w:fill="A6A6A6" w:themeFill="background1" w:themeFillShade="a6"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1</w:t>
            </w:r>
          </w:p>
        </w:tc>
        <w:tc>
          <w:tcPr>
            <w:tcW w:w="711" w:type="dxa"/>
            <w:tcBorders>
              <w:top w:val="single" w:sz="4" w:space="0" w:color="000000"/>
              <w:left w:val="single" w:sz="4" w:space="0" w:color="000000"/>
              <w:bottom w:val="single" w:sz="4" w:space="0" w:color="000000"/>
              <w:right w:val="single" w:sz="4" w:space="0" w:color="000000"/>
            </w:tcBorders>
            <w:shd w:color="auto" w:fill="A6A6A6" w:themeFill="background1" w:themeFillShade="a6"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77</w:t>
            </w:r>
          </w:p>
        </w:tc>
        <w:tc>
          <w:tcPr>
            <w:tcW w:w="714" w:type="dxa"/>
            <w:tcBorders>
              <w:top w:val="single" w:sz="4" w:space="0" w:color="000000"/>
              <w:left w:val="single" w:sz="4" w:space="0" w:color="000000"/>
              <w:bottom w:val="single" w:sz="4" w:space="0" w:color="000000"/>
              <w:right w:val="single" w:sz="4" w:space="0" w:color="000000"/>
            </w:tcBorders>
            <w:shd w:color="auto" w:fill="A6A6A6" w:themeFill="background1" w:themeFillShade="a6"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30</w:t>
            </w:r>
          </w:p>
        </w:tc>
        <w:tc>
          <w:tcPr>
            <w:tcW w:w="843" w:type="dxa"/>
            <w:tcBorders>
              <w:top w:val="single" w:sz="4" w:space="0" w:color="000000"/>
              <w:left w:val="single" w:sz="4" w:space="0" w:color="000000"/>
              <w:bottom w:val="single" w:sz="4" w:space="0" w:color="000000"/>
              <w:right w:val="single" w:sz="4" w:space="0" w:color="000000"/>
            </w:tcBorders>
            <w:shd w:color="auto" w:fill="A6A6A6" w:themeFill="background1" w:themeFillShade="a6"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100</w:t>
            </w:r>
          </w:p>
        </w:tc>
      </w:tr>
    </w:tbl>
    <w:p>
      <w:pPr>
        <w:pStyle w:val="Normal"/>
        <w:jc w:val="both"/>
        <w:rPr>
          <w:rFonts w:ascii="Verdana" w:hAnsi="Verdana"/>
          <w:sz w:val="20"/>
          <w:szCs w:val="20"/>
          <w:lang w:val="sr-Latn-RS"/>
        </w:rPr>
      </w:pPr>
      <w:r>
        <w:rPr>
          <w:rFonts w:ascii="Verdana" w:hAnsi="Verdana"/>
          <w:sz w:val="20"/>
          <w:szCs w:val="20"/>
          <w:lang w:val="sr-Latn-RS"/>
        </w:rPr>
      </w:r>
    </w:p>
    <w:tbl>
      <w:tblPr>
        <w:tblW w:w="9356" w:type="dxa"/>
        <w:jc w:val="left"/>
        <w:tblInd w:w="109" w:type="dxa"/>
        <w:tblLayout w:type="fixed"/>
        <w:tblCellMar>
          <w:top w:w="0" w:type="dxa"/>
          <w:left w:w="108" w:type="dxa"/>
          <w:bottom w:w="0" w:type="dxa"/>
          <w:right w:w="108" w:type="dxa"/>
        </w:tblCellMar>
        <w:tblLook w:firstRow="1" w:noVBand="0" w:lastRow="1" w:firstColumn="1" w:lastColumn="1" w:noHBand="0" w:val="01e0"/>
      </w:tblPr>
      <w:tblGrid>
        <w:gridCol w:w="6377"/>
        <w:gridCol w:w="711"/>
        <w:gridCol w:w="711"/>
        <w:gridCol w:w="714"/>
        <w:gridCol w:w="843"/>
      </w:tblGrid>
      <w:tr>
        <w:trPr>
          <w:cantSplit w:val="true"/>
        </w:trPr>
        <w:tc>
          <w:tcPr>
            <w:tcW w:w="6377" w:type="dxa"/>
            <w:vMerge w:val="restart"/>
            <w:tcBorders>
              <w:top w:val="single" w:sz="4" w:space="0" w:color="000000"/>
              <w:left w:val="single" w:sz="4" w:space="0" w:color="000000"/>
              <w:bottom w:val="single" w:sz="4" w:space="0" w:color="000000"/>
              <w:right w:val="single" w:sz="4" w:space="0" w:color="000000"/>
            </w:tcBorders>
            <w:shd w:color="auto" w:fill="A6A6A6" w:themeFill="background1" w:themeFillShade="a6" w:val="clear"/>
            <w:vAlign w:val="center"/>
          </w:tcPr>
          <w:p>
            <w:pPr>
              <w:pStyle w:val="Normal"/>
              <w:widowControl w:val="false"/>
              <w:jc w:val="both"/>
              <w:rPr>
                <w:rFonts w:ascii="Verdana" w:hAnsi="Verdana"/>
                <w:sz w:val="20"/>
                <w:szCs w:val="20"/>
                <w:lang w:val="sr-RS"/>
              </w:rPr>
            </w:pPr>
            <w:r>
              <w:rPr>
                <w:rFonts w:ascii="Verdana" w:hAnsi="Verdana"/>
                <w:b/>
                <w:sz w:val="20"/>
                <w:szCs w:val="20"/>
                <w:lang w:val="sr-RS"/>
              </w:rPr>
              <w:t>Намена површина у обухвату Плана</w:t>
            </w:r>
          </w:p>
        </w:tc>
        <w:tc>
          <w:tcPr>
            <w:tcW w:w="2136" w:type="dxa"/>
            <w:gridSpan w:val="3"/>
            <w:tcBorders>
              <w:top w:val="single" w:sz="4" w:space="0" w:color="000000"/>
              <w:left w:val="single" w:sz="4" w:space="0" w:color="000000"/>
              <w:bottom w:val="single" w:sz="4" w:space="0" w:color="000000"/>
              <w:right w:val="single" w:sz="4" w:space="0" w:color="000000"/>
            </w:tcBorders>
            <w:shd w:color="auto" w:fill="A6A6A6" w:themeFill="background1" w:themeFillShade="a6" w:val="clear"/>
          </w:tcPr>
          <w:p>
            <w:pPr>
              <w:pStyle w:val="Normal"/>
              <w:widowControl w:val="false"/>
              <w:jc w:val="both"/>
              <w:rPr>
                <w:rFonts w:ascii="Verdana" w:hAnsi="Verdana"/>
                <w:b/>
                <w:b/>
                <w:sz w:val="20"/>
                <w:szCs w:val="20"/>
                <w:lang w:val="sr-RS"/>
              </w:rPr>
            </w:pPr>
            <w:r>
              <w:rPr>
                <w:rFonts w:ascii="Verdana" w:hAnsi="Verdana"/>
                <w:b/>
                <w:sz w:val="20"/>
                <w:szCs w:val="20"/>
                <w:lang w:val="sr-RS"/>
              </w:rPr>
              <w:t>Површина</w:t>
            </w:r>
          </w:p>
        </w:tc>
        <w:tc>
          <w:tcPr>
            <w:tcW w:w="843" w:type="dxa"/>
            <w:vMerge w:val="restart"/>
            <w:tcBorders>
              <w:top w:val="single" w:sz="4" w:space="0" w:color="000000"/>
              <w:left w:val="single" w:sz="4" w:space="0" w:color="000000"/>
              <w:bottom w:val="single" w:sz="4" w:space="0" w:color="000000"/>
              <w:right w:val="single" w:sz="4" w:space="0" w:color="000000"/>
            </w:tcBorders>
            <w:shd w:color="auto" w:fill="A6A6A6" w:themeFill="background1" w:themeFillShade="a6" w:val="clear"/>
            <w:vAlign w:val="center"/>
          </w:tcPr>
          <w:p>
            <w:pPr>
              <w:pStyle w:val="Normal"/>
              <w:widowControl w:val="false"/>
              <w:jc w:val="both"/>
              <w:rPr>
                <w:rFonts w:ascii="Verdana" w:hAnsi="Verdana"/>
                <w:b/>
                <w:b/>
                <w:sz w:val="20"/>
                <w:szCs w:val="20"/>
                <w:lang w:val="sr-RS"/>
              </w:rPr>
            </w:pPr>
            <w:r>
              <w:rPr>
                <w:rFonts w:ascii="Verdana" w:hAnsi="Verdana"/>
                <w:b/>
                <w:sz w:val="20"/>
                <w:szCs w:val="20"/>
                <w:lang w:val="sr-RS"/>
              </w:rPr>
              <w:t>%</w:t>
            </w:r>
          </w:p>
        </w:tc>
      </w:tr>
      <w:tr>
        <w:trPr>
          <w:cantSplit w:val="true"/>
        </w:trPr>
        <w:tc>
          <w:tcPr>
            <w:tcW w:w="6377" w:type="dxa"/>
            <w:vMerge w:val="continue"/>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both"/>
              <w:rPr>
                <w:rFonts w:ascii="Verdana" w:hAnsi="Verdana"/>
                <w:strike/>
                <w:sz w:val="20"/>
                <w:szCs w:val="20"/>
                <w:lang w:val="sr-RS"/>
              </w:rPr>
            </w:pPr>
            <w:r>
              <w:rPr>
                <w:rFonts w:ascii="Verdana" w:hAnsi="Verdana"/>
                <w:strike/>
                <w:sz w:val="20"/>
                <w:szCs w:val="20"/>
                <w:lang w:val="sr-RS"/>
              </w:rPr>
            </w:r>
          </w:p>
        </w:tc>
        <w:tc>
          <w:tcPr>
            <w:tcW w:w="711" w:type="dxa"/>
            <w:tcBorders>
              <w:top w:val="single" w:sz="4" w:space="0" w:color="000000"/>
              <w:left w:val="single" w:sz="4" w:space="0" w:color="000000"/>
              <w:bottom w:val="single" w:sz="4" w:space="0" w:color="000000"/>
              <w:right w:val="single" w:sz="4" w:space="0" w:color="000000"/>
            </w:tcBorders>
            <w:shd w:color="auto" w:fill="A6A6A6" w:themeFill="background1" w:themeFillShade="a6" w:val="clear"/>
          </w:tcPr>
          <w:p>
            <w:pPr>
              <w:pStyle w:val="Normal"/>
              <w:widowControl w:val="false"/>
              <w:jc w:val="both"/>
              <w:rPr>
                <w:rFonts w:ascii="Verdana" w:hAnsi="Verdana"/>
                <w:b/>
                <w:b/>
                <w:sz w:val="20"/>
                <w:szCs w:val="20"/>
                <w:lang w:val="sr-RS"/>
              </w:rPr>
            </w:pPr>
            <w:r>
              <w:rPr>
                <w:rFonts w:ascii="Verdana" w:hAnsi="Verdana"/>
                <w:b/>
                <w:sz w:val="20"/>
                <w:szCs w:val="20"/>
                <w:lang w:val="sr-RS"/>
              </w:rPr>
              <w:t>ha</w:t>
            </w:r>
          </w:p>
        </w:tc>
        <w:tc>
          <w:tcPr>
            <w:tcW w:w="711" w:type="dxa"/>
            <w:tcBorders>
              <w:top w:val="single" w:sz="4" w:space="0" w:color="000000"/>
              <w:left w:val="single" w:sz="4" w:space="0" w:color="000000"/>
              <w:bottom w:val="single" w:sz="4" w:space="0" w:color="000000"/>
              <w:right w:val="single" w:sz="4" w:space="0" w:color="000000"/>
            </w:tcBorders>
            <w:shd w:color="auto" w:fill="A6A6A6" w:themeFill="background1" w:themeFillShade="a6" w:val="clear"/>
          </w:tcPr>
          <w:p>
            <w:pPr>
              <w:pStyle w:val="Normal"/>
              <w:widowControl w:val="false"/>
              <w:jc w:val="both"/>
              <w:rPr>
                <w:rFonts w:ascii="Verdana" w:hAnsi="Verdana"/>
                <w:b/>
                <w:b/>
                <w:sz w:val="20"/>
                <w:szCs w:val="20"/>
                <w:lang w:val="sr-RS"/>
              </w:rPr>
            </w:pPr>
            <w:r>
              <w:rPr>
                <w:rFonts w:ascii="Verdana" w:hAnsi="Verdana"/>
                <w:b/>
                <w:sz w:val="20"/>
                <w:szCs w:val="20"/>
                <w:lang w:val="sr-RS"/>
              </w:rPr>
              <w:t>а</w:t>
            </w:r>
          </w:p>
        </w:tc>
        <w:tc>
          <w:tcPr>
            <w:tcW w:w="714" w:type="dxa"/>
            <w:tcBorders>
              <w:top w:val="single" w:sz="4" w:space="0" w:color="000000"/>
              <w:left w:val="single" w:sz="4" w:space="0" w:color="000000"/>
              <w:bottom w:val="single" w:sz="4" w:space="0" w:color="000000"/>
              <w:right w:val="single" w:sz="4" w:space="0" w:color="000000"/>
            </w:tcBorders>
            <w:shd w:color="auto" w:fill="A6A6A6" w:themeFill="background1" w:themeFillShade="a6" w:val="clear"/>
            <w:vAlign w:val="center"/>
          </w:tcPr>
          <w:p>
            <w:pPr>
              <w:pStyle w:val="Normal"/>
              <w:widowControl w:val="false"/>
              <w:jc w:val="both"/>
              <w:rPr>
                <w:rFonts w:ascii="Verdana" w:hAnsi="Verdana"/>
                <w:b/>
                <w:b/>
                <w:sz w:val="20"/>
                <w:szCs w:val="20"/>
                <w:lang w:val="sr-RS"/>
              </w:rPr>
            </w:pPr>
            <w:r>
              <w:rPr>
                <w:rFonts w:ascii="Verdana" w:hAnsi="Verdana"/>
                <w:b/>
                <w:sz w:val="20"/>
                <w:szCs w:val="20"/>
                <w:lang w:val="sr-RS"/>
              </w:rPr>
              <w:t>m</w:t>
            </w:r>
            <w:r>
              <w:rPr>
                <w:rFonts w:ascii="Verdana" w:hAnsi="Verdana"/>
                <w:b/>
                <w:sz w:val="20"/>
                <w:szCs w:val="20"/>
                <w:vertAlign w:val="superscript"/>
                <w:lang w:val="sr-RS"/>
              </w:rPr>
              <w:t>2</w:t>
            </w:r>
          </w:p>
        </w:tc>
        <w:tc>
          <w:tcPr>
            <w:tcW w:w="843" w:type="dxa"/>
            <w:vMerge w:val="continue"/>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sr-RS"/>
              </w:rPr>
            </w:pPr>
            <w:r>
              <w:rPr>
                <w:rFonts w:ascii="Verdana" w:hAnsi="Verdana"/>
                <w:b/>
                <w:sz w:val="20"/>
                <w:szCs w:val="20"/>
                <w:lang w:val="sr-RS"/>
              </w:rPr>
            </w:r>
          </w:p>
        </w:tc>
      </w:tr>
      <w:tr>
        <w:trPr>
          <w:cantSplit w:val="true"/>
        </w:trPr>
        <w:tc>
          <w:tcPr>
            <w:tcW w:w="6377"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both"/>
              <w:rPr>
                <w:rFonts w:ascii="Verdana" w:hAnsi="Verdana"/>
                <w:b/>
                <w:b/>
                <w:sz w:val="20"/>
                <w:szCs w:val="20"/>
                <w:lang w:val="sr-RS"/>
              </w:rPr>
            </w:pPr>
            <w:r>
              <w:rPr>
                <w:rFonts w:ascii="Verdana" w:hAnsi="Verdana"/>
                <w:b/>
                <w:sz w:val="20"/>
                <w:szCs w:val="20"/>
                <w:lang w:val="sr-RS"/>
              </w:rPr>
              <w:t>ПОВРШИНЕ ПОД ОБЈЕКТИМА</w:t>
            </w:r>
          </w:p>
        </w:tc>
        <w:tc>
          <w:tcPr>
            <w:tcW w:w="71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r>
          </w:p>
        </w:tc>
        <w:tc>
          <w:tcPr>
            <w:tcW w:w="71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24</w:t>
            </w:r>
          </w:p>
        </w:tc>
        <w:tc>
          <w:tcPr>
            <w:tcW w:w="71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14</w:t>
            </w:r>
          </w:p>
        </w:tc>
        <w:tc>
          <w:tcPr>
            <w:tcW w:w="84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13.61</w:t>
            </w:r>
          </w:p>
        </w:tc>
      </w:tr>
      <w:tr>
        <w:trPr>
          <w:cantSplit w:val="true"/>
        </w:trPr>
        <w:tc>
          <w:tcPr>
            <w:tcW w:w="63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Verdana" w:hAnsi="Verdana"/>
                <w:sz w:val="20"/>
                <w:szCs w:val="20"/>
                <w:lang w:val="sr-RS"/>
              </w:rPr>
            </w:pPr>
            <w:r>
              <w:rPr>
                <w:rFonts w:ascii="Verdana" w:hAnsi="Verdana"/>
                <w:sz w:val="20"/>
                <w:szCs w:val="20"/>
                <w:lang w:val="sr-RS"/>
              </w:rPr>
              <w:t>ОСНОВНА ШКОЛА</w:t>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Verdana" w:hAnsi="Verdana"/>
                <w:sz w:val="20"/>
                <w:szCs w:val="20"/>
                <w:lang w:val="sr-RS"/>
              </w:rPr>
            </w:pPr>
            <w:r>
              <w:rPr>
                <w:rFonts w:ascii="Verdana" w:hAnsi="Verdana"/>
                <w:sz w:val="20"/>
                <w:szCs w:val="20"/>
                <w:lang w:val="sr-RS"/>
              </w:rPr>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Verdana" w:hAnsi="Verdana"/>
                <w:sz w:val="20"/>
                <w:szCs w:val="20"/>
                <w:lang w:val="en-US"/>
              </w:rPr>
            </w:pPr>
            <w:r>
              <w:rPr>
                <w:rFonts w:ascii="Verdana" w:hAnsi="Verdana"/>
                <w:sz w:val="20"/>
                <w:szCs w:val="20"/>
                <w:lang w:val="en-US"/>
              </w:rPr>
              <w:t>9</w:t>
            </w:r>
          </w:p>
        </w:tc>
        <w:tc>
          <w:tcPr>
            <w:tcW w:w="7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Verdana" w:hAnsi="Verdana"/>
                <w:sz w:val="20"/>
                <w:szCs w:val="20"/>
                <w:lang w:val="en-US"/>
              </w:rPr>
            </w:pPr>
            <w:r>
              <w:rPr>
                <w:rFonts w:ascii="Verdana" w:hAnsi="Verdana"/>
                <w:sz w:val="20"/>
                <w:szCs w:val="20"/>
                <w:lang w:val="en-US"/>
              </w:rPr>
              <w:t>90</w:t>
            </w:r>
          </w:p>
        </w:tc>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Verdana" w:hAnsi="Verdana"/>
                <w:sz w:val="20"/>
                <w:szCs w:val="20"/>
                <w:lang w:val="en-US"/>
              </w:rPr>
            </w:pPr>
            <w:r>
              <w:rPr>
                <w:rFonts w:ascii="Verdana" w:hAnsi="Verdana"/>
                <w:sz w:val="20"/>
                <w:szCs w:val="20"/>
                <w:lang w:val="en-US"/>
              </w:rPr>
              <w:t>5.58</w:t>
            </w:r>
          </w:p>
        </w:tc>
      </w:tr>
      <w:tr>
        <w:trPr>
          <w:cantSplit w:val="true"/>
        </w:trPr>
        <w:tc>
          <w:tcPr>
            <w:tcW w:w="63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Verdana" w:hAnsi="Verdana"/>
                <w:sz w:val="20"/>
                <w:szCs w:val="20"/>
                <w:lang w:val="sr-RS"/>
              </w:rPr>
            </w:pPr>
            <w:r>
              <w:rPr>
                <w:rFonts w:ascii="Verdana" w:hAnsi="Verdana"/>
                <w:sz w:val="20"/>
                <w:szCs w:val="20"/>
                <w:lang w:val="sr-RS"/>
              </w:rPr>
              <w:t>ПРЕДШКОЛСКА УСТАНОВА</w:t>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Verdana" w:hAnsi="Verdana"/>
                <w:strike/>
                <w:sz w:val="20"/>
                <w:szCs w:val="20"/>
                <w:lang w:val="sr-RS"/>
              </w:rPr>
            </w:pPr>
            <w:r>
              <w:rPr>
                <w:rFonts w:ascii="Verdana" w:hAnsi="Verdana"/>
                <w:strike/>
                <w:sz w:val="20"/>
                <w:szCs w:val="20"/>
                <w:lang w:val="sr-RS"/>
              </w:rPr>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Verdana" w:hAnsi="Verdana"/>
                <w:sz w:val="20"/>
                <w:szCs w:val="20"/>
                <w:lang w:val="en-US"/>
              </w:rPr>
            </w:pPr>
            <w:r>
              <w:rPr>
                <w:rFonts w:ascii="Verdana" w:hAnsi="Verdana"/>
                <w:sz w:val="20"/>
                <w:szCs w:val="20"/>
                <w:lang w:val="en-US"/>
              </w:rPr>
              <w:t>9</w:t>
            </w:r>
          </w:p>
        </w:tc>
        <w:tc>
          <w:tcPr>
            <w:tcW w:w="7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Verdana" w:hAnsi="Verdana"/>
                <w:sz w:val="20"/>
                <w:szCs w:val="20"/>
                <w:lang w:val="en-US"/>
              </w:rPr>
            </w:pPr>
            <w:r>
              <w:rPr>
                <w:rFonts w:ascii="Verdana" w:hAnsi="Verdana"/>
                <w:sz w:val="20"/>
                <w:szCs w:val="20"/>
                <w:lang w:val="en-US"/>
              </w:rPr>
              <w:t>14</w:t>
            </w:r>
          </w:p>
        </w:tc>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Verdana" w:hAnsi="Verdana"/>
                <w:sz w:val="20"/>
                <w:szCs w:val="20"/>
                <w:lang w:val="en-US"/>
              </w:rPr>
            </w:pPr>
            <w:r>
              <w:rPr>
                <w:rFonts w:ascii="Verdana" w:hAnsi="Verdana"/>
                <w:sz w:val="20"/>
                <w:szCs w:val="20"/>
                <w:lang w:val="en-US"/>
              </w:rPr>
              <w:t>5.15</w:t>
            </w:r>
          </w:p>
        </w:tc>
      </w:tr>
      <w:tr>
        <w:trPr>
          <w:cantSplit w:val="true"/>
        </w:trPr>
        <w:tc>
          <w:tcPr>
            <w:tcW w:w="63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Verdana" w:hAnsi="Verdana"/>
                <w:sz w:val="20"/>
                <w:szCs w:val="20"/>
                <w:lang w:val="sr-RS"/>
              </w:rPr>
            </w:pPr>
            <w:r>
              <w:rPr>
                <w:rFonts w:ascii="Verdana" w:hAnsi="Verdana"/>
                <w:sz w:val="20"/>
                <w:szCs w:val="20"/>
                <w:lang w:val="sr-RS"/>
              </w:rPr>
              <w:t>АМБУЛАНТА</w:t>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Verdana" w:hAnsi="Verdana"/>
                <w:strike/>
                <w:sz w:val="20"/>
                <w:szCs w:val="20"/>
                <w:lang w:val="sr-RS"/>
              </w:rPr>
            </w:pPr>
            <w:r>
              <w:rPr>
                <w:rFonts w:ascii="Verdana" w:hAnsi="Verdana"/>
                <w:strike/>
                <w:sz w:val="20"/>
                <w:szCs w:val="20"/>
                <w:lang w:val="sr-RS"/>
              </w:rPr>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Verdana" w:hAnsi="Verdana"/>
                <w:sz w:val="20"/>
                <w:szCs w:val="20"/>
                <w:lang w:val="sr-RS"/>
              </w:rPr>
            </w:pPr>
            <w:r>
              <w:rPr>
                <w:rFonts w:ascii="Verdana" w:hAnsi="Verdana"/>
                <w:sz w:val="20"/>
                <w:szCs w:val="20"/>
                <w:lang w:val="sr-RS"/>
              </w:rPr>
            </w:r>
          </w:p>
        </w:tc>
        <w:tc>
          <w:tcPr>
            <w:tcW w:w="7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Verdana" w:hAnsi="Verdana"/>
                <w:sz w:val="20"/>
                <w:szCs w:val="20"/>
                <w:lang w:val="en-US"/>
              </w:rPr>
            </w:pPr>
            <w:r>
              <w:rPr>
                <w:rFonts w:ascii="Verdana" w:hAnsi="Verdana"/>
                <w:sz w:val="20"/>
                <w:szCs w:val="20"/>
                <w:lang w:val="en-US"/>
              </w:rPr>
              <w:t>56</w:t>
            </w:r>
          </w:p>
        </w:tc>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Verdana" w:hAnsi="Verdana"/>
                <w:sz w:val="20"/>
                <w:szCs w:val="20"/>
                <w:lang w:val="en-US"/>
              </w:rPr>
            </w:pPr>
            <w:r>
              <w:rPr>
                <w:rFonts w:ascii="Verdana" w:hAnsi="Verdana"/>
                <w:sz w:val="20"/>
                <w:szCs w:val="20"/>
                <w:lang w:val="en-US"/>
              </w:rPr>
              <w:t>0.32</w:t>
            </w:r>
          </w:p>
        </w:tc>
      </w:tr>
      <w:tr>
        <w:trPr>
          <w:cantSplit w:val="true"/>
        </w:trPr>
        <w:tc>
          <w:tcPr>
            <w:tcW w:w="63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Verdana" w:hAnsi="Verdana"/>
                <w:sz w:val="20"/>
                <w:szCs w:val="20"/>
                <w:lang w:val="sr-RS"/>
              </w:rPr>
            </w:pPr>
            <w:r>
              <w:rPr>
                <w:rFonts w:ascii="Verdana" w:hAnsi="Verdana"/>
                <w:sz w:val="20"/>
                <w:szCs w:val="20"/>
                <w:lang w:val="sr-RS"/>
              </w:rPr>
              <w:t>РЕХАБИЛИТАЦИОНИ ЦЕНТАР</w:t>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Verdana" w:hAnsi="Verdana"/>
                <w:strike/>
                <w:sz w:val="20"/>
                <w:szCs w:val="20"/>
                <w:lang w:val="sr-RS"/>
              </w:rPr>
            </w:pPr>
            <w:r>
              <w:rPr>
                <w:rFonts w:ascii="Verdana" w:hAnsi="Verdana"/>
                <w:strike/>
                <w:sz w:val="20"/>
                <w:szCs w:val="20"/>
                <w:lang w:val="sr-RS"/>
              </w:rPr>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Verdana" w:hAnsi="Verdana"/>
                <w:sz w:val="20"/>
                <w:szCs w:val="20"/>
                <w:lang w:val="en-US"/>
              </w:rPr>
            </w:pPr>
            <w:r>
              <w:rPr>
                <w:rFonts w:ascii="Verdana" w:hAnsi="Verdana"/>
                <w:sz w:val="20"/>
                <w:szCs w:val="20"/>
                <w:lang w:val="en-US"/>
              </w:rPr>
              <w:t>2</w:t>
            </w:r>
          </w:p>
        </w:tc>
        <w:tc>
          <w:tcPr>
            <w:tcW w:w="7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Verdana" w:hAnsi="Verdana"/>
                <w:sz w:val="20"/>
                <w:szCs w:val="20"/>
                <w:lang w:val="en-US"/>
              </w:rPr>
            </w:pPr>
            <w:r>
              <w:rPr>
                <w:rFonts w:ascii="Verdana" w:hAnsi="Verdana"/>
                <w:sz w:val="20"/>
                <w:szCs w:val="20"/>
                <w:lang w:val="en-US"/>
              </w:rPr>
              <w:t>00</w:t>
            </w:r>
          </w:p>
        </w:tc>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Verdana" w:hAnsi="Verdana"/>
                <w:sz w:val="20"/>
                <w:szCs w:val="20"/>
                <w:lang w:val="en-US"/>
              </w:rPr>
            </w:pPr>
            <w:r>
              <w:rPr>
                <w:rFonts w:ascii="Verdana" w:hAnsi="Verdana"/>
                <w:sz w:val="20"/>
                <w:szCs w:val="20"/>
                <w:lang w:val="en-US"/>
              </w:rPr>
              <w:t>1.13</w:t>
            </w:r>
          </w:p>
        </w:tc>
      </w:tr>
      <w:tr>
        <w:trPr>
          <w:cantSplit w:val="true"/>
        </w:trPr>
        <w:tc>
          <w:tcPr>
            <w:tcW w:w="63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Verdana" w:hAnsi="Verdana"/>
                <w:sz w:val="20"/>
                <w:szCs w:val="20"/>
                <w:lang w:val="sr-RS"/>
              </w:rPr>
            </w:pPr>
            <w:r>
              <w:rPr>
                <w:rFonts w:ascii="Verdana" w:hAnsi="Verdana"/>
                <w:sz w:val="20"/>
                <w:szCs w:val="20"/>
                <w:lang w:val="sr-RS"/>
              </w:rPr>
              <w:t>ПОСЛОВАЊЕ, СТАНОВАЊЕ, УПРАВА</w:t>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Verdana" w:hAnsi="Verdana"/>
                <w:strike/>
                <w:sz w:val="20"/>
                <w:szCs w:val="20"/>
                <w:lang w:val="sr-RS"/>
              </w:rPr>
            </w:pPr>
            <w:r>
              <w:rPr>
                <w:rFonts w:ascii="Verdana" w:hAnsi="Verdana"/>
                <w:strike/>
                <w:sz w:val="20"/>
                <w:szCs w:val="20"/>
                <w:lang w:val="sr-RS"/>
              </w:rPr>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Verdana" w:hAnsi="Verdana"/>
                <w:sz w:val="20"/>
                <w:szCs w:val="20"/>
                <w:lang w:val="en-US"/>
              </w:rPr>
            </w:pPr>
            <w:r>
              <w:rPr>
                <w:rFonts w:ascii="Verdana" w:hAnsi="Verdana"/>
                <w:sz w:val="20"/>
                <w:szCs w:val="20"/>
                <w:lang w:val="en-US"/>
              </w:rPr>
              <w:t>1</w:t>
            </w:r>
          </w:p>
        </w:tc>
        <w:tc>
          <w:tcPr>
            <w:tcW w:w="7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Verdana" w:hAnsi="Verdana"/>
                <w:sz w:val="20"/>
                <w:szCs w:val="20"/>
                <w:lang w:val="en-US"/>
              </w:rPr>
            </w:pPr>
            <w:r>
              <w:rPr>
                <w:rFonts w:ascii="Verdana" w:hAnsi="Verdana"/>
                <w:sz w:val="20"/>
                <w:szCs w:val="20"/>
                <w:lang w:val="en-US"/>
              </w:rPr>
              <w:t>98</w:t>
            </w:r>
          </w:p>
        </w:tc>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Verdana" w:hAnsi="Verdana"/>
                <w:sz w:val="20"/>
                <w:szCs w:val="20"/>
                <w:lang w:val="en-US"/>
              </w:rPr>
            </w:pPr>
            <w:r>
              <w:rPr>
                <w:rFonts w:ascii="Verdana" w:hAnsi="Verdana"/>
                <w:sz w:val="20"/>
                <w:szCs w:val="20"/>
                <w:lang w:val="en-US"/>
              </w:rPr>
              <w:t>1.11</w:t>
            </w:r>
          </w:p>
        </w:tc>
      </w:tr>
      <w:tr>
        <w:trPr>
          <w:cantSplit w:val="true"/>
        </w:trPr>
        <w:tc>
          <w:tcPr>
            <w:tcW w:w="637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Verdana" w:hAnsi="Verdana"/>
                <w:sz w:val="20"/>
                <w:szCs w:val="20"/>
                <w:lang w:val="sr-RS"/>
              </w:rPr>
            </w:pPr>
            <w:r>
              <w:rPr>
                <w:rFonts w:ascii="Verdana" w:hAnsi="Verdana"/>
                <w:sz w:val="20"/>
                <w:szCs w:val="20"/>
                <w:lang w:val="sr-RS"/>
              </w:rPr>
              <w:t>ТЕЛЕКОМУНИКАЦИОНИ ОБЈЕКАТ</w:t>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Verdana" w:hAnsi="Verdana"/>
                <w:strike/>
                <w:sz w:val="20"/>
                <w:szCs w:val="20"/>
                <w:lang w:val="sr-RS"/>
              </w:rPr>
            </w:pPr>
            <w:r>
              <w:rPr>
                <w:rFonts w:ascii="Verdana" w:hAnsi="Verdana"/>
                <w:strike/>
                <w:sz w:val="20"/>
                <w:szCs w:val="20"/>
                <w:lang w:val="sr-RS"/>
              </w:rPr>
            </w:r>
          </w:p>
        </w:tc>
        <w:tc>
          <w:tcPr>
            <w:tcW w:w="7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Verdana" w:hAnsi="Verdana"/>
                <w:sz w:val="20"/>
                <w:szCs w:val="20"/>
                <w:lang w:val="en-US"/>
              </w:rPr>
            </w:pPr>
            <w:r>
              <w:rPr>
                <w:rFonts w:ascii="Verdana" w:hAnsi="Verdana"/>
                <w:sz w:val="20"/>
                <w:szCs w:val="20"/>
                <w:lang w:val="en-US"/>
              </w:rPr>
            </w:r>
          </w:p>
        </w:tc>
        <w:tc>
          <w:tcPr>
            <w:tcW w:w="7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Verdana" w:hAnsi="Verdana"/>
                <w:sz w:val="20"/>
                <w:szCs w:val="20"/>
                <w:lang w:val="en-US"/>
              </w:rPr>
            </w:pPr>
            <w:r>
              <w:rPr>
                <w:rFonts w:ascii="Verdana" w:hAnsi="Verdana"/>
                <w:sz w:val="20"/>
                <w:szCs w:val="20"/>
                <w:lang w:val="en-US"/>
              </w:rPr>
              <w:t>56</w:t>
            </w:r>
          </w:p>
        </w:tc>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Verdana" w:hAnsi="Verdana"/>
                <w:sz w:val="20"/>
                <w:szCs w:val="20"/>
                <w:lang w:val="en-US"/>
              </w:rPr>
            </w:pPr>
            <w:r>
              <w:rPr>
                <w:rFonts w:ascii="Verdana" w:hAnsi="Verdana"/>
                <w:sz w:val="20"/>
                <w:szCs w:val="20"/>
                <w:lang w:val="en-US"/>
              </w:rPr>
              <w:t>0.32</w:t>
            </w:r>
          </w:p>
        </w:tc>
      </w:tr>
      <w:tr>
        <w:trPr>
          <w:cantSplit w:val="true"/>
        </w:trPr>
        <w:tc>
          <w:tcPr>
            <w:tcW w:w="6377"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both"/>
              <w:rPr>
                <w:rFonts w:ascii="Verdana" w:hAnsi="Verdana"/>
                <w:b/>
                <w:b/>
                <w:sz w:val="20"/>
                <w:szCs w:val="20"/>
                <w:lang w:val="sr-RS"/>
              </w:rPr>
            </w:pPr>
            <w:r>
              <w:rPr>
                <w:rFonts w:ascii="Verdana" w:hAnsi="Verdana"/>
                <w:b/>
                <w:sz w:val="20"/>
                <w:szCs w:val="20"/>
                <w:lang w:val="sr-RS"/>
              </w:rPr>
              <w:t>ЗЕЛЕНЕ ПОВРШИНЕ</w:t>
            </w:r>
          </w:p>
        </w:tc>
        <w:tc>
          <w:tcPr>
            <w:tcW w:w="71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r>
          </w:p>
        </w:tc>
        <w:tc>
          <w:tcPr>
            <w:tcW w:w="71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73</w:t>
            </w:r>
          </w:p>
        </w:tc>
        <w:tc>
          <w:tcPr>
            <w:tcW w:w="71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91</w:t>
            </w:r>
          </w:p>
        </w:tc>
        <w:tc>
          <w:tcPr>
            <w:tcW w:w="84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41.69</w:t>
            </w:r>
          </w:p>
        </w:tc>
      </w:tr>
      <w:tr>
        <w:trPr>
          <w:cantSplit w:val="true"/>
        </w:trPr>
        <w:tc>
          <w:tcPr>
            <w:tcW w:w="6377"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both"/>
              <w:rPr>
                <w:rFonts w:ascii="Verdana" w:hAnsi="Verdana"/>
                <w:b/>
                <w:b/>
                <w:sz w:val="20"/>
                <w:szCs w:val="20"/>
                <w:lang w:val="sr-RS"/>
              </w:rPr>
            </w:pPr>
            <w:r>
              <w:rPr>
                <w:rFonts w:ascii="Verdana" w:hAnsi="Verdana"/>
                <w:b/>
                <w:sz w:val="20"/>
                <w:szCs w:val="20"/>
                <w:lang w:val="sr-RS"/>
              </w:rPr>
              <w:t>САОБРАЋАЈНЕ ПОВРШИНЕ</w:t>
            </w:r>
          </w:p>
        </w:tc>
        <w:tc>
          <w:tcPr>
            <w:tcW w:w="71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sz w:val="20"/>
                <w:szCs w:val="20"/>
                <w:lang w:val="sr-RS"/>
              </w:rPr>
            </w:pPr>
            <w:r>
              <w:rPr>
                <w:rFonts w:ascii="Verdana" w:hAnsi="Verdana"/>
                <w:sz w:val="20"/>
                <w:szCs w:val="20"/>
                <w:lang w:val="sr-RS"/>
              </w:rPr>
            </w:r>
          </w:p>
        </w:tc>
        <w:tc>
          <w:tcPr>
            <w:tcW w:w="71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60</w:t>
            </w:r>
          </w:p>
        </w:tc>
        <w:tc>
          <w:tcPr>
            <w:tcW w:w="71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19</w:t>
            </w:r>
          </w:p>
        </w:tc>
        <w:tc>
          <w:tcPr>
            <w:tcW w:w="84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33.95</w:t>
            </w:r>
          </w:p>
        </w:tc>
      </w:tr>
      <w:tr>
        <w:trPr>
          <w:cantSplit w:val="true"/>
        </w:trPr>
        <w:tc>
          <w:tcPr>
            <w:tcW w:w="6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Verdana" w:hAnsi="Verdana"/>
                <w:sz w:val="20"/>
                <w:szCs w:val="20"/>
                <w:lang w:val="sr-RS"/>
              </w:rPr>
            </w:pPr>
            <w:r>
              <w:rPr>
                <w:rFonts w:ascii="Verdana" w:hAnsi="Verdana"/>
                <w:sz w:val="20"/>
                <w:szCs w:val="20"/>
                <w:lang w:val="sr-RS"/>
              </w:rPr>
              <w:t>ГЛАВНА НАСЕЉСКА САОБРАЋАЈНИЦА</w:t>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Verdana" w:hAnsi="Verdana"/>
                <w:sz w:val="20"/>
                <w:szCs w:val="20"/>
                <w:lang w:val="sr-RS"/>
              </w:rPr>
            </w:pPr>
            <w:r>
              <w:rPr>
                <w:rFonts w:ascii="Verdana" w:hAnsi="Verdana"/>
                <w:sz w:val="20"/>
                <w:szCs w:val="20"/>
                <w:lang w:val="sr-RS"/>
              </w:rPr>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Verdana" w:hAnsi="Verdana"/>
                <w:sz w:val="20"/>
                <w:szCs w:val="20"/>
                <w:lang w:val="en-US"/>
              </w:rPr>
            </w:pPr>
            <w:r>
              <w:rPr>
                <w:rFonts w:ascii="Verdana" w:hAnsi="Verdana"/>
                <w:sz w:val="20"/>
                <w:szCs w:val="20"/>
                <w:lang w:val="en-US"/>
              </w:rPr>
              <w:t>23</w:t>
            </w:r>
          </w:p>
        </w:tc>
        <w:tc>
          <w:tcPr>
            <w:tcW w:w="7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Verdana" w:hAnsi="Verdana"/>
                <w:sz w:val="20"/>
                <w:szCs w:val="20"/>
                <w:lang w:val="en-US"/>
              </w:rPr>
            </w:pPr>
            <w:r>
              <w:rPr>
                <w:rFonts w:ascii="Verdana" w:hAnsi="Verdana"/>
                <w:sz w:val="20"/>
                <w:szCs w:val="20"/>
                <w:lang w:val="en-US"/>
              </w:rPr>
              <w:t>56</w:t>
            </w:r>
          </w:p>
        </w:tc>
        <w:tc>
          <w:tcPr>
            <w:tcW w:w="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Verdana" w:hAnsi="Verdana"/>
                <w:sz w:val="20"/>
                <w:szCs w:val="20"/>
                <w:lang w:val="en-US"/>
              </w:rPr>
            </w:pPr>
            <w:r>
              <w:rPr>
                <w:rFonts w:ascii="Verdana" w:hAnsi="Verdana"/>
                <w:sz w:val="20"/>
                <w:szCs w:val="20"/>
                <w:lang w:val="en-US"/>
              </w:rPr>
              <w:t>13.29</w:t>
            </w:r>
          </w:p>
        </w:tc>
      </w:tr>
      <w:tr>
        <w:trPr>
          <w:cantSplit w:val="true"/>
        </w:trPr>
        <w:tc>
          <w:tcPr>
            <w:tcW w:w="6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Verdana" w:hAnsi="Verdana"/>
                <w:sz w:val="20"/>
                <w:szCs w:val="20"/>
                <w:lang w:val="sr-RS"/>
              </w:rPr>
            </w:pPr>
            <w:r>
              <w:rPr>
                <w:rFonts w:ascii="Verdana" w:hAnsi="Verdana"/>
                <w:sz w:val="20"/>
                <w:szCs w:val="20"/>
                <w:lang w:val="sr-RS"/>
              </w:rPr>
              <w:t>САБИРНА НАСЕЉСКА  САОБРАЋАЈНИЦА</w:t>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Verdana" w:hAnsi="Verdana"/>
                <w:sz w:val="20"/>
                <w:szCs w:val="20"/>
                <w:lang w:val="sr-RS"/>
              </w:rPr>
            </w:pPr>
            <w:r>
              <w:rPr>
                <w:rFonts w:ascii="Verdana" w:hAnsi="Verdana"/>
                <w:sz w:val="20"/>
                <w:szCs w:val="20"/>
                <w:lang w:val="sr-RS"/>
              </w:rPr>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Verdana" w:hAnsi="Verdana"/>
                <w:sz w:val="20"/>
                <w:szCs w:val="20"/>
                <w:lang w:val="en-US"/>
              </w:rPr>
            </w:pPr>
            <w:r>
              <w:rPr>
                <w:rFonts w:ascii="Verdana" w:hAnsi="Verdana"/>
                <w:sz w:val="20"/>
                <w:szCs w:val="20"/>
                <w:lang w:val="en-US"/>
              </w:rPr>
              <w:t>25</w:t>
            </w:r>
          </w:p>
        </w:tc>
        <w:tc>
          <w:tcPr>
            <w:tcW w:w="7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Verdana" w:hAnsi="Verdana"/>
                <w:sz w:val="20"/>
                <w:szCs w:val="20"/>
                <w:lang w:val="en-US"/>
              </w:rPr>
            </w:pPr>
            <w:r>
              <w:rPr>
                <w:rFonts w:ascii="Verdana" w:hAnsi="Verdana"/>
                <w:sz w:val="20"/>
                <w:szCs w:val="20"/>
                <w:lang w:val="en-US"/>
              </w:rPr>
              <w:t>84</w:t>
            </w:r>
          </w:p>
        </w:tc>
        <w:tc>
          <w:tcPr>
            <w:tcW w:w="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Verdana" w:hAnsi="Verdana"/>
                <w:sz w:val="20"/>
                <w:szCs w:val="20"/>
                <w:lang w:val="en-US"/>
              </w:rPr>
            </w:pPr>
            <w:r>
              <w:rPr>
                <w:rFonts w:ascii="Verdana" w:hAnsi="Verdana"/>
                <w:sz w:val="20"/>
                <w:szCs w:val="20"/>
                <w:lang w:val="en-US"/>
              </w:rPr>
              <w:t>14.57</w:t>
            </w:r>
          </w:p>
        </w:tc>
      </w:tr>
      <w:tr>
        <w:trPr>
          <w:cantSplit w:val="true"/>
        </w:trPr>
        <w:tc>
          <w:tcPr>
            <w:tcW w:w="63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Verdana" w:hAnsi="Verdana"/>
                <w:sz w:val="20"/>
                <w:szCs w:val="20"/>
                <w:lang w:val="sr-RS"/>
              </w:rPr>
            </w:pPr>
            <w:r>
              <w:rPr>
                <w:rFonts w:ascii="Verdana" w:hAnsi="Verdana"/>
                <w:sz w:val="20"/>
                <w:szCs w:val="20"/>
                <w:lang w:val="sr-RS"/>
              </w:rPr>
              <w:t>ПЕШАЧКО КОЛСКО МАНИПУЛАТИВНЕ ПОВРШИНЕ</w:t>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Verdana" w:hAnsi="Verdana"/>
                <w:sz w:val="20"/>
                <w:szCs w:val="20"/>
                <w:lang w:val="sr-RS"/>
              </w:rPr>
            </w:pPr>
            <w:r>
              <w:rPr>
                <w:rFonts w:ascii="Verdana" w:hAnsi="Verdana"/>
                <w:sz w:val="20"/>
                <w:szCs w:val="20"/>
                <w:lang w:val="sr-RS"/>
              </w:rPr>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Verdana" w:hAnsi="Verdana"/>
                <w:sz w:val="20"/>
                <w:szCs w:val="20"/>
                <w:lang w:val="en-US"/>
              </w:rPr>
            </w:pPr>
            <w:r>
              <w:rPr>
                <w:rFonts w:ascii="Verdana" w:hAnsi="Verdana"/>
                <w:sz w:val="20"/>
                <w:szCs w:val="20"/>
                <w:lang w:val="en-US"/>
              </w:rPr>
              <w:t>10</w:t>
            </w:r>
          </w:p>
        </w:tc>
        <w:tc>
          <w:tcPr>
            <w:tcW w:w="7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Verdana" w:hAnsi="Verdana"/>
                <w:sz w:val="20"/>
                <w:szCs w:val="20"/>
                <w:lang w:val="en-US"/>
              </w:rPr>
            </w:pPr>
            <w:r>
              <w:rPr>
                <w:rFonts w:ascii="Verdana" w:hAnsi="Verdana"/>
                <w:sz w:val="20"/>
                <w:szCs w:val="20"/>
                <w:lang w:val="en-US"/>
              </w:rPr>
              <w:t>79</w:t>
            </w:r>
          </w:p>
        </w:tc>
        <w:tc>
          <w:tcPr>
            <w:tcW w:w="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Verdana" w:hAnsi="Verdana"/>
                <w:sz w:val="20"/>
                <w:szCs w:val="20"/>
                <w:lang w:val="en-US"/>
              </w:rPr>
            </w:pPr>
            <w:r>
              <w:rPr>
                <w:rFonts w:ascii="Verdana" w:hAnsi="Verdana"/>
                <w:sz w:val="20"/>
                <w:szCs w:val="20"/>
                <w:lang w:val="en-US"/>
              </w:rPr>
              <w:t>6.09</w:t>
            </w:r>
          </w:p>
        </w:tc>
      </w:tr>
      <w:tr>
        <w:trPr>
          <w:cantSplit w:val="true"/>
        </w:trPr>
        <w:tc>
          <w:tcPr>
            <w:tcW w:w="6377"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both"/>
              <w:rPr>
                <w:rFonts w:ascii="Verdana" w:hAnsi="Verdana"/>
                <w:b/>
                <w:b/>
                <w:sz w:val="20"/>
                <w:szCs w:val="20"/>
                <w:lang w:val="sr-RS"/>
              </w:rPr>
            </w:pPr>
            <w:r>
              <w:rPr>
                <w:rFonts w:ascii="Verdana" w:hAnsi="Verdana"/>
                <w:b/>
                <w:sz w:val="20"/>
                <w:szCs w:val="20"/>
                <w:lang w:val="sr-RS"/>
              </w:rPr>
              <w:t>СПОРТСКИ ТЕРЕНИ</w:t>
            </w:r>
          </w:p>
        </w:tc>
        <w:tc>
          <w:tcPr>
            <w:tcW w:w="71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sr-RS"/>
              </w:rPr>
            </w:pPr>
            <w:r>
              <w:rPr>
                <w:rFonts w:ascii="Verdana" w:hAnsi="Verdana"/>
                <w:b/>
                <w:sz w:val="20"/>
                <w:szCs w:val="20"/>
                <w:lang w:val="sr-RS"/>
              </w:rPr>
            </w:r>
          </w:p>
        </w:tc>
        <w:tc>
          <w:tcPr>
            <w:tcW w:w="71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19</w:t>
            </w:r>
          </w:p>
        </w:tc>
        <w:tc>
          <w:tcPr>
            <w:tcW w:w="71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06</w:t>
            </w:r>
          </w:p>
        </w:tc>
        <w:tc>
          <w:tcPr>
            <w:tcW w:w="84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10.75</w:t>
            </w:r>
          </w:p>
        </w:tc>
      </w:tr>
      <w:tr>
        <w:trPr>
          <w:cantSplit w:val="true"/>
        </w:trPr>
        <w:tc>
          <w:tcPr>
            <w:tcW w:w="6377" w:type="dxa"/>
            <w:tcBorders>
              <w:top w:val="single" w:sz="4" w:space="0" w:color="000000"/>
              <w:left w:val="single" w:sz="4" w:space="0" w:color="000000"/>
              <w:bottom w:val="single" w:sz="4" w:space="0" w:color="000000"/>
              <w:right w:val="single" w:sz="4" w:space="0" w:color="000000"/>
            </w:tcBorders>
            <w:shd w:color="auto" w:fill="A6A6A6" w:themeFill="background1" w:themeFillShade="a6" w:val="clear"/>
            <w:vAlign w:val="center"/>
          </w:tcPr>
          <w:p>
            <w:pPr>
              <w:pStyle w:val="Normal"/>
              <w:widowControl w:val="false"/>
              <w:jc w:val="both"/>
              <w:rPr>
                <w:rFonts w:ascii="Verdana" w:hAnsi="Verdana"/>
                <w:b/>
                <w:b/>
                <w:sz w:val="20"/>
                <w:szCs w:val="20"/>
                <w:lang w:val="sr-RS"/>
              </w:rPr>
            </w:pPr>
            <w:r>
              <w:rPr>
                <w:rFonts w:ascii="Verdana" w:hAnsi="Verdana"/>
                <w:b/>
                <w:sz w:val="20"/>
                <w:szCs w:val="20"/>
                <w:lang w:val="sr-RS"/>
              </w:rPr>
              <w:t>Укупна површина у обухвату Плана</w:t>
            </w:r>
          </w:p>
        </w:tc>
        <w:tc>
          <w:tcPr>
            <w:tcW w:w="711" w:type="dxa"/>
            <w:tcBorders>
              <w:top w:val="single" w:sz="4" w:space="0" w:color="000000"/>
              <w:left w:val="single" w:sz="4" w:space="0" w:color="000000"/>
              <w:bottom w:val="single" w:sz="4" w:space="0" w:color="000000"/>
              <w:right w:val="single" w:sz="4" w:space="0" w:color="000000"/>
            </w:tcBorders>
            <w:shd w:color="auto" w:fill="A6A6A6" w:themeFill="background1" w:themeFillShade="a6"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1</w:t>
            </w:r>
          </w:p>
        </w:tc>
        <w:tc>
          <w:tcPr>
            <w:tcW w:w="711" w:type="dxa"/>
            <w:tcBorders>
              <w:top w:val="single" w:sz="4" w:space="0" w:color="000000"/>
              <w:left w:val="single" w:sz="4" w:space="0" w:color="000000"/>
              <w:bottom w:val="single" w:sz="4" w:space="0" w:color="000000"/>
              <w:right w:val="single" w:sz="4" w:space="0" w:color="000000"/>
            </w:tcBorders>
            <w:shd w:color="auto" w:fill="A6A6A6" w:themeFill="background1" w:themeFillShade="a6"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77</w:t>
            </w:r>
          </w:p>
        </w:tc>
        <w:tc>
          <w:tcPr>
            <w:tcW w:w="714" w:type="dxa"/>
            <w:tcBorders>
              <w:top w:val="single" w:sz="4" w:space="0" w:color="000000"/>
              <w:left w:val="single" w:sz="4" w:space="0" w:color="000000"/>
              <w:bottom w:val="single" w:sz="4" w:space="0" w:color="000000"/>
              <w:right w:val="single" w:sz="4" w:space="0" w:color="000000"/>
            </w:tcBorders>
            <w:shd w:color="auto" w:fill="A6A6A6" w:themeFill="background1" w:themeFillShade="a6"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30</w:t>
            </w:r>
          </w:p>
        </w:tc>
        <w:tc>
          <w:tcPr>
            <w:tcW w:w="843" w:type="dxa"/>
            <w:tcBorders>
              <w:top w:val="single" w:sz="4" w:space="0" w:color="000000"/>
              <w:left w:val="single" w:sz="4" w:space="0" w:color="000000"/>
              <w:bottom w:val="single" w:sz="4" w:space="0" w:color="000000"/>
              <w:right w:val="single" w:sz="4" w:space="0" w:color="000000"/>
            </w:tcBorders>
            <w:shd w:color="auto" w:fill="A6A6A6" w:themeFill="background1" w:themeFillShade="a6" w:val="clear"/>
            <w:vAlign w:val="center"/>
          </w:tcPr>
          <w:p>
            <w:pPr>
              <w:pStyle w:val="Normal"/>
              <w:widowControl w:val="false"/>
              <w:jc w:val="both"/>
              <w:rPr>
                <w:rFonts w:ascii="Verdana" w:hAnsi="Verdana"/>
                <w:b/>
                <w:b/>
                <w:sz w:val="20"/>
                <w:szCs w:val="20"/>
                <w:lang w:val="en-US"/>
              </w:rPr>
            </w:pPr>
            <w:r>
              <w:rPr>
                <w:rFonts w:ascii="Verdana" w:hAnsi="Verdana"/>
                <w:b/>
                <w:sz w:val="20"/>
                <w:szCs w:val="20"/>
                <w:lang w:val="en-US"/>
              </w:rPr>
              <w:t>100</w:t>
            </w:r>
          </w:p>
        </w:tc>
      </w:tr>
    </w:tbl>
    <w:p>
      <w:pPr>
        <w:pStyle w:val="Normal"/>
        <w:jc w:val="both"/>
        <w:rPr>
          <w:rFonts w:ascii="Verdana" w:hAnsi="Verdana"/>
          <w:sz w:val="20"/>
          <w:szCs w:val="20"/>
          <w:lang w:val="sr-Latn-RS"/>
        </w:rPr>
      </w:pPr>
      <w:r>
        <w:rPr>
          <w:rFonts w:ascii="Verdana" w:hAnsi="Verdana"/>
          <w:sz w:val="20"/>
          <w:szCs w:val="20"/>
          <w:lang w:val="sr-Latn-RS"/>
        </w:rPr>
      </w:r>
    </w:p>
    <w:p>
      <w:pPr>
        <w:pStyle w:val="Normal"/>
        <w:jc w:val="both"/>
        <w:rPr>
          <w:rFonts w:ascii="Verdana" w:hAnsi="Verdana"/>
          <w:sz w:val="20"/>
          <w:szCs w:val="20"/>
          <w:lang w:val="sr-RS"/>
        </w:rPr>
      </w:pPr>
      <w:r>
        <w:rPr>
          <w:rFonts w:ascii="Verdana" w:hAnsi="Verdana"/>
          <w:sz w:val="20"/>
          <w:szCs w:val="20"/>
          <w:lang w:val="sr-RS"/>
        </w:rPr>
      </w:r>
    </w:p>
    <w:p>
      <w:pPr>
        <w:pStyle w:val="Heading1"/>
        <w:ind w:left="426" w:hanging="426"/>
        <w:jc w:val="both"/>
        <w:rPr>
          <w:rFonts w:ascii="Verdana" w:hAnsi="Verdana"/>
          <w:sz w:val="20"/>
          <w:szCs w:val="20"/>
        </w:rPr>
      </w:pPr>
      <w:bookmarkStart w:id="92" w:name="_Toc128467221"/>
      <w:bookmarkStart w:id="93" w:name="_Toc430944340"/>
      <w:bookmarkStart w:id="94" w:name="_Toc431369914"/>
      <w:bookmarkStart w:id="95" w:name="_Toc432425575"/>
      <w:bookmarkStart w:id="96" w:name="_Toc432498169"/>
      <w:bookmarkStart w:id="97" w:name="_Toc443988265"/>
      <w:r>
        <w:rPr>
          <w:sz w:val="20"/>
          <w:szCs w:val="20"/>
          <w:lang w:val="sr-RS"/>
        </w:rPr>
        <w:t>3.</w:t>
        <w:tab/>
        <w:t>ПОПИС ПАРЦЕЛА И ОПИС ЛОКАЦИЈА ЗА ЈАВНЕ ПОВРШИНЕ, САДРЖАЈЕ И ОБЈЕКТЕ</w:t>
      </w:r>
      <w:bookmarkEnd w:id="92"/>
      <w:bookmarkEnd w:id="93"/>
      <w:bookmarkEnd w:id="94"/>
      <w:bookmarkEnd w:id="95"/>
      <w:bookmarkEnd w:id="96"/>
      <w:bookmarkEnd w:id="97"/>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Планиране површине и објекти јавне намене за које је утврђен јавни интерес су:</w:t>
      </w:r>
    </w:p>
    <w:p>
      <w:pPr>
        <w:pStyle w:val="Normal"/>
        <w:jc w:val="both"/>
        <w:rPr>
          <w:rFonts w:ascii="Verdana" w:hAnsi="Verdana"/>
          <w:sz w:val="20"/>
          <w:szCs w:val="20"/>
          <w:lang w:val="sr-RS"/>
        </w:rPr>
      </w:pPr>
      <w:r>
        <w:rPr>
          <w:rFonts w:ascii="Verdana" w:hAnsi="Verdana"/>
          <w:sz w:val="20"/>
          <w:szCs w:val="20"/>
          <w:lang w:val="sr-RS"/>
        </w:rPr>
      </w:r>
    </w:p>
    <w:p>
      <w:pPr>
        <w:pStyle w:val="ListParagraph"/>
        <w:numPr>
          <w:ilvl w:val="0"/>
          <w:numId w:val="11"/>
        </w:numPr>
        <w:ind w:left="284" w:hanging="284"/>
        <w:jc w:val="both"/>
        <w:rPr>
          <w:rFonts w:ascii="Verdana" w:hAnsi="Verdana"/>
          <w:sz w:val="20"/>
          <w:szCs w:val="20"/>
        </w:rPr>
      </w:pPr>
      <w:r>
        <w:rPr>
          <w:sz w:val="20"/>
          <w:szCs w:val="20"/>
          <w:lang w:val="sr-RS"/>
        </w:rPr>
        <w:t>Насељске саобраћајнице,</w:t>
      </w:r>
    </w:p>
    <w:p>
      <w:pPr>
        <w:pStyle w:val="ListParagraph"/>
        <w:numPr>
          <w:ilvl w:val="0"/>
          <w:numId w:val="11"/>
        </w:numPr>
        <w:jc w:val="both"/>
        <w:rPr>
          <w:rFonts w:ascii="Verdana" w:hAnsi="Verdana"/>
          <w:sz w:val="20"/>
          <w:szCs w:val="20"/>
        </w:rPr>
      </w:pPr>
      <w:r>
        <w:rPr>
          <w:sz w:val="20"/>
          <w:szCs w:val="20"/>
          <w:lang w:val="sr-RS"/>
        </w:rPr>
        <w:t>Основна школа,</w:t>
      </w:r>
    </w:p>
    <w:p>
      <w:pPr>
        <w:pStyle w:val="ListParagraph"/>
        <w:numPr>
          <w:ilvl w:val="0"/>
          <w:numId w:val="11"/>
        </w:numPr>
        <w:jc w:val="both"/>
        <w:rPr>
          <w:rFonts w:ascii="Verdana" w:hAnsi="Verdana"/>
          <w:sz w:val="20"/>
          <w:szCs w:val="20"/>
        </w:rPr>
      </w:pPr>
      <w:r>
        <w:rPr>
          <w:sz w:val="20"/>
          <w:szCs w:val="20"/>
          <w:lang w:val="sr-RS"/>
        </w:rPr>
        <w:t>Предшколска установа.</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Планиране површине и објекти јавне намене за које ће бити утврђен јавни интерес су:</w:t>
      </w:r>
    </w:p>
    <w:p>
      <w:pPr>
        <w:pStyle w:val="ListParagraph"/>
        <w:numPr>
          <w:ilvl w:val="0"/>
          <w:numId w:val="11"/>
        </w:numPr>
        <w:jc w:val="both"/>
        <w:rPr>
          <w:rFonts w:ascii="Verdana" w:hAnsi="Verdana"/>
          <w:sz w:val="20"/>
          <w:szCs w:val="20"/>
        </w:rPr>
      </w:pPr>
      <w:r>
        <w:rPr>
          <w:sz w:val="20"/>
          <w:szCs w:val="20"/>
          <w:lang w:val="sr-RS"/>
        </w:rPr>
        <w:t>Амбуланта,</w:t>
      </w:r>
    </w:p>
    <w:p>
      <w:pPr>
        <w:pStyle w:val="ListParagraph"/>
        <w:numPr>
          <w:ilvl w:val="0"/>
          <w:numId w:val="11"/>
        </w:numPr>
        <w:jc w:val="both"/>
        <w:rPr>
          <w:rFonts w:ascii="Verdana" w:hAnsi="Verdana"/>
          <w:sz w:val="20"/>
          <w:szCs w:val="20"/>
        </w:rPr>
      </w:pPr>
      <w:r>
        <w:rPr>
          <w:sz w:val="20"/>
          <w:szCs w:val="20"/>
          <w:lang w:val="sr-RS"/>
        </w:rPr>
        <w:t>Рехабилитациони центар,</w:t>
      </w:r>
    </w:p>
    <w:p>
      <w:pPr>
        <w:pStyle w:val="ListParagraph"/>
        <w:numPr>
          <w:ilvl w:val="0"/>
          <w:numId w:val="11"/>
        </w:numPr>
        <w:jc w:val="both"/>
        <w:rPr>
          <w:rFonts w:ascii="Verdana" w:hAnsi="Verdana"/>
          <w:sz w:val="20"/>
          <w:szCs w:val="20"/>
        </w:rPr>
      </w:pPr>
      <w:r>
        <w:rPr>
          <w:sz w:val="20"/>
          <w:szCs w:val="20"/>
          <w:lang w:val="sr-RS"/>
        </w:rPr>
        <w:t>Зелена површина – сквер.</w:t>
      </w:r>
    </w:p>
    <w:p>
      <w:pPr>
        <w:pStyle w:val="Normal"/>
        <w:jc w:val="both"/>
        <w:rPr>
          <w:rFonts w:ascii="Verdana" w:hAnsi="Verdana"/>
          <w:sz w:val="20"/>
          <w:szCs w:val="20"/>
          <w:lang w:val="sr-RS"/>
        </w:rPr>
      </w:pPr>
      <w:r>
        <w:rPr>
          <w:rFonts w:ascii="Verdana" w:hAnsi="Verdana"/>
          <w:sz w:val="20"/>
          <w:szCs w:val="20"/>
          <w:lang w:val="sr-RS"/>
        </w:rPr>
      </w:r>
    </w:p>
    <w:p>
      <w:pPr>
        <w:pStyle w:val="Heading1"/>
        <w:ind w:left="426" w:hanging="426"/>
        <w:jc w:val="both"/>
        <w:rPr>
          <w:rFonts w:ascii="Verdana" w:hAnsi="Verdana"/>
          <w:sz w:val="20"/>
          <w:szCs w:val="20"/>
        </w:rPr>
      </w:pPr>
      <w:bookmarkStart w:id="98" w:name="_Toc430944341"/>
      <w:bookmarkStart w:id="99" w:name="_Toc431369915"/>
      <w:bookmarkStart w:id="100" w:name="_Toc432425576"/>
      <w:bookmarkStart w:id="101" w:name="_Toc432498170"/>
      <w:bookmarkStart w:id="102" w:name="_Toc443988266"/>
      <w:bookmarkStart w:id="103" w:name="_Toc128467222"/>
      <w:r>
        <w:rPr>
          <w:sz w:val="20"/>
          <w:szCs w:val="20"/>
          <w:lang w:val="sr-RS"/>
        </w:rPr>
        <w:t>4.</w:t>
        <w:tab/>
        <w:t>РЕГУЛАЦИОНЕ ЛИНИЈЕ УЛИЦА И ЈАВНИХ ПОВРШИНА СА ЕЛЕМЕНТИМА ЗА ОБЕЛЕЖАВАЊЕ НА ГЕОДЕТСКОЈ ПОДЛОЗИ</w:t>
      </w:r>
      <w:bookmarkEnd w:id="98"/>
      <w:bookmarkEnd w:id="99"/>
      <w:bookmarkEnd w:id="100"/>
      <w:bookmarkEnd w:id="101"/>
      <w:bookmarkEnd w:id="102"/>
      <w:bookmarkEnd w:id="103"/>
    </w:p>
    <w:p>
      <w:pPr>
        <w:pStyle w:val="Normal"/>
        <w:jc w:val="both"/>
        <w:rPr>
          <w:rFonts w:ascii="Verdana" w:hAnsi="Verdana"/>
          <w:sz w:val="20"/>
          <w:szCs w:val="20"/>
          <w:lang w:val="sr-RS"/>
        </w:rPr>
      </w:pPr>
      <w:r>
        <w:rPr>
          <w:rFonts w:ascii="Verdana" w:hAnsi="Verdana"/>
          <w:sz w:val="20"/>
          <w:szCs w:val="20"/>
          <w:lang w:val="sr-RS"/>
        </w:rPr>
      </w:r>
    </w:p>
    <w:p>
      <w:pPr>
        <w:pStyle w:val="Heading2"/>
        <w:jc w:val="both"/>
        <w:rPr>
          <w:rFonts w:ascii="Verdana" w:hAnsi="Verdana"/>
          <w:sz w:val="20"/>
          <w:szCs w:val="20"/>
        </w:rPr>
      </w:pPr>
      <w:bookmarkStart w:id="104" w:name="_Toc128467223"/>
      <w:r>
        <w:rPr>
          <w:caps w:val="false"/>
          <w:smallCaps w:val="false"/>
          <w:sz w:val="20"/>
          <w:szCs w:val="20"/>
          <w:lang w:val="sr-RS"/>
        </w:rPr>
        <w:t>4.1. ПЛАН РЕГУЛАЦИЈЕ</w:t>
      </w:r>
      <w:bookmarkEnd w:id="104"/>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Планом регулације задржавају се површина јавне намене – улични коридори, промена границе парцеле основне школе (део катастарске парцеле 1951/1) и парцеле предшколске установе (цела катастарска парцела 1952/6 и део катастарске парцеле 1951/1)  и дефинисање парцеле телекомуникационог објекта (део катастарске парцеле 1951/1).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Нове регулационе линије су одређене постојећим и новоодређеним међним тачкама.</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Списак новоодређених међних тачака</w:t>
      </w:r>
    </w:p>
    <w:tbl>
      <w:tblPr>
        <w:tblStyle w:val="TableGrid"/>
        <w:tblW w:w="9360"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487"/>
        <w:gridCol w:w="1595"/>
        <w:gridCol w:w="1595"/>
        <w:gridCol w:w="1442"/>
        <w:gridCol w:w="1620"/>
        <w:gridCol w:w="1620"/>
      </w:tblGrid>
      <w:tr>
        <w:trPr/>
        <w:tc>
          <w:tcPr>
            <w:tcW w:w="1487" w:type="dxa"/>
            <w:tcBorders/>
          </w:tcPr>
          <w:p>
            <w:pPr>
              <w:pStyle w:val="Normal"/>
              <w:widowControl w:val="false"/>
              <w:spacing w:before="0" w:after="0"/>
              <w:jc w:val="both"/>
              <w:rPr>
                <w:rFonts w:ascii="Verdana" w:hAnsi="Verdana"/>
                <w:kern w:val="0"/>
                <w:sz w:val="20"/>
                <w:szCs w:val="20"/>
                <w:lang w:val="sr-RS" w:bidi="ar-SA"/>
              </w:rPr>
            </w:pPr>
            <w:r>
              <w:rPr>
                <w:rFonts w:ascii="Verdana" w:hAnsi="Verdana"/>
                <w:kern w:val="0"/>
                <w:sz w:val="20"/>
                <w:szCs w:val="20"/>
                <w:lang w:val="sr-RS" w:bidi="ar-SA"/>
              </w:rPr>
              <w:t>Број тачке</w:t>
            </w:r>
          </w:p>
        </w:tc>
        <w:tc>
          <w:tcPr>
            <w:tcW w:w="1595" w:type="dxa"/>
            <w:tcBorders/>
          </w:tcPr>
          <w:p>
            <w:pPr>
              <w:pStyle w:val="Normal"/>
              <w:widowControl w:val="false"/>
              <w:spacing w:before="0" w:after="0"/>
              <w:jc w:val="both"/>
              <w:rPr>
                <w:rFonts w:ascii="Verdana" w:hAnsi="Verdana"/>
                <w:kern w:val="0"/>
                <w:sz w:val="20"/>
                <w:szCs w:val="20"/>
                <w:lang w:val="sr-RS" w:bidi="ar-SA"/>
              </w:rPr>
            </w:pPr>
            <w:r>
              <w:rPr>
                <w:rFonts w:ascii="Verdana" w:hAnsi="Verdana"/>
                <w:kern w:val="0"/>
                <w:sz w:val="20"/>
                <w:szCs w:val="20"/>
                <w:lang w:val="sr-RS" w:bidi="ar-SA"/>
              </w:rPr>
              <w:t>Y</w:t>
            </w:r>
          </w:p>
        </w:tc>
        <w:tc>
          <w:tcPr>
            <w:tcW w:w="1595" w:type="dxa"/>
            <w:tcBorders/>
          </w:tcPr>
          <w:p>
            <w:pPr>
              <w:pStyle w:val="Normal"/>
              <w:widowControl w:val="false"/>
              <w:spacing w:before="0" w:after="0"/>
              <w:jc w:val="both"/>
              <w:rPr>
                <w:rFonts w:ascii="Verdana" w:hAnsi="Verdana"/>
                <w:kern w:val="0"/>
                <w:sz w:val="20"/>
                <w:szCs w:val="20"/>
                <w:lang w:val="sr-RS" w:bidi="ar-SA"/>
              </w:rPr>
            </w:pPr>
            <w:r>
              <w:rPr>
                <w:rFonts w:ascii="Verdana" w:hAnsi="Verdana"/>
                <w:kern w:val="0"/>
                <w:sz w:val="20"/>
                <w:szCs w:val="20"/>
                <w:lang w:val="sr-RS" w:bidi="ar-SA"/>
              </w:rPr>
              <w:t>X</w:t>
            </w:r>
          </w:p>
        </w:tc>
        <w:tc>
          <w:tcPr>
            <w:tcW w:w="1442" w:type="dxa"/>
            <w:tcBorders/>
          </w:tcPr>
          <w:p>
            <w:pPr>
              <w:pStyle w:val="Normal"/>
              <w:widowControl w:val="false"/>
              <w:spacing w:before="0" w:after="0"/>
              <w:jc w:val="both"/>
              <w:rPr>
                <w:rFonts w:ascii="Verdana" w:hAnsi="Verdana"/>
                <w:kern w:val="0"/>
                <w:sz w:val="20"/>
                <w:szCs w:val="20"/>
                <w:lang w:val="sr-RS" w:bidi="ar-SA"/>
              </w:rPr>
            </w:pPr>
            <w:r>
              <w:rPr>
                <w:rFonts w:ascii="Verdana" w:hAnsi="Verdana"/>
                <w:kern w:val="0"/>
                <w:sz w:val="20"/>
                <w:szCs w:val="20"/>
                <w:lang w:val="sr-RS" w:bidi="ar-SA"/>
              </w:rPr>
              <w:t>Број тачке</w:t>
            </w:r>
          </w:p>
        </w:tc>
        <w:tc>
          <w:tcPr>
            <w:tcW w:w="1620" w:type="dxa"/>
            <w:tcBorders/>
          </w:tcPr>
          <w:p>
            <w:pPr>
              <w:pStyle w:val="Normal"/>
              <w:widowControl w:val="false"/>
              <w:spacing w:before="0" w:after="0"/>
              <w:jc w:val="both"/>
              <w:rPr>
                <w:rFonts w:ascii="Verdana" w:hAnsi="Verdana"/>
                <w:kern w:val="0"/>
                <w:sz w:val="20"/>
                <w:szCs w:val="20"/>
                <w:lang w:val="sr-RS" w:bidi="ar-SA"/>
              </w:rPr>
            </w:pPr>
            <w:r>
              <w:rPr>
                <w:rFonts w:ascii="Verdana" w:hAnsi="Verdana"/>
                <w:kern w:val="0"/>
                <w:sz w:val="20"/>
                <w:szCs w:val="20"/>
                <w:lang w:val="sr-RS" w:bidi="ar-SA"/>
              </w:rPr>
              <w:t>Y</w:t>
            </w:r>
          </w:p>
        </w:tc>
        <w:tc>
          <w:tcPr>
            <w:tcW w:w="1620" w:type="dxa"/>
            <w:tcBorders/>
          </w:tcPr>
          <w:p>
            <w:pPr>
              <w:pStyle w:val="Normal"/>
              <w:widowControl w:val="false"/>
              <w:spacing w:before="0" w:after="0"/>
              <w:jc w:val="both"/>
              <w:rPr>
                <w:rFonts w:ascii="Verdana" w:hAnsi="Verdana"/>
                <w:kern w:val="0"/>
                <w:sz w:val="20"/>
                <w:szCs w:val="20"/>
                <w:lang w:val="sr-RS" w:bidi="ar-SA"/>
              </w:rPr>
            </w:pPr>
            <w:r>
              <w:rPr>
                <w:rFonts w:ascii="Verdana" w:hAnsi="Verdana"/>
                <w:kern w:val="0"/>
                <w:sz w:val="20"/>
                <w:szCs w:val="20"/>
                <w:lang w:val="sr-RS" w:bidi="ar-SA"/>
              </w:rPr>
              <w:t>X</w:t>
            </w:r>
          </w:p>
        </w:tc>
      </w:tr>
      <w:tr>
        <w:trPr/>
        <w:tc>
          <w:tcPr>
            <w:tcW w:w="1487"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1</w:t>
            </w:r>
          </w:p>
        </w:tc>
        <w:tc>
          <w:tcPr>
            <w:tcW w:w="1595"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7414140.46</w:t>
            </w:r>
          </w:p>
        </w:tc>
        <w:tc>
          <w:tcPr>
            <w:tcW w:w="1595"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5032161.36</w:t>
            </w:r>
          </w:p>
        </w:tc>
        <w:tc>
          <w:tcPr>
            <w:tcW w:w="1442"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8</w:t>
            </w:r>
          </w:p>
        </w:tc>
        <w:tc>
          <w:tcPr>
            <w:tcW w:w="1620"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7414116.52</w:t>
            </w:r>
          </w:p>
        </w:tc>
        <w:tc>
          <w:tcPr>
            <w:tcW w:w="1620"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5032076.07</w:t>
            </w:r>
          </w:p>
        </w:tc>
      </w:tr>
      <w:tr>
        <w:trPr/>
        <w:tc>
          <w:tcPr>
            <w:tcW w:w="1487"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2</w:t>
            </w:r>
          </w:p>
        </w:tc>
        <w:tc>
          <w:tcPr>
            <w:tcW w:w="1595"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7414131.48</w:t>
            </w:r>
          </w:p>
        </w:tc>
        <w:tc>
          <w:tcPr>
            <w:tcW w:w="1595"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5032131.47</w:t>
            </w:r>
          </w:p>
        </w:tc>
        <w:tc>
          <w:tcPr>
            <w:tcW w:w="1442"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9</w:t>
            </w:r>
          </w:p>
        </w:tc>
        <w:tc>
          <w:tcPr>
            <w:tcW w:w="1620"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7414112.47</w:t>
            </w:r>
          </w:p>
        </w:tc>
        <w:tc>
          <w:tcPr>
            <w:tcW w:w="1620"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5032063.35</w:t>
            </w:r>
          </w:p>
        </w:tc>
      </w:tr>
      <w:tr>
        <w:trPr/>
        <w:tc>
          <w:tcPr>
            <w:tcW w:w="1487"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3</w:t>
            </w:r>
          </w:p>
        </w:tc>
        <w:tc>
          <w:tcPr>
            <w:tcW w:w="1595"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7414126.05</w:t>
            </w:r>
          </w:p>
        </w:tc>
        <w:tc>
          <w:tcPr>
            <w:tcW w:w="1595"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5032114.23</w:t>
            </w:r>
          </w:p>
        </w:tc>
        <w:tc>
          <w:tcPr>
            <w:tcW w:w="1442"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10</w:t>
            </w:r>
          </w:p>
        </w:tc>
        <w:tc>
          <w:tcPr>
            <w:tcW w:w="1620"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7414108.49</w:t>
            </w:r>
          </w:p>
        </w:tc>
        <w:tc>
          <w:tcPr>
            <w:tcW w:w="1620"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5032051.03</w:t>
            </w:r>
          </w:p>
        </w:tc>
      </w:tr>
      <w:tr>
        <w:trPr/>
        <w:tc>
          <w:tcPr>
            <w:tcW w:w="1487"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4</w:t>
            </w:r>
          </w:p>
        </w:tc>
        <w:tc>
          <w:tcPr>
            <w:tcW w:w="1595"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7414119.92</w:t>
            </w:r>
          </w:p>
        </w:tc>
        <w:tc>
          <w:tcPr>
            <w:tcW w:w="1595"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5032094.95</w:t>
            </w:r>
          </w:p>
        </w:tc>
        <w:tc>
          <w:tcPr>
            <w:tcW w:w="1442"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11</w:t>
            </w:r>
          </w:p>
        </w:tc>
        <w:tc>
          <w:tcPr>
            <w:tcW w:w="1620"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7414107.73</w:t>
            </w:r>
          </w:p>
        </w:tc>
        <w:tc>
          <w:tcPr>
            <w:tcW w:w="1620"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5032048.38</w:t>
            </w:r>
          </w:p>
        </w:tc>
      </w:tr>
      <w:tr>
        <w:trPr/>
        <w:tc>
          <w:tcPr>
            <w:tcW w:w="1487"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5</w:t>
            </w:r>
          </w:p>
        </w:tc>
        <w:tc>
          <w:tcPr>
            <w:tcW w:w="1595"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7414118.92</w:t>
            </w:r>
          </w:p>
        </w:tc>
        <w:tc>
          <w:tcPr>
            <w:tcW w:w="1595"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5032091.82</w:t>
            </w:r>
          </w:p>
        </w:tc>
        <w:tc>
          <w:tcPr>
            <w:tcW w:w="1442"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12</w:t>
            </w:r>
          </w:p>
        </w:tc>
        <w:tc>
          <w:tcPr>
            <w:tcW w:w="1620"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7414152.59</w:t>
            </w:r>
          </w:p>
        </w:tc>
        <w:tc>
          <w:tcPr>
            <w:tcW w:w="1620"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5032033.11</w:t>
            </w:r>
          </w:p>
        </w:tc>
      </w:tr>
      <w:tr>
        <w:trPr/>
        <w:tc>
          <w:tcPr>
            <w:tcW w:w="1487"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6</w:t>
            </w:r>
          </w:p>
        </w:tc>
        <w:tc>
          <w:tcPr>
            <w:tcW w:w="1595"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7414118.03</w:t>
            </w:r>
          </w:p>
        </w:tc>
        <w:tc>
          <w:tcPr>
            <w:tcW w:w="1595"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5032086.84</w:t>
            </w:r>
          </w:p>
        </w:tc>
        <w:tc>
          <w:tcPr>
            <w:tcW w:w="1442"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13</w:t>
            </w:r>
          </w:p>
        </w:tc>
        <w:tc>
          <w:tcPr>
            <w:tcW w:w="1620"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7414156.14</w:t>
            </w:r>
          </w:p>
        </w:tc>
        <w:tc>
          <w:tcPr>
            <w:tcW w:w="1620"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5032043.52</w:t>
            </w:r>
          </w:p>
        </w:tc>
      </w:tr>
      <w:tr>
        <w:trPr/>
        <w:tc>
          <w:tcPr>
            <w:tcW w:w="1487"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7</w:t>
            </w:r>
          </w:p>
        </w:tc>
        <w:tc>
          <w:tcPr>
            <w:tcW w:w="1595"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7414120.13</w:t>
            </w:r>
          </w:p>
        </w:tc>
        <w:tc>
          <w:tcPr>
            <w:tcW w:w="1595"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5032086.11</w:t>
            </w:r>
          </w:p>
        </w:tc>
        <w:tc>
          <w:tcPr>
            <w:tcW w:w="1442"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14</w:t>
            </w:r>
          </w:p>
        </w:tc>
        <w:tc>
          <w:tcPr>
            <w:tcW w:w="1620"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7414163.71</w:t>
            </w:r>
          </w:p>
        </w:tc>
        <w:tc>
          <w:tcPr>
            <w:tcW w:w="1620" w:type="dxa"/>
            <w:tcBorders/>
          </w:tcPr>
          <w:p>
            <w:pPr>
              <w:pStyle w:val="Normal"/>
              <w:widowControl w:val="false"/>
              <w:spacing w:before="0" w:after="0"/>
              <w:jc w:val="both"/>
              <w:rPr>
                <w:rFonts w:ascii="Verdana" w:hAnsi="Verdana"/>
                <w:kern w:val="0"/>
                <w:sz w:val="20"/>
                <w:szCs w:val="20"/>
                <w:lang w:bidi="ar-SA"/>
              </w:rPr>
            </w:pPr>
            <w:r>
              <w:rPr>
                <w:rFonts w:ascii="Verdana" w:hAnsi="Verdana"/>
                <w:kern w:val="0"/>
                <w:sz w:val="20"/>
                <w:szCs w:val="20"/>
                <w:lang w:bidi="ar-SA"/>
              </w:rPr>
              <w:t>5032040.94</w:t>
            </w:r>
          </w:p>
        </w:tc>
      </w:tr>
    </w:tbl>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lang w:val="sr-RS"/>
        </w:rPr>
      </w:pPr>
      <w:r>
        <w:rPr>
          <w:rFonts w:ascii="Verdana" w:hAnsi="Verdana"/>
          <w:sz w:val="20"/>
          <w:szCs w:val="20"/>
          <w:lang w:val="sr-RS"/>
        </w:rPr>
      </w:r>
    </w:p>
    <w:p>
      <w:pPr>
        <w:pStyle w:val="Heading2"/>
        <w:jc w:val="both"/>
        <w:rPr>
          <w:rFonts w:ascii="Verdana" w:hAnsi="Verdana"/>
          <w:sz w:val="20"/>
          <w:szCs w:val="20"/>
        </w:rPr>
      </w:pPr>
      <w:bookmarkStart w:id="105" w:name="_Toc128467224"/>
      <w:r>
        <w:rPr>
          <w:caps w:val="false"/>
          <w:smallCaps w:val="false"/>
          <w:sz w:val="20"/>
          <w:szCs w:val="20"/>
          <w:lang w:val="sr-RS"/>
        </w:rPr>
        <w:t>4.2. ПЛАН НИВЕЛАЦИЈЕ</w:t>
      </w:r>
      <w:bookmarkEnd w:id="105"/>
    </w:p>
    <w:p>
      <w:pPr>
        <w:pStyle w:val="Normal"/>
        <w:jc w:val="both"/>
        <w:rPr>
          <w:rFonts w:ascii="Verdana" w:hAnsi="Verdana"/>
          <w:i/>
          <w:i/>
          <w:sz w:val="20"/>
          <w:szCs w:val="20"/>
          <w:lang w:val="sr-RS"/>
        </w:rPr>
      </w:pPr>
      <w:r>
        <w:rPr>
          <w:rFonts w:ascii="Verdana" w:hAnsi="Verdana"/>
          <w:i/>
          <w:sz w:val="20"/>
          <w:szCs w:val="20"/>
          <w:lang w:val="sr-RS"/>
        </w:rPr>
      </w:r>
    </w:p>
    <w:p>
      <w:pPr>
        <w:pStyle w:val="Normal"/>
        <w:jc w:val="both"/>
        <w:rPr>
          <w:rFonts w:ascii="Verdana" w:hAnsi="Verdana"/>
          <w:sz w:val="20"/>
          <w:szCs w:val="20"/>
        </w:rPr>
      </w:pPr>
      <w:r>
        <w:rPr>
          <w:rFonts w:ascii="Verdana" w:hAnsi="Verdana"/>
          <w:sz w:val="20"/>
          <w:szCs w:val="20"/>
          <w:lang w:val="sr-RS"/>
        </w:rPr>
        <w:t>Нивелационим решењем су задржани постојећи нивелациони елементи (коте прелома нивелете и нагиби нивелете) уличних коридора.</w:t>
      </w:r>
    </w:p>
    <w:p>
      <w:pPr>
        <w:pStyle w:val="Normal"/>
        <w:jc w:val="both"/>
        <w:rPr>
          <w:rFonts w:ascii="Verdana" w:hAnsi="Verdana"/>
          <w:sz w:val="20"/>
          <w:szCs w:val="20"/>
          <w:lang w:val="sr-Latn-RS"/>
        </w:rPr>
      </w:pPr>
      <w:r>
        <w:rPr>
          <w:rFonts w:ascii="Verdana" w:hAnsi="Verdana"/>
          <w:sz w:val="20"/>
          <w:szCs w:val="20"/>
          <w:lang w:val="sr-Latn-RS"/>
        </w:rPr>
      </w:r>
    </w:p>
    <w:p>
      <w:pPr>
        <w:pStyle w:val="Normal"/>
        <w:jc w:val="both"/>
        <w:rPr>
          <w:rFonts w:ascii="Verdana" w:hAnsi="Verdana"/>
          <w:sz w:val="20"/>
          <w:szCs w:val="20"/>
          <w:lang w:val="sr-RS"/>
        </w:rPr>
      </w:pPr>
      <w:r>
        <w:rPr>
          <w:rFonts w:ascii="Verdana" w:hAnsi="Verdana"/>
          <w:sz w:val="20"/>
          <w:szCs w:val="20"/>
          <w:lang w:val="sr-RS"/>
        </w:rPr>
      </w:r>
    </w:p>
    <w:p>
      <w:pPr>
        <w:pStyle w:val="Heading2"/>
        <w:jc w:val="both"/>
        <w:rPr>
          <w:rFonts w:ascii="Verdana" w:hAnsi="Verdana"/>
          <w:sz w:val="20"/>
          <w:szCs w:val="20"/>
        </w:rPr>
      </w:pPr>
      <w:bookmarkStart w:id="106" w:name="_Toc128467225"/>
      <w:r>
        <w:rPr>
          <w:caps w:val="false"/>
          <w:smallCaps w:val="false"/>
          <w:sz w:val="20"/>
          <w:szCs w:val="20"/>
          <w:lang w:val="sr-RS"/>
        </w:rPr>
        <w:t>4.3. ГРАЂЕВИНСКЕ ЛИНИЈЕ</w:t>
      </w:r>
      <w:bookmarkEnd w:id="106"/>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Грађевинске линије су дефинисане тако да се очува основна концепција уређења блока, отворене блоковске површине, слободностојећи и објекти у прекинутом низу.</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Грађевинске линије су приказане на графичком прилогу бр. 2.3. Саобраћајна инфраструктура, регулационо-нивелациони план са аналитичко геодетским елементима за обележавање, грађевинске линије и попречни профили.</w:t>
      </w:r>
    </w:p>
    <w:p>
      <w:pPr>
        <w:pStyle w:val="Normal"/>
        <w:jc w:val="both"/>
        <w:rPr>
          <w:rFonts w:ascii="Verdana" w:hAnsi="Verdana"/>
          <w:i/>
          <w:i/>
          <w:sz w:val="20"/>
          <w:szCs w:val="20"/>
          <w:lang w:val="sr-RS"/>
        </w:rPr>
      </w:pPr>
      <w:r>
        <w:rPr>
          <w:rFonts w:ascii="Verdana" w:hAnsi="Verdana"/>
          <w:i/>
          <w:sz w:val="20"/>
          <w:szCs w:val="20"/>
          <w:lang w:val="sr-RS"/>
        </w:rPr>
      </w:r>
    </w:p>
    <w:p>
      <w:pPr>
        <w:pStyle w:val="Heading2"/>
        <w:jc w:val="both"/>
        <w:rPr>
          <w:rFonts w:ascii="Verdana" w:hAnsi="Verdana"/>
          <w:sz w:val="20"/>
          <w:szCs w:val="20"/>
        </w:rPr>
      </w:pPr>
      <w:bookmarkStart w:id="107" w:name="_Toc128467226"/>
      <w:r>
        <w:rPr>
          <w:caps w:val="false"/>
          <w:smallCaps w:val="false"/>
          <w:sz w:val="20"/>
          <w:szCs w:val="20"/>
          <w:lang w:val="sr-RS"/>
        </w:rPr>
        <w:t>4.4. ПЛАН ПАРЦЕЛАЦИЈЕ И ПРЕПАРЦЕЛАЦИЈЕ</w:t>
      </w:r>
      <w:bookmarkEnd w:id="107"/>
    </w:p>
    <w:p>
      <w:pPr>
        <w:pStyle w:val="Normal"/>
        <w:jc w:val="both"/>
        <w:rPr>
          <w:rFonts w:ascii="Verdana" w:hAnsi="Verdana"/>
          <w:i/>
          <w:i/>
          <w:sz w:val="20"/>
          <w:szCs w:val="20"/>
          <w:lang w:val="sr-RS"/>
        </w:rPr>
      </w:pPr>
      <w:r>
        <w:rPr>
          <w:rFonts w:ascii="Verdana" w:hAnsi="Verdana"/>
          <w:i/>
          <w:sz w:val="20"/>
          <w:szCs w:val="20"/>
          <w:lang w:val="sr-RS"/>
        </w:rPr>
      </w:r>
    </w:p>
    <w:p>
      <w:pPr>
        <w:pStyle w:val="Normal"/>
        <w:jc w:val="both"/>
        <w:rPr>
          <w:rFonts w:ascii="Verdana" w:hAnsi="Verdana"/>
          <w:sz w:val="20"/>
          <w:szCs w:val="20"/>
        </w:rPr>
      </w:pPr>
      <w:r>
        <w:rPr>
          <w:rFonts w:ascii="Verdana" w:hAnsi="Verdana"/>
          <w:sz w:val="20"/>
          <w:szCs w:val="20"/>
          <w:lang w:val="sr-RS"/>
        </w:rPr>
        <w:t>Задржавају се постојеће регулационе линије и планирају нове.</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Задржавају се постојеће парцеле.</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Формира се нова парцела за потребе изградње телекомуникационог објекта (део катастарске парцеле 1951/1).</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Коригује се граница парцела између комплекса предшколске установе (цела катастарска парцела 1952/6 и део катастарске парцеле 1951/1) и основне школе (део катастарске парцеле 1951/1).</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lang w:val="sr-RS"/>
        </w:rPr>
      </w:pPr>
      <w:r>
        <w:rPr>
          <w:rFonts w:ascii="Verdana" w:hAnsi="Verdana"/>
          <w:sz w:val="20"/>
          <w:szCs w:val="20"/>
          <w:lang w:val="sr-RS"/>
        </w:rPr>
      </w:r>
    </w:p>
    <w:p>
      <w:pPr>
        <w:pStyle w:val="Heading1"/>
        <w:ind w:left="426" w:hanging="426"/>
        <w:jc w:val="both"/>
        <w:rPr>
          <w:rFonts w:ascii="Verdana" w:hAnsi="Verdana"/>
          <w:sz w:val="20"/>
          <w:szCs w:val="20"/>
        </w:rPr>
      </w:pPr>
      <w:bookmarkStart w:id="108" w:name="_Toc128467227"/>
      <w:bookmarkStart w:id="109" w:name="_Toc1642950"/>
      <w:bookmarkStart w:id="110" w:name="_Toc432425578"/>
      <w:bookmarkStart w:id="111" w:name="_Toc432498172"/>
      <w:bookmarkStart w:id="112" w:name="_Toc433289967"/>
      <w:bookmarkStart w:id="113" w:name="_Toc443988150"/>
      <w:bookmarkStart w:id="114" w:name="_Toc443988268"/>
      <w:bookmarkStart w:id="115" w:name="_Toc473797109"/>
      <w:bookmarkStart w:id="116" w:name="_Toc431369917"/>
      <w:r>
        <w:rPr>
          <w:sz w:val="20"/>
          <w:szCs w:val="20"/>
          <w:lang w:val="sr-RS"/>
        </w:rPr>
        <w:t xml:space="preserve">5. </w:t>
        <w:tab/>
        <w:t>КОРИДОРИ, КАПАЦИТЕТИ И УСЛОВИ ЗА УРЕЂЕЊЕ И ИЗГРАДЊУ</w:t>
      </w:r>
      <w:bookmarkEnd w:id="109"/>
      <w:bookmarkEnd w:id="110"/>
      <w:bookmarkEnd w:id="111"/>
      <w:bookmarkEnd w:id="112"/>
      <w:bookmarkEnd w:id="113"/>
      <w:bookmarkEnd w:id="114"/>
      <w:bookmarkEnd w:id="115"/>
      <w:bookmarkEnd w:id="116"/>
      <w:r>
        <w:rPr>
          <w:sz w:val="20"/>
          <w:szCs w:val="20"/>
          <w:lang w:val="sr-RS"/>
        </w:rPr>
        <w:t xml:space="preserve">  </w:t>
      </w:r>
      <w:bookmarkStart w:id="117" w:name="_Toc431369918"/>
      <w:bookmarkStart w:id="118" w:name="_Toc432425579"/>
      <w:bookmarkStart w:id="119" w:name="_Toc432498173"/>
      <w:bookmarkStart w:id="120" w:name="_Toc443988269"/>
      <w:r>
        <w:rPr>
          <w:sz w:val="20"/>
          <w:szCs w:val="20"/>
          <w:lang w:val="sr-RS"/>
        </w:rPr>
        <w:t>ИНФРАСТРУКТУРЕ И ЗЕЛЕНИЛА СА УСЛОВИМА ЗА ПРИКЉУЧЕЊЕ</w:t>
      </w:r>
      <w:bookmarkEnd w:id="108"/>
      <w:bookmarkEnd w:id="117"/>
      <w:bookmarkEnd w:id="118"/>
      <w:bookmarkEnd w:id="119"/>
      <w:bookmarkEnd w:id="120"/>
      <w:r>
        <w:rPr>
          <w:sz w:val="20"/>
          <w:szCs w:val="20"/>
          <w:lang w:val="sr-RS"/>
        </w:rPr>
        <w:tab/>
      </w:r>
    </w:p>
    <w:p>
      <w:pPr>
        <w:pStyle w:val="Normal"/>
        <w:jc w:val="both"/>
        <w:rPr>
          <w:rFonts w:ascii="Verdana" w:hAnsi="Verdana"/>
          <w:sz w:val="20"/>
          <w:szCs w:val="20"/>
          <w:lang w:val="sr-RS"/>
        </w:rPr>
      </w:pPr>
      <w:r>
        <w:rPr>
          <w:rFonts w:ascii="Verdana" w:hAnsi="Verdana"/>
          <w:sz w:val="20"/>
          <w:szCs w:val="20"/>
          <w:lang w:val="sr-RS"/>
        </w:rPr>
      </w:r>
    </w:p>
    <w:p>
      <w:pPr>
        <w:pStyle w:val="Heading2"/>
        <w:jc w:val="both"/>
        <w:rPr>
          <w:rFonts w:ascii="Verdana" w:hAnsi="Verdana"/>
          <w:sz w:val="20"/>
          <w:szCs w:val="20"/>
        </w:rPr>
      </w:pPr>
      <w:bookmarkStart w:id="121" w:name="_Toc431369919"/>
      <w:bookmarkStart w:id="122" w:name="_Toc432425580"/>
      <w:bookmarkStart w:id="123" w:name="_Toc432498174"/>
      <w:bookmarkStart w:id="124" w:name="_Toc443988270"/>
      <w:bookmarkStart w:id="125" w:name="_Toc128467228"/>
      <w:r>
        <w:rPr>
          <w:sz w:val="20"/>
          <w:szCs w:val="20"/>
          <w:lang w:val="sr-RS"/>
        </w:rPr>
        <w:t>5.1. САОБРАЋАЈНА ИНФРАСТРУКТУРА</w:t>
      </w:r>
      <w:bookmarkEnd w:id="121"/>
      <w:bookmarkEnd w:id="122"/>
      <w:bookmarkEnd w:id="123"/>
      <w:bookmarkEnd w:id="124"/>
      <w:bookmarkEnd w:id="125"/>
      <w:r>
        <w:rPr>
          <w:sz w:val="20"/>
          <w:szCs w:val="20"/>
          <w:lang w:val="sr-RS"/>
        </w:rPr>
        <w:tab/>
      </w:r>
    </w:p>
    <w:p>
      <w:pPr>
        <w:pStyle w:val="Normal"/>
        <w:jc w:val="both"/>
        <w:rPr>
          <w:rFonts w:ascii="Verdana" w:hAnsi="Verdana"/>
          <w:sz w:val="20"/>
          <w:szCs w:val="20"/>
        </w:rPr>
      </w:pPr>
      <w:r>
        <w:rPr>
          <w:rFonts w:ascii="Verdana" w:hAnsi="Verdana"/>
          <w:sz w:val="20"/>
          <w:szCs w:val="20"/>
          <w:lang w:val="sr-RS"/>
        </w:rPr>
        <w:t xml:space="preserve"> </w:t>
      </w:r>
    </w:p>
    <w:p>
      <w:pPr>
        <w:pStyle w:val="Normal"/>
        <w:keepNext w:val="true"/>
        <w:numPr>
          <w:ilvl w:val="0"/>
          <w:numId w:val="0"/>
        </w:numPr>
        <w:ind w:left="0" w:hanging="0"/>
        <w:jc w:val="both"/>
        <w:outlineLvl w:val="2"/>
        <w:rPr>
          <w:rFonts w:ascii="Verdana" w:hAnsi="Verdana"/>
          <w:sz w:val="20"/>
          <w:szCs w:val="20"/>
        </w:rPr>
      </w:pPr>
      <w:bookmarkStart w:id="126" w:name="_Toc473797112"/>
      <w:bookmarkStart w:id="127" w:name="_Toc128467229"/>
      <w:r>
        <w:rPr>
          <w:rFonts w:ascii="Verdana" w:hAnsi="Verdana"/>
          <w:b/>
          <w:sz w:val="20"/>
          <w:szCs w:val="20"/>
          <w:lang w:val="sr-RS"/>
        </w:rPr>
        <w:t>5.1.1. Услови за уређење саобраћајне инфраструктуре</w:t>
      </w:r>
      <w:bookmarkEnd w:id="126"/>
      <w:bookmarkEnd w:id="127"/>
    </w:p>
    <w:p>
      <w:pPr>
        <w:pStyle w:val="Normal"/>
        <w:jc w:val="both"/>
        <w:rPr>
          <w:rFonts w:ascii="Verdana" w:hAnsi="Verdana"/>
          <w:sz w:val="20"/>
          <w:szCs w:val="20"/>
          <w:lang w:val="sr-RS"/>
        </w:rPr>
      </w:pPr>
      <w:r>
        <w:rPr>
          <w:rFonts w:ascii="Verdana" w:hAnsi="Verdana"/>
          <w:sz w:val="20"/>
          <w:szCs w:val="20"/>
          <w:lang w:val="sr-RS"/>
        </w:rPr>
      </w:r>
    </w:p>
    <w:p>
      <w:pPr>
        <w:pStyle w:val="Normal"/>
        <w:widowControl w:val="false"/>
        <w:jc w:val="both"/>
        <w:rPr>
          <w:rFonts w:ascii="Verdana" w:hAnsi="Verdana"/>
          <w:sz w:val="20"/>
          <w:szCs w:val="20"/>
        </w:rPr>
      </w:pPr>
      <w:r>
        <w:rPr>
          <w:rFonts w:ascii="Verdana" w:hAnsi="Verdana"/>
          <w:sz w:val="20"/>
          <w:szCs w:val="20"/>
          <w:lang w:val="sr-RS" w:eastAsia="en-US"/>
        </w:rPr>
        <w:t>Просторна дефиниција обухваћеног простора предвиђена за урбанистичку разраду – дела блока 7, је грађевинско подручје, у северном  делу насеља Темерин, наслоњено својим:</w:t>
      </w:r>
    </w:p>
    <w:p>
      <w:pPr>
        <w:pStyle w:val="Normal"/>
        <w:widowControl w:val="false"/>
        <w:numPr>
          <w:ilvl w:val="0"/>
          <w:numId w:val="46"/>
        </w:numPr>
        <w:spacing w:before="0" w:after="0"/>
        <w:ind w:left="284" w:hanging="284"/>
        <w:contextualSpacing/>
        <w:jc w:val="both"/>
        <w:rPr>
          <w:rFonts w:ascii="Verdana" w:hAnsi="Verdana"/>
          <w:sz w:val="20"/>
          <w:szCs w:val="20"/>
        </w:rPr>
      </w:pPr>
      <w:r>
        <w:rPr>
          <w:rFonts w:ascii="Verdana" w:hAnsi="Verdana"/>
          <w:sz w:val="20"/>
          <w:szCs w:val="20"/>
          <w:lang w:val="sr-RS" w:eastAsia="en-US"/>
        </w:rPr>
        <w:t xml:space="preserve">западним делом на  државни пут </w:t>
      </w:r>
      <w:r>
        <w:rPr>
          <w:rFonts w:ascii="Verdana" w:hAnsi="Verdana"/>
          <w:sz w:val="20"/>
          <w:szCs w:val="20"/>
          <w:lang w:val="en-US" w:eastAsia="en-US"/>
        </w:rPr>
        <w:t>II</w:t>
      </w:r>
      <w:r>
        <w:rPr>
          <w:rFonts w:ascii="Verdana" w:hAnsi="Verdana"/>
          <w:sz w:val="20"/>
          <w:szCs w:val="20"/>
          <w:lang w:val="sr-RS" w:eastAsia="en-US"/>
        </w:rPr>
        <w:t>а реда бр. 102/Р-120,</w:t>
      </w:r>
      <w:r>
        <w:rPr>
          <w:rFonts w:ascii="Verdana" w:hAnsi="Verdana"/>
          <w:sz w:val="20"/>
          <w:szCs w:val="20"/>
          <w:lang w:val="sr-RS"/>
        </w:rPr>
        <w:t xml:space="preserve"> </w:t>
      </w:r>
      <w:r>
        <w:rPr>
          <w:rFonts w:ascii="Verdana" w:hAnsi="Verdana"/>
          <w:sz w:val="20"/>
          <w:szCs w:val="20"/>
          <w:lang w:val="sr-RS" w:eastAsia="en-US"/>
        </w:rPr>
        <w:t xml:space="preserve">Кањижа - Сента - Ада - Бечеј - Темерин - веза са државним путем 100,  главну насељску саобраћајницу (ГНС), </w:t>
      </w:r>
    </w:p>
    <w:p>
      <w:pPr>
        <w:pStyle w:val="Normal"/>
        <w:widowControl w:val="false"/>
        <w:numPr>
          <w:ilvl w:val="0"/>
          <w:numId w:val="46"/>
        </w:numPr>
        <w:spacing w:before="0" w:after="0"/>
        <w:ind w:left="284" w:hanging="284"/>
        <w:contextualSpacing/>
        <w:jc w:val="both"/>
        <w:rPr>
          <w:rFonts w:ascii="Verdana" w:hAnsi="Verdana"/>
          <w:sz w:val="20"/>
          <w:szCs w:val="20"/>
        </w:rPr>
      </w:pPr>
      <w:r>
        <w:rPr>
          <w:rFonts w:ascii="Verdana" w:hAnsi="Verdana"/>
          <w:sz w:val="20"/>
          <w:szCs w:val="20"/>
          <w:lang w:val="sr-RS" w:eastAsia="en-US"/>
        </w:rPr>
        <w:t xml:space="preserve">јужним делом на, сабирну насељску саобраћајницу у улици Киш Ференца (СНС),  </w:t>
      </w:r>
    </w:p>
    <w:p>
      <w:pPr>
        <w:pStyle w:val="Normal"/>
        <w:widowControl w:val="false"/>
        <w:numPr>
          <w:ilvl w:val="0"/>
          <w:numId w:val="46"/>
        </w:numPr>
        <w:spacing w:before="0" w:after="0"/>
        <w:ind w:left="284" w:hanging="284"/>
        <w:contextualSpacing/>
        <w:jc w:val="both"/>
        <w:rPr>
          <w:rFonts w:ascii="Verdana" w:hAnsi="Verdana"/>
          <w:sz w:val="20"/>
          <w:szCs w:val="20"/>
        </w:rPr>
      </w:pPr>
      <w:r>
        <w:rPr>
          <w:rFonts w:ascii="Verdana" w:hAnsi="Verdana"/>
          <w:sz w:val="20"/>
          <w:szCs w:val="20"/>
          <w:lang w:val="sr-RS" w:eastAsia="en-US"/>
        </w:rPr>
        <w:t xml:space="preserve">источним и  делом  блока 7 оивичен са припадајућом наменом централних садржаја, </w:t>
      </w:r>
    </w:p>
    <w:p>
      <w:pPr>
        <w:pStyle w:val="Normal"/>
        <w:widowControl w:val="false"/>
        <w:numPr>
          <w:ilvl w:val="0"/>
          <w:numId w:val="46"/>
        </w:numPr>
        <w:spacing w:before="0" w:after="0"/>
        <w:ind w:left="284" w:hanging="284"/>
        <w:contextualSpacing/>
        <w:jc w:val="both"/>
        <w:rPr>
          <w:rFonts w:ascii="Verdana" w:hAnsi="Verdana"/>
          <w:sz w:val="20"/>
          <w:szCs w:val="20"/>
        </w:rPr>
      </w:pPr>
      <w:r>
        <w:rPr>
          <w:rFonts w:ascii="Verdana" w:hAnsi="Verdana"/>
          <w:sz w:val="20"/>
          <w:szCs w:val="20"/>
          <w:lang w:val="sr-RS" w:eastAsia="en-US"/>
        </w:rPr>
        <w:t xml:space="preserve">северним делом оивичен са наслањајућом наменом становања. </w:t>
      </w:r>
    </w:p>
    <w:p>
      <w:pPr>
        <w:pStyle w:val="Normal"/>
        <w:widowControl w:val="false"/>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ascii="Verdana" w:hAnsi="Verdana"/>
          <w:sz w:val="20"/>
          <w:szCs w:val="20"/>
          <w:lang w:val="sr-RS"/>
        </w:rPr>
        <w:t xml:space="preserve">Положај у оквиру насељске саобраћајне мреже, положај у оквиру грађевинског подручја у насељу Темерин, положај траса </w:t>
      </w:r>
      <w:r>
        <w:rPr>
          <w:rFonts w:ascii="Verdana" w:hAnsi="Verdana"/>
          <w:b/>
          <w:sz w:val="20"/>
          <w:szCs w:val="20"/>
          <w:lang w:val="sr-RS"/>
        </w:rPr>
        <w:t>државног пута IIа реда бр. 102</w:t>
      </w:r>
      <w:r>
        <w:rPr>
          <w:rStyle w:val="FootnoteAnchor"/>
          <w:rFonts w:ascii="Verdana" w:hAnsi="Verdana"/>
          <w:b/>
          <w:sz w:val="20"/>
          <w:szCs w:val="20"/>
          <w:vertAlign w:val="superscript"/>
          <w:lang w:val="sr-RS"/>
        </w:rPr>
        <w:footnoteReference w:id="2"/>
      </w:r>
      <w:r>
        <w:rPr>
          <w:rFonts w:ascii="Verdana" w:hAnsi="Verdana"/>
          <w:b/>
          <w:sz w:val="20"/>
          <w:szCs w:val="20"/>
          <w:lang w:val="sr-RS"/>
        </w:rPr>
        <w:t>,</w:t>
      </w:r>
      <w:r>
        <w:rPr>
          <w:rFonts w:ascii="Verdana" w:hAnsi="Verdana"/>
          <w:b/>
          <w:sz w:val="20"/>
          <w:szCs w:val="20"/>
        </w:rPr>
        <w:t xml:space="preserve"> </w:t>
      </w:r>
      <w:r>
        <w:rPr>
          <w:rFonts w:ascii="Verdana" w:hAnsi="Verdana"/>
          <w:sz w:val="20"/>
          <w:szCs w:val="20"/>
          <w:lang w:val="sr-RS"/>
        </w:rPr>
        <w:t>као и диспозиционирани (планирани) објекти централних садржаја, елементи су који овом простору дају повољне просторно-саобраћајне предиспозиције за неометан развој.</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rPr>
        <w:t>Саобраћајно решење у оквиру обухвата ПДР-е подразумева задржавање постојећ</w:t>
      </w:r>
      <w:r>
        <w:rPr>
          <w:rFonts w:ascii="Verdana" w:hAnsi="Verdana"/>
          <w:sz w:val="20"/>
          <w:szCs w:val="20"/>
          <w:lang w:val="sr-RS"/>
        </w:rPr>
        <w:t>их</w:t>
      </w:r>
      <w:r>
        <w:rPr>
          <w:rFonts w:ascii="Verdana" w:hAnsi="Verdana"/>
          <w:sz w:val="20"/>
          <w:szCs w:val="20"/>
        </w:rPr>
        <w:t xml:space="preserve"> трас</w:t>
      </w:r>
      <w:r>
        <w:rPr>
          <w:rFonts w:ascii="Verdana" w:hAnsi="Verdana"/>
          <w:sz w:val="20"/>
          <w:szCs w:val="20"/>
          <w:lang w:val="sr-RS"/>
        </w:rPr>
        <w:t>а</w:t>
      </w:r>
      <w:r>
        <w:rPr>
          <w:rFonts w:ascii="Verdana" w:hAnsi="Verdana"/>
          <w:sz w:val="20"/>
          <w:szCs w:val="20"/>
        </w:rPr>
        <w:t xml:space="preserve"> државн</w:t>
      </w:r>
      <w:r>
        <w:rPr>
          <w:rFonts w:ascii="Verdana" w:hAnsi="Verdana"/>
          <w:sz w:val="20"/>
          <w:szCs w:val="20"/>
          <w:lang w:val="sr-RS"/>
        </w:rPr>
        <w:t xml:space="preserve">ог </w:t>
      </w:r>
      <w:r>
        <w:rPr>
          <w:rFonts w:ascii="Verdana" w:hAnsi="Verdana"/>
          <w:sz w:val="20"/>
          <w:szCs w:val="20"/>
        </w:rPr>
        <w:t>пут</w:t>
      </w:r>
      <w:r>
        <w:rPr>
          <w:rFonts w:ascii="Verdana" w:hAnsi="Verdana"/>
          <w:sz w:val="20"/>
          <w:szCs w:val="20"/>
          <w:lang w:val="sr-RS"/>
        </w:rPr>
        <w:t>а</w:t>
      </w:r>
      <w:r>
        <w:rPr>
          <w:rFonts w:ascii="Verdana" w:hAnsi="Verdana"/>
          <w:sz w:val="20"/>
          <w:szCs w:val="20"/>
          <w:lang w:val="en-US"/>
        </w:rPr>
        <w:t xml:space="preserve">, </w:t>
      </w:r>
      <w:r>
        <w:rPr>
          <w:rFonts w:ascii="Verdana" w:hAnsi="Verdana"/>
          <w:b/>
          <w:sz w:val="20"/>
          <w:szCs w:val="20"/>
          <w:lang w:val="sr-RS"/>
        </w:rPr>
        <w:t xml:space="preserve">реконструкцију постојећих укрштаја и њихово прилагођавање планираним садржајима.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Саобраћајно решење у оквиру ове зоне је конципирано тако да се омогући квалитетан излазак на насељску саобраћајну мрежу преко одговарајућих саобраћајних прикључака, са одговарајућим ритмом (бројем) прикључења на категорисану путну мрежу - трасу ДП-а.</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Операционализација самог решења</w:t>
      </w:r>
      <w:r>
        <w:rPr>
          <w:rFonts w:ascii="Verdana" w:hAnsi="Verdana"/>
          <w:sz w:val="20"/>
          <w:szCs w:val="20"/>
        </w:rPr>
        <w:t xml:space="preserve"> у оквиру обухвата ПДР-е</w:t>
      </w:r>
      <w:r>
        <w:rPr>
          <w:rFonts w:ascii="Verdana" w:hAnsi="Verdana"/>
          <w:sz w:val="20"/>
          <w:szCs w:val="20"/>
          <w:lang w:val="sr-RS"/>
        </w:rPr>
        <w:t>,</w:t>
      </w:r>
      <w:r>
        <w:rPr>
          <w:rFonts w:ascii="Verdana" w:hAnsi="Verdana"/>
          <w:sz w:val="20"/>
          <w:szCs w:val="20"/>
        </w:rPr>
        <w:t xml:space="preserve"> подразумева задржавање постојећ</w:t>
      </w:r>
      <w:r>
        <w:rPr>
          <w:rFonts w:ascii="Verdana" w:hAnsi="Verdana"/>
          <w:sz w:val="20"/>
          <w:szCs w:val="20"/>
          <w:lang w:val="sr-RS"/>
        </w:rPr>
        <w:t>е</w:t>
      </w:r>
      <w:r>
        <w:rPr>
          <w:rFonts w:ascii="Verdana" w:hAnsi="Verdana"/>
          <w:sz w:val="20"/>
          <w:szCs w:val="20"/>
        </w:rPr>
        <w:t xml:space="preserve"> трас</w:t>
      </w:r>
      <w:r>
        <w:rPr>
          <w:rFonts w:ascii="Verdana" w:hAnsi="Verdana"/>
          <w:sz w:val="20"/>
          <w:szCs w:val="20"/>
          <w:lang w:val="sr-RS"/>
        </w:rPr>
        <w:t>е</w:t>
      </w:r>
      <w:r>
        <w:rPr>
          <w:rFonts w:ascii="Verdana" w:hAnsi="Verdana"/>
          <w:sz w:val="20"/>
          <w:szCs w:val="20"/>
        </w:rPr>
        <w:t xml:space="preserve"> државн</w:t>
      </w:r>
      <w:r>
        <w:rPr>
          <w:rFonts w:ascii="Verdana" w:hAnsi="Verdana"/>
          <w:sz w:val="20"/>
          <w:szCs w:val="20"/>
          <w:lang w:val="sr-RS"/>
        </w:rPr>
        <w:t>ог</w:t>
      </w:r>
      <w:r>
        <w:rPr>
          <w:rFonts w:ascii="Verdana" w:hAnsi="Verdana"/>
          <w:sz w:val="20"/>
          <w:szCs w:val="20"/>
        </w:rPr>
        <w:t xml:space="preserve"> пут</w:t>
      </w:r>
      <w:r>
        <w:rPr>
          <w:rFonts w:ascii="Verdana" w:hAnsi="Verdana"/>
          <w:sz w:val="20"/>
          <w:szCs w:val="20"/>
          <w:lang w:val="sr-RS"/>
        </w:rPr>
        <w:t>а</w:t>
      </w:r>
      <w:r>
        <w:rPr>
          <w:rFonts w:ascii="Verdana" w:hAnsi="Verdana"/>
          <w:sz w:val="20"/>
          <w:szCs w:val="20"/>
        </w:rPr>
        <w:t xml:space="preserve"> у улиц</w:t>
      </w:r>
      <w:r>
        <w:rPr>
          <w:rFonts w:ascii="Verdana" w:hAnsi="Verdana"/>
          <w:sz w:val="20"/>
          <w:szCs w:val="20"/>
          <w:lang w:val="sr-RS"/>
        </w:rPr>
        <w:t>и</w:t>
      </w:r>
      <w:r>
        <w:rPr>
          <w:rFonts w:ascii="Verdana" w:hAnsi="Verdana"/>
          <w:sz w:val="20"/>
          <w:szCs w:val="20"/>
        </w:rPr>
        <w:t xml:space="preserve"> </w:t>
      </w:r>
      <w:r>
        <w:rPr>
          <w:rFonts w:ascii="Verdana" w:hAnsi="Verdana"/>
          <w:sz w:val="20"/>
          <w:szCs w:val="20"/>
          <w:lang w:val="sr-RS"/>
        </w:rPr>
        <w:t>Новосадској</w:t>
      </w:r>
      <w:r>
        <w:rPr>
          <w:rFonts w:ascii="Verdana" w:hAnsi="Verdana"/>
          <w:sz w:val="20"/>
          <w:szCs w:val="20"/>
        </w:rPr>
        <w:t xml:space="preserve"> (ДП 10</w:t>
      </w:r>
      <w:r>
        <w:rPr>
          <w:rFonts w:ascii="Verdana" w:hAnsi="Verdana"/>
          <w:sz w:val="20"/>
          <w:szCs w:val="20"/>
          <w:lang w:val="sr-RS"/>
        </w:rPr>
        <w:t>2</w:t>
      </w:r>
      <w:r>
        <w:rPr>
          <w:rFonts w:ascii="Verdana" w:hAnsi="Verdana"/>
          <w:sz w:val="20"/>
          <w:szCs w:val="20"/>
        </w:rPr>
        <w:t>)</w:t>
      </w:r>
      <w:r>
        <w:rPr>
          <w:rFonts w:ascii="Verdana" w:hAnsi="Verdana"/>
          <w:sz w:val="20"/>
          <w:szCs w:val="20"/>
          <w:lang w:val="en-US"/>
        </w:rPr>
        <w:t>,</w:t>
      </w:r>
      <w:r>
        <w:rPr>
          <w:rFonts w:ascii="Verdana" w:hAnsi="Verdana"/>
          <w:sz w:val="20"/>
          <w:szCs w:val="20"/>
          <w:lang w:val="sr-RS"/>
        </w:rPr>
        <w:t xml:space="preserve"> као и задржавање постојећих саобраћајних прикључака на главну насељску саобраћајницу - трасу државног пута бр. 102 на дефинисаним микролокацијама уз прилагођавање новим садржајима и очекиваним саобраћајним манифестацијама (саобраћајно оптерећење, меродавна возила</w:t>
      </w:r>
      <w:r>
        <w:rPr>
          <w:rFonts w:ascii="Verdana" w:hAnsi="Verdana"/>
          <w:sz w:val="20"/>
          <w:szCs w:val="20"/>
          <w:lang w:val="en-US"/>
        </w:rPr>
        <w:t xml:space="preserve"> </w:t>
      </w:r>
      <w:r>
        <w:rPr>
          <w:rFonts w:ascii="Verdana" w:hAnsi="Verdana"/>
          <w:sz w:val="20"/>
          <w:szCs w:val="20"/>
          <w:lang w:val="sr-Latn-RS"/>
        </w:rPr>
        <w:t>(</w:t>
      </w:r>
      <w:r>
        <w:rPr>
          <w:rFonts w:ascii="Verdana" w:hAnsi="Verdana"/>
          <w:sz w:val="20"/>
          <w:szCs w:val="20"/>
          <w:lang w:val="sr-RS"/>
        </w:rPr>
        <w:t>ПА,КВ2</w:t>
      </w:r>
      <w:r>
        <w:rPr>
          <w:rFonts w:ascii="Verdana" w:hAnsi="Verdana"/>
          <w:sz w:val="20"/>
          <w:szCs w:val="20"/>
          <w:lang w:val="sr-Latn-RS"/>
        </w:rPr>
        <w:t>)</w:t>
      </w:r>
      <w:r>
        <w:rPr>
          <w:rFonts w:ascii="Verdana" w:hAnsi="Verdana"/>
          <w:sz w:val="20"/>
          <w:szCs w:val="20"/>
          <w:lang w:val="sr-RS"/>
        </w:rPr>
        <w:t xml:space="preserve"> и у складу са тим полупречници кривина). </w:t>
      </w:r>
    </w:p>
    <w:p>
      <w:pPr>
        <w:pStyle w:val="Normal"/>
        <w:jc w:val="both"/>
        <w:rPr>
          <w:rFonts w:ascii="Verdana" w:hAnsi="Verdana" w:eastAsia="Calibri"/>
          <w:sz w:val="20"/>
          <w:szCs w:val="20"/>
          <w:lang w:val="sr-RS" w:eastAsia="en-US"/>
        </w:rPr>
      </w:pPr>
      <w:r>
        <w:rPr>
          <w:rFonts w:eastAsia="Calibri" w:ascii="Verdana" w:hAnsi="Verdana"/>
          <w:sz w:val="20"/>
          <w:szCs w:val="20"/>
          <w:lang w:val="sr-RS" w:eastAsia="en-US"/>
        </w:rPr>
      </w:r>
    </w:p>
    <w:p>
      <w:pPr>
        <w:pStyle w:val="Normal"/>
        <w:jc w:val="both"/>
        <w:rPr>
          <w:rFonts w:ascii="Verdana" w:hAnsi="Verdana"/>
          <w:sz w:val="20"/>
          <w:szCs w:val="20"/>
        </w:rPr>
      </w:pPr>
      <w:r>
        <w:rPr>
          <w:rFonts w:eastAsia="Calibri" w:ascii="Verdana" w:hAnsi="Verdana"/>
          <w:sz w:val="20"/>
          <w:szCs w:val="20"/>
          <w:lang w:val="sr-RS" w:eastAsia="en-US"/>
        </w:rPr>
        <w:t>Оба саобраћајна прикључка (сабирне насељске саобраћајнице – улица Киш Ференца, прикључка за</w:t>
      </w:r>
      <w:r>
        <w:rPr>
          <w:rFonts w:eastAsia="Calibri" w:ascii="Verdana" w:hAnsi="Verdana"/>
          <w:sz w:val="20"/>
          <w:szCs w:val="20"/>
          <w:lang w:val="sr-Latn-RS" w:eastAsia="en-US"/>
        </w:rPr>
        <w:t xml:space="preserve"> </w:t>
      </w:r>
      <w:r>
        <w:rPr>
          <w:rFonts w:eastAsia="Calibri" w:ascii="Verdana" w:hAnsi="Verdana"/>
          <w:sz w:val="20"/>
          <w:szCs w:val="20"/>
          <w:lang w:val="sr-RS" w:eastAsia="en-US"/>
        </w:rPr>
        <w:t>амбуланту) су дефинисана као прикључци Тип 1 -прикључак, без саобраћајних трака за лева и десна скретања. Овакво решење има  саобраћајно-техничку оправданост узимајући у обзир садашње саобраћајно оптерећење (&lt;&lt;</w:t>
      </w:r>
      <w:r>
        <w:rPr>
          <w:rFonts w:eastAsia="Calibri" w:ascii="Verdana" w:hAnsi="Verdana"/>
          <w:sz w:val="20"/>
          <w:szCs w:val="20"/>
          <w:lang w:val="sr-Latn-RS" w:eastAsia="en-US"/>
        </w:rPr>
        <w:t xml:space="preserve">250 </w:t>
      </w:r>
      <w:r>
        <w:rPr>
          <w:rFonts w:eastAsia="Calibri" w:ascii="Verdana" w:hAnsi="Verdana"/>
          <w:sz w:val="20"/>
          <w:szCs w:val="20"/>
          <w:lang w:val="sr-RS" w:eastAsia="en-US"/>
        </w:rPr>
        <w:t>воз/24</w:t>
      </w:r>
      <w:r>
        <w:rPr>
          <w:rFonts w:eastAsia="Calibri" w:ascii="Verdana" w:hAnsi="Verdana"/>
          <w:sz w:val="20"/>
          <w:szCs w:val="20"/>
          <w:lang w:val="en-US" w:eastAsia="en-US"/>
        </w:rPr>
        <w:t xml:space="preserve"> h, </w:t>
      </w:r>
      <w:r>
        <w:rPr>
          <w:rFonts w:eastAsia="Calibri" w:ascii="Verdana" w:hAnsi="Verdana"/>
          <w:sz w:val="20"/>
          <w:szCs w:val="20"/>
          <w:lang w:val="sr-RS" w:eastAsia="en-US"/>
        </w:rPr>
        <w:t>% левих скретања &lt;&lt; 10 %)</w:t>
      </w:r>
      <w:r>
        <w:rPr>
          <w:rFonts w:eastAsia="Calibri" w:ascii="Verdana" w:hAnsi="Verdana"/>
          <w:sz w:val="20"/>
          <w:szCs w:val="20"/>
          <w:lang w:val="en-US" w:eastAsia="en-US"/>
        </w:rPr>
        <w:t xml:space="preserve"> </w:t>
      </w:r>
      <w:r>
        <w:rPr>
          <w:rFonts w:eastAsia="Calibri" w:ascii="Verdana" w:hAnsi="Verdana"/>
          <w:sz w:val="20"/>
          <w:szCs w:val="20"/>
          <w:lang w:val="sr-RS" w:eastAsia="en-US"/>
        </w:rPr>
        <w:t>и перспективни пад обима саобраћаја (планско дислоцирање</w:t>
      </w:r>
      <w:r>
        <w:rPr>
          <w:rFonts w:eastAsia="Calibri" w:ascii="Verdana" w:hAnsi="Verdana"/>
          <w:sz w:val="20"/>
          <w:szCs w:val="20"/>
          <w:lang w:val="en-US" w:eastAsia="en-US"/>
        </w:rPr>
        <w:t xml:space="preserve"> </w:t>
      </w:r>
      <w:r>
        <w:rPr>
          <w:rFonts w:eastAsia="Calibri" w:ascii="Verdana" w:hAnsi="Verdana"/>
          <w:sz w:val="20"/>
          <w:szCs w:val="20"/>
          <w:lang w:val="sr-RS" w:eastAsia="en-US"/>
        </w:rPr>
        <w:t>трасе ДП бр. 102 изградњом обилазнице) у наредном периоду.</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Саобраћајни токови комплекса</w:t>
      </w:r>
      <w:r>
        <w:rPr>
          <w:rFonts w:ascii="Verdana" w:hAnsi="Verdana"/>
          <w:b/>
          <w:sz w:val="20"/>
          <w:szCs w:val="20"/>
          <w:lang w:val="sr-RS"/>
        </w:rPr>
        <w:t xml:space="preserve"> </w:t>
      </w:r>
      <w:r>
        <w:rPr>
          <w:rFonts w:eastAsia="Calibri" w:ascii="Verdana" w:hAnsi="Verdana"/>
          <w:sz w:val="20"/>
          <w:szCs w:val="20"/>
          <w:lang w:val="sr-RS" w:eastAsia="en-US"/>
        </w:rPr>
        <w:t>амбуланте</w:t>
      </w:r>
      <w:r>
        <w:rPr>
          <w:rFonts w:ascii="Verdana" w:hAnsi="Verdana"/>
          <w:sz w:val="20"/>
          <w:szCs w:val="20"/>
          <w:lang w:val="sr-RS"/>
        </w:rPr>
        <w:t xml:space="preserve"> и рехабилитационог центра  ће бити усмерени на постојећи  прикључак (</w:t>
      </w:r>
      <w:r>
        <w:rPr>
          <w:rFonts w:ascii="Verdana" w:hAnsi="Verdana"/>
          <w:b/>
          <w:sz w:val="20"/>
          <w:szCs w:val="20"/>
          <w:lang w:val="sr-Latn-RS"/>
        </w:rPr>
        <w:t xml:space="preserve">km </w:t>
      </w:r>
      <w:r>
        <w:rPr>
          <w:rFonts w:ascii="Verdana" w:hAnsi="Verdana"/>
          <w:b/>
          <w:sz w:val="20"/>
          <w:szCs w:val="20"/>
          <w:lang w:val="sr-RS"/>
        </w:rPr>
        <w:t>91+144</w:t>
      </w:r>
      <w:r>
        <w:rPr>
          <w:rFonts w:ascii="Verdana" w:hAnsi="Verdana"/>
          <w:b/>
          <w:sz w:val="20"/>
          <w:szCs w:val="20"/>
          <w:lang w:val="sr-Latn-RS"/>
        </w:rPr>
        <w:t xml:space="preserve"> - </w:t>
      </w:r>
      <w:r>
        <w:rPr>
          <w:rFonts w:ascii="Verdana" w:hAnsi="Verdana"/>
          <w:b/>
          <w:sz w:val="20"/>
          <w:szCs w:val="20"/>
          <w:lang w:val="sr-RS"/>
        </w:rPr>
        <w:t>лево</w:t>
      </w:r>
      <w:r>
        <w:rPr>
          <w:rFonts w:ascii="Verdana" w:hAnsi="Verdana"/>
          <w:sz w:val="20"/>
          <w:szCs w:val="20"/>
          <w:lang w:val="sr-RS"/>
        </w:rPr>
        <w:t>) и то на следећи начин:</w:t>
      </w:r>
    </w:p>
    <w:p>
      <w:pPr>
        <w:pStyle w:val="Normal"/>
        <w:numPr>
          <w:ilvl w:val="0"/>
          <w:numId w:val="42"/>
        </w:numPr>
        <w:ind w:left="284" w:hanging="284"/>
        <w:jc w:val="both"/>
        <w:rPr>
          <w:rFonts w:ascii="Verdana" w:hAnsi="Verdana"/>
          <w:sz w:val="20"/>
          <w:szCs w:val="20"/>
        </w:rPr>
      </w:pPr>
      <w:r>
        <w:rPr>
          <w:rFonts w:ascii="Verdana" w:hAnsi="Verdana"/>
          <w:sz w:val="20"/>
          <w:szCs w:val="20"/>
          <w:lang w:val="sr-RS"/>
        </w:rPr>
        <w:t>преко саобраћајног прикључка, која ће првенствено опслуживати планиране садржаје, а исто тако омогућити сервисни, економски и ургентни прилаз (ПП и остале службе);</w:t>
      </w:r>
    </w:p>
    <w:p>
      <w:pPr>
        <w:pStyle w:val="Normal"/>
        <w:numPr>
          <w:ilvl w:val="0"/>
          <w:numId w:val="42"/>
        </w:numPr>
        <w:ind w:left="284" w:hanging="284"/>
        <w:jc w:val="both"/>
        <w:rPr>
          <w:rFonts w:ascii="Verdana" w:hAnsi="Verdana"/>
          <w:sz w:val="20"/>
          <w:szCs w:val="20"/>
        </w:rPr>
      </w:pPr>
      <w:r>
        <w:rPr>
          <w:rFonts w:ascii="Verdana" w:hAnsi="Verdana"/>
          <w:sz w:val="20"/>
          <w:szCs w:val="20"/>
          <w:lang w:val="sr-RS"/>
        </w:rPr>
        <w:t xml:space="preserve">обзиром да се прикључак односи искључиво на амбуланту и рехабилитациони центар, са перодичним коришћењем  број возила који се очекује не захтева резервацију посебних трака за лева и десна скретања.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Стационаже укрштаја државних  пута са границом обухвата су следеће:</w:t>
      </w:r>
    </w:p>
    <w:p>
      <w:pPr>
        <w:pStyle w:val="Normal"/>
        <w:jc w:val="both"/>
        <w:rPr>
          <w:rFonts w:ascii="Verdana" w:hAnsi="Verdana"/>
          <w:b/>
          <w:b/>
          <w:sz w:val="20"/>
          <w:szCs w:val="20"/>
          <w:lang w:val="sr-RS"/>
        </w:rPr>
      </w:pPr>
      <w:r>
        <w:rPr>
          <w:rFonts w:ascii="Verdana" w:hAnsi="Verdana"/>
          <w:b/>
          <w:sz w:val="20"/>
          <w:szCs w:val="20"/>
          <w:lang w:val="sr-RS"/>
        </w:rPr>
      </w:r>
    </w:p>
    <w:p>
      <w:pPr>
        <w:pStyle w:val="Normal"/>
        <w:jc w:val="both"/>
        <w:rPr>
          <w:rFonts w:ascii="Verdana" w:hAnsi="Verdana"/>
          <w:sz w:val="20"/>
          <w:szCs w:val="20"/>
        </w:rPr>
      </w:pPr>
      <w:r>
        <w:rPr>
          <w:rFonts w:ascii="Verdana" w:hAnsi="Verdana"/>
          <w:b/>
          <w:sz w:val="20"/>
          <w:szCs w:val="20"/>
        </w:rPr>
        <w:t>ДП I</w:t>
      </w:r>
      <w:r>
        <w:rPr>
          <w:rFonts w:ascii="Verdana" w:hAnsi="Verdana"/>
          <w:b/>
          <w:sz w:val="20"/>
          <w:szCs w:val="20"/>
          <w:lang w:val="en-US"/>
        </w:rPr>
        <w:t>I</w:t>
      </w:r>
      <w:r>
        <w:rPr>
          <w:rFonts w:ascii="Verdana" w:hAnsi="Verdana"/>
          <w:b/>
          <w:sz w:val="20"/>
          <w:szCs w:val="20"/>
          <w:lang w:val="sr-RS"/>
        </w:rPr>
        <w:t>а</w:t>
      </w:r>
      <w:r>
        <w:rPr>
          <w:rFonts w:ascii="Verdana" w:hAnsi="Verdana"/>
          <w:b/>
          <w:sz w:val="20"/>
          <w:szCs w:val="20"/>
        </w:rPr>
        <w:t xml:space="preserve"> реда бр.</w:t>
      </w:r>
      <w:r>
        <w:rPr>
          <w:rFonts w:ascii="Verdana" w:hAnsi="Verdana"/>
          <w:b/>
          <w:sz w:val="20"/>
          <w:szCs w:val="20"/>
          <w:lang w:val="sr-RS"/>
        </w:rPr>
        <w:t>102</w:t>
      </w:r>
      <w:r>
        <w:rPr>
          <w:rFonts w:ascii="Verdana" w:hAnsi="Verdana"/>
          <w:b/>
          <w:sz w:val="20"/>
          <w:szCs w:val="20"/>
          <w:lang w:val="en-US"/>
        </w:rPr>
        <w:t xml:space="preserve"> (</w:t>
      </w:r>
      <w:r>
        <w:rPr>
          <w:rFonts w:ascii="Verdana" w:hAnsi="Verdana"/>
          <w:b/>
          <w:sz w:val="20"/>
          <w:szCs w:val="20"/>
          <w:lang w:val="sr-RS"/>
        </w:rPr>
        <w:t>Р-120</w:t>
      </w:r>
      <w:r>
        <w:rPr>
          <w:rFonts w:ascii="Verdana" w:hAnsi="Verdana"/>
          <w:b/>
          <w:sz w:val="20"/>
          <w:szCs w:val="20"/>
          <w:lang w:val="en-US"/>
        </w:rPr>
        <w:t>)</w:t>
      </w:r>
      <w:r>
        <w:rPr>
          <w:rFonts w:ascii="Verdana" w:hAnsi="Verdana"/>
          <w:b/>
          <w:sz w:val="20"/>
          <w:szCs w:val="20"/>
        </w:rPr>
        <w:t xml:space="preserve">, </w:t>
      </w:r>
    </w:p>
    <w:p>
      <w:pPr>
        <w:pStyle w:val="Normal"/>
        <w:jc w:val="both"/>
        <w:rPr>
          <w:rFonts w:ascii="Verdana" w:hAnsi="Verdana"/>
          <w:b/>
          <w:b/>
          <w:sz w:val="20"/>
          <w:szCs w:val="20"/>
        </w:rPr>
      </w:pPr>
      <w:r>
        <w:rPr>
          <w:rFonts w:ascii="Verdana" w:hAnsi="Verdana"/>
          <w:b/>
          <w:sz w:val="20"/>
          <w:szCs w:val="20"/>
        </w:rPr>
      </w:r>
    </w:p>
    <w:p>
      <w:pPr>
        <w:pStyle w:val="Normal"/>
        <w:jc w:val="both"/>
        <w:rPr>
          <w:rFonts w:ascii="Verdana" w:hAnsi="Verdana"/>
          <w:sz w:val="20"/>
          <w:szCs w:val="20"/>
        </w:rPr>
      </w:pPr>
      <w:r>
        <w:rPr>
          <w:rFonts w:ascii="Verdana" w:hAnsi="Verdana"/>
          <w:sz w:val="20"/>
          <w:szCs w:val="20"/>
          <w:lang w:val="en-US"/>
        </w:rPr>
        <w:t>Кањижа - Сента - Ада - Бечеј - Темерин - веза са државним путем 100</w:t>
      </w:r>
    </w:p>
    <w:p>
      <w:pPr>
        <w:pStyle w:val="Normal"/>
        <w:jc w:val="both"/>
        <w:rPr>
          <w:rFonts w:ascii="Verdana" w:hAnsi="Verdana"/>
          <w:sz w:val="20"/>
          <w:szCs w:val="20"/>
        </w:rPr>
      </w:pPr>
      <w:r>
        <w:rPr>
          <w:rFonts w:ascii="Verdana" w:hAnsi="Verdana"/>
          <w:b/>
          <w:sz w:val="20"/>
          <w:szCs w:val="20"/>
          <w:lang w:val="sr-RS"/>
        </w:rPr>
        <w:t>деоница 10209, Надаљ – Темерин</w:t>
      </w:r>
    </w:p>
    <w:p>
      <w:pPr>
        <w:pStyle w:val="Normal"/>
        <w:jc w:val="both"/>
        <w:rPr>
          <w:rFonts w:ascii="Verdana" w:hAnsi="Verdana"/>
          <w:sz w:val="20"/>
          <w:szCs w:val="20"/>
          <w:lang w:val="sr-RS"/>
        </w:rPr>
      </w:pPr>
      <w:r>
        <w:rPr>
          <w:rFonts w:ascii="Verdana" w:hAnsi="Verdana"/>
          <w:sz w:val="20"/>
          <w:szCs w:val="20"/>
          <w:lang w:val="sr-RS"/>
        </w:rPr>
      </w:r>
    </w:p>
    <w:p>
      <w:pPr>
        <w:pStyle w:val="Normal"/>
        <w:ind w:left="1560" w:hanging="1560"/>
        <w:jc w:val="both"/>
        <w:rPr>
          <w:rFonts w:ascii="Verdana" w:hAnsi="Verdana"/>
          <w:sz w:val="20"/>
          <w:szCs w:val="20"/>
        </w:rPr>
      </w:pPr>
      <w:r>
        <w:rPr>
          <w:rFonts w:ascii="Verdana" w:hAnsi="Verdana"/>
          <w:b/>
          <w:sz w:val="20"/>
          <w:szCs w:val="20"/>
        </w:rPr>
        <w:t xml:space="preserve">km </w:t>
      </w:r>
      <w:r>
        <w:rPr>
          <w:rFonts w:ascii="Verdana" w:hAnsi="Verdana"/>
          <w:b/>
          <w:sz w:val="20"/>
          <w:szCs w:val="20"/>
          <w:lang w:val="sr-RS"/>
        </w:rPr>
        <w:t>91+124</w:t>
      </w:r>
      <w:r>
        <w:rPr>
          <w:rFonts w:ascii="Verdana" w:hAnsi="Verdana"/>
          <w:b/>
          <w:sz w:val="20"/>
          <w:szCs w:val="20"/>
        </w:rPr>
        <w:tab/>
        <w:t>граница обухвата  ПДР-е север</w:t>
      </w:r>
      <w:r>
        <w:rPr>
          <w:rFonts w:ascii="Verdana" w:hAnsi="Verdana"/>
          <w:b/>
          <w:sz w:val="20"/>
          <w:szCs w:val="20"/>
          <w:lang w:val="en-US"/>
        </w:rPr>
        <w:t xml:space="preserve"> </w:t>
      </w:r>
      <w:r>
        <w:rPr>
          <w:rFonts w:ascii="Verdana" w:hAnsi="Verdana"/>
          <w:b/>
          <w:sz w:val="20"/>
          <w:szCs w:val="20"/>
        </w:rPr>
        <w:t xml:space="preserve"> ка</w:t>
      </w:r>
      <w:r>
        <w:rPr>
          <w:rFonts w:ascii="Verdana" w:hAnsi="Verdana"/>
          <w:b/>
          <w:sz w:val="20"/>
          <w:szCs w:val="20"/>
          <w:lang w:val="sr-RS"/>
        </w:rPr>
        <w:t xml:space="preserve"> Бачком Градишту/Бечеју</w:t>
      </w:r>
    </w:p>
    <w:p>
      <w:pPr>
        <w:pStyle w:val="Normal"/>
        <w:jc w:val="both"/>
        <w:rPr>
          <w:rFonts w:ascii="Verdana" w:hAnsi="Verdana"/>
          <w:b/>
          <w:b/>
          <w:sz w:val="20"/>
          <w:szCs w:val="20"/>
          <w:lang w:val="sr-RS" w:eastAsia="en-US"/>
        </w:rPr>
      </w:pPr>
      <w:r>
        <w:rPr>
          <w:rFonts w:ascii="Verdana" w:hAnsi="Verdana"/>
          <w:b/>
          <w:sz w:val="20"/>
          <w:szCs w:val="20"/>
          <w:lang w:val="sr-RS" w:eastAsia="en-US"/>
        </w:rPr>
      </w:r>
    </w:p>
    <w:p>
      <w:pPr>
        <w:pStyle w:val="Normal"/>
        <w:ind w:left="1560" w:hanging="1560"/>
        <w:jc w:val="both"/>
        <w:rPr>
          <w:rFonts w:ascii="Verdana" w:hAnsi="Verdana"/>
          <w:sz w:val="20"/>
          <w:szCs w:val="20"/>
        </w:rPr>
      </w:pPr>
      <w:r>
        <w:rPr>
          <w:rFonts w:ascii="Verdana" w:hAnsi="Verdana"/>
          <w:b/>
          <w:sz w:val="20"/>
          <w:szCs w:val="20"/>
          <w:lang w:val="sr-Latn-CS" w:eastAsia="en-US"/>
        </w:rPr>
        <w:t xml:space="preserve">km </w:t>
      </w:r>
      <w:r>
        <w:rPr>
          <w:rFonts w:ascii="Verdana" w:hAnsi="Verdana"/>
          <w:b/>
          <w:sz w:val="20"/>
          <w:szCs w:val="20"/>
          <w:lang w:val="sr-RS" w:eastAsia="en-US"/>
        </w:rPr>
        <w:t>91+203</w:t>
      </w:r>
      <w:r>
        <w:rPr>
          <w:rFonts w:ascii="Verdana" w:hAnsi="Verdana"/>
          <w:b/>
          <w:sz w:val="20"/>
          <w:szCs w:val="20"/>
          <w:lang w:eastAsia="en-US"/>
        </w:rPr>
        <w:t xml:space="preserve">   </w:t>
        <w:tab/>
      </w:r>
      <w:r>
        <w:rPr>
          <w:rFonts w:ascii="Verdana" w:hAnsi="Verdana"/>
          <w:b/>
          <w:sz w:val="20"/>
          <w:szCs w:val="20"/>
        </w:rPr>
        <w:t>граница обухвата  ПДР-е југ ка</w:t>
      </w:r>
      <w:r>
        <w:rPr>
          <w:rFonts w:ascii="Verdana" w:hAnsi="Verdana"/>
          <w:b/>
          <w:sz w:val="20"/>
          <w:szCs w:val="20"/>
          <w:lang w:val="sr-RS"/>
        </w:rPr>
        <w:t xml:space="preserve"> Новом Саду</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док се постојећи прикључак сабирне насељске саобраћајнице на </w:t>
      </w:r>
      <w:r>
        <w:rPr>
          <w:rFonts w:ascii="Verdana" w:hAnsi="Verdana"/>
          <w:sz w:val="20"/>
          <w:szCs w:val="20"/>
          <w:lang w:val="en-US"/>
        </w:rPr>
        <w:t xml:space="preserve">km </w:t>
      </w:r>
      <w:r>
        <w:rPr>
          <w:rFonts w:ascii="Verdana" w:hAnsi="Verdana"/>
          <w:sz w:val="20"/>
          <w:szCs w:val="20"/>
          <w:lang w:val="sr-RS"/>
        </w:rPr>
        <w:t>91+195 задржава на дефинисаној микролокацији.</w:t>
      </w:r>
    </w:p>
    <w:p>
      <w:pPr>
        <w:pStyle w:val="Normal"/>
        <w:jc w:val="both"/>
        <w:rPr>
          <w:rFonts w:ascii="Verdana" w:hAnsi="Verdana" w:cs="" w:cstheme="minorBidi"/>
          <w:sz w:val="20"/>
          <w:szCs w:val="20"/>
          <w:lang w:val="sr-RS" w:eastAsia="sr-Latn-CS"/>
        </w:rPr>
      </w:pPr>
      <w:r>
        <w:rPr>
          <w:rFonts w:cs="" w:cstheme="minorBidi" w:ascii="Verdana" w:hAnsi="Verdana"/>
          <w:sz w:val="20"/>
          <w:szCs w:val="20"/>
          <w:lang w:val="sr-RS" w:eastAsia="sr-Latn-CS"/>
        </w:rPr>
      </w:r>
    </w:p>
    <w:p>
      <w:pPr>
        <w:pStyle w:val="Normal"/>
        <w:jc w:val="both"/>
        <w:rPr>
          <w:rFonts w:ascii="Verdana" w:hAnsi="Verdana"/>
          <w:sz w:val="20"/>
          <w:szCs w:val="20"/>
        </w:rPr>
      </w:pPr>
      <w:r>
        <w:rPr>
          <w:rFonts w:ascii="Verdana" w:hAnsi="Verdana"/>
          <w:sz w:val="20"/>
          <w:szCs w:val="20"/>
          <w:lang w:val="sr-RS"/>
        </w:rPr>
        <w:t xml:space="preserve">У оквиру површина за јавне намене регулације главне насељске (трасе државног пута ) и сабирне  саобраћајнице </w:t>
      </w:r>
      <w:r>
        <w:rPr>
          <w:rFonts w:eastAsia="Calibri" w:ascii="Verdana" w:hAnsi="Verdana"/>
          <w:sz w:val="20"/>
          <w:szCs w:val="20"/>
          <w:lang w:val="sr-RS"/>
        </w:rPr>
        <w:t>реконструисаће се сви садржаји у оквиру профила</w:t>
      </w:r>
      <w:r>
        <w:rPr>
          <w:rFonts w:ascii="Verdana" w:hAnsi="Verdana"/>
          <w:sz w:val="20"/>
          <w:szCs w:val="20"/>
          <w:lang w:val="sr-RS"/>
        </w:rPr>
        <w:t xml:space="preserve"> са елементима који ће омогућити безбедно и неометано кретање свих друмских превозних средстава уз обезбеђење одговарајућег одводњавања са свих саобраћајних површина. </w:t>
      </w:r>
    </w:p>
    <w:p>
      <w:pPr>
        <w:pStyle w:val="Normal"/>
        <w:jc w:val="both"/>
        <w:rPr>
          <w:rFonts w:ascii="Verdana" w:hAnsi="Verdana" w:cs="" w:cstheme="minorBidi"/>
          <w:sz w:val="20"/>
          <w:szCs w:val="20"/>
          <w:lang w:val="sr-RS" w:eastAsia="en-US"/>
        </w:rPr>
      </w:pPr>
      <w:r>
        <w:rPr>
          <w:rFonts w:cs="" w:cstheme="minorBidi" w:ascii="Verdana" w:hAnsi="Verdana"/>
          <w:sz w:val="20"/>
          <w:szCs w:val="20"/>
          <w:lang w:val="sr-RS" w:eastAsia="en-US"/>
        </w:rPr>
      </w:r>
    </w:p>
    <w:p>
      <w:pPr>
        <w:pStyle w:val="Normal"/>
        <w:jc w:val="both"/>
        <w:rPr>
          <w:rFonts w:ascii="Verdana" w:hAnsi="Verdana"/>
          <w:sz w:val="20"/>
          <w:szCs w:val="20"/>
        </w:rPr>
      </w:pPr>
      <w:r>
        <w:rPr>
          <w:rFonts w:cs="" w:ascii="Verdana" w:hAnsi="Verdana" w:cstheme="minorBidi"/>
          <w:sz w:val="20"/>
          <w:szCs w:val="20"/>
          <w:lang w:val="sr-RS" w:eastAsia="en-US"/>
        </w:rPr>
        <w:t>Геометрија са</w:t>
      </w:r>
      <w:r>
        <w:rPr>
          <w:rFonts w:cs="" w:ascii="Verdana" w:hAnsi="Verdana" w:cstheme="minorBidi"/>
          <w:sz w:val="20"/>
          <w:szCs w:val="20"/>
          <w:lang w:val="en-US" w:eastAsia="en-US"/>
        </w:rPr>
        <w:t>o</w:t>
      </w:r>
      <w:r>
        <w:rPr>
          <w:rFonts w:cs="" w:ascii="Verdana" w:hAnsi="Verdana" w:cstheme="minorBidi"/>
          <w:sz w:val="20"/>
          <w:szCs w:val="20"/>
          <w:lang w:val="sr-RS" w:eastAsia="en-US"/>
        </w:rPr>
        <w:t>браћајних прикључака (</w:t>
      </w:r>
      <w:r>
        <w:rPr>
          <w:rFonts w:cs="" w:ascii="Verdana" w:hAnsi="Verdana" w:cstheme="minorBidi"/>
          <w:sz w:val="20"/>
          <w:szCs w:val="20"/>
          <w:lang w:val="en-US" w:eastAsia="en-US"/>
        </w:rPr>
        <w:t xml:space="preserve">km </w:t>
      </w:r>
      <w:r>
        <w:rPr>
          <w:rFonts w:cs="" w:ascii="Verdana" w:hAnsi="Verdana" w:cstheme="minorBidi"/>
          <w:sz w:val="20"/>
          <w:szCs w:val="20"/>
          <w:lang w:val="sr-RS" w:eastAsia="en-US"/>
        </w:rPr>
        <w:t>91+144</w:t>
      </w:r>
      <w:r>
        <w:rPr>
          <w:rFonts w:cs="" w:ascii="Verdana" w:hAnsi="Verdana" w:cstheme="minorBidi"/>
          <w:sz w:val="20"/>
          <w:szCs w:val="20"/>
          <w:lang w:val="en-US" w:eastAsia="en-US"/>
        </w:rPr>
        <w:t xml:space="preserve"> </w:t>
      </w:r>
      <w:r>
        <w:rPr>
          <w:rFonts w:cs="" w:ascii="Verdana" w:hAnsi="Verdana" w:cstheme="minorBidi"/>
          <w:sz w:val="20"/>
          <w:szCs w:val="20"/>
          <w:lang w:val="sr-RS" w:eastAsia="en-US"/>
        </w:rPr>
        <w:t xml:space="preserve">и </w:t>
      </w:r>
      <w:r>
        <w:rPr>
          <w:rFonts w:cs="" w:ascii="Verdana" w:hAnsi="Verdana" w:cstheme="minorBidi"/>
          <w:sz w:val="20"/>
          <w:szCs w:val="20"/>
          <w:lang w:val="en-US" w:eastAsia="en-US"/>
        </w:rPr>
        <w:t xml:space="preserve"> km</w:t>
      </w:r>
      <w:r>
        <w:rPr>
          <w:rFonts w:cs="" w:ascii="Verdana" w:hAnsi="Verdana" w:cstheme="minorBidi"/>
          <w:sz w:val="20"/>
          <w:szCs w:val="20"/>
          <w:lang w:val="sr-RS" w:eastAsia="en-US"/>
        </w:rPr>
        <w:t xml:space="preserve"> 91+195</w:t>
      </w:r>
      <w:r>
        <w:rPr>
          <w:rFonts w:cs="" w:ascii="Verdana" w:hAnsi="Verdana" w:cstheme="minorBidi"/>
          <w:sz w:val="20"/>
          <w:szCs w:val="20"/>
          <w:lang w:val="en-US" w:eastAsia="en-US"/>
        </w:rPr>
        <w:t xml:space="preserve"> </w:t>
      </w:r>
      <w:r>
        <w:rPr>
          <w:rFonts w:cs="" w:ascii="Verdana" w:hAnsi="Verdana" w:cstheme="minorBidi"/>
          <w:sz w:val="20"/>
          <w:szCs w:val="20"/>
          <w:lang w:val="sr-RS" w:eastAsia="en-US"/>
        </w:rPr>
        <w:t>) као и сви остали елементи  у зони прикључења (полупречници кривина, потреба за траком за лева скретања, њена дужина као и хоризонтална и вертикална сигнализација), сагледаће се након саобраћајне анализе предметних укрштаја и прецизније дефинисати приликом издавања услова за пројектовање и прикључење у складу са важећом законском регулативом.</w:t>
      </w:r>
    </w:p>
    <w:p>
      <w:pPr>
        <w:pStyle w:val="Normal"/>
        <w:jc w:val="both"/>
        <w:rPr>
          <w:rFonts w:ascii="Verdana" w:hAnsi="Verdana" w:cs="" w:cstheme="minorBidi"/>
          <w:sz w:val="20"/>
          <w:szCs w:val="20"/>
          <w:lang w:val="sr-RS" w:eastAsia="en-US"/>
        </w:rPr>
      </w:pPr>
      <w:r>
        <w:rPr>
          <w:rFonts w:cs="" w:cstheme="minorBidi" w:ascii="Verdana" w:hAnsi="Verdana"/>
          <w:sz w:val="20"/>
          <w:szCs w:val="20"/>
          <w:lang w:val="sr-RS" w:eastAsia="en-US"/>
        </w:rPr>
      </w:r>
    </w:p>
    <w:p>
      <w:pPr>
        <w:pStyle w:val="Normal"/>
        <w:jc w:val="both"/>
        <w:rPr>
          <w:rFonts w:ascii="Verdana" w:hAnsi="Verdana"/>
          <w:sz w:val="20"/>
          <w:szCs w:val="20"/>
        </w:rPr>
      </w:pPr>
      <w:r>
        <w:rPr>
          <w:rFonts w:ascii="Verdana" w:hAnsi="Verdana"/>
          <w:sz w:val="20"/>
          <w:szCs w:val="20"/>
          <w:lang w:val="sr-RS"/>
        </w:rPr>
        <w:t>Унутар обухвата Плана саобраћајним решењем, обзиром на очекивани обим пешачких и бициклистичких кретања (централна зона насеља), омогућено је одвијање немоторног (пешачког и бициклистичког) саобраћаја кроз главну насељске саобраћајницу  (сегрегација са издвојеним пешачким и бициклистичким стазама), а тиме неометано и безбедно кретање ових учесника у саобраћају с обзиром на традицију немоторних кретања, њихову бројност и садржаје који се предвиђају.</w:t>
      </w:r>
    </w:p>
    <w:p>
      <w:pPr>
        <w:pStyle w:val="Normal"/>
        <w:jc w:val="both"/>
        <w:rPr>
          <w:rFonts w:ascii="Verdana" w:hAnsi="Verdana" w:eastAsia="Calibri"/>
          <w:sz w:val="20"/>
          <w:szCs w:val="20"/>
          <w:lang w:val="sr-RS"/>
        </w:rPr>
      </w:pPr>
      <w:r>
        <w:rPr>
          <w:rFonts w:eastAsia="Calibri" w:ascii="Verdana" w:hAnsi="Verdana"/>
          <w:sz w:val="20"/>
          <w:szCs w:val="20"/>
          <w:lang w:val="sr-RS"/>
        </w:rPr>
      </w:r>
    </w:p>
    <w:p>
      <w:pPr>
        <w:pStyle w:val="Normal"/>
        <w:jc w:val="both"/>
        <w:rPr>
          <w:rFonts w:ascii="Verdana" w:hAnsi="Verdana"/>
          <w:sz w:val="20"/>
          <w:szCs w:val="20"/>
        </w:rPr>
      </w:pPr>
      <w:r>
        <w:rPr>
          <w:rFonts w:eastAsia="" w:ascii="Verdana" w:hAnsi="Verdana" w:eastAsiaTheme="minorEastAsia"/>
          <w:sz w:val="20"/>
          <w:szCs w:val="20"/>
          <w:lang w:val="sr-RS"/>
        </w:rPr>
        <w:t>Предложеним саобраћајним решењем  површине за немоторна кретања  у обухвату плана, задржавају се у регулационим ширинама главне и сабирне насељске саобраћајнице (пешачке стазе ГНС и СНС и бициклистичка  стаза – ГНС)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Највећи део  потреба за стационирањем возила посетилаца амбуланте биће реализован преко паркинг површине испред самих садржаја амбуланте и рехабилитационог центра са приступом паркингу из улице Новосадске и делом из улице Киш Ференца.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Површине за стационарни саобраћај у оквиру јавне површине регулација  саобраћајница са постојећим капацитетима (улице Киш Ференца) се задржавају и нису примарно у функцији амбуланте, већ су у функцији постојећих садржаја (предшколска установа, основна школа, пословање).</w:t>
      </w:r>
    </w:p>
    <w:p>
      <w:pPr>
        <w:pStyle w:val="Normal"/>
        <w:jc w:val="both"/>
        <w:rPr>
          <w:rFonts w:ascii="Verdana" w:hAnsi="Verdana"/>
          <w:sz w:val="20"/>
          <w:szCs w:val="20"/>
          <w:lang w:val="ru-RU"/>
        </w:rPr>
      </w:pPr>
      <w:r>
        <w:rPr>
          <w:rFonts w:ascii="Verdana" w:hAnsi="Verdana"/>
          <w:sz w:val="20"/>
          <w:szCs w:val="20"/>
          <w:lang w:val="ru-RU"/>
        </w:rPr>
      </w:r>
    </w:p>
    <w:p>
      <w:pPr>
        <w:pStyle w:val="Normal"/>
        <w:jc w:val="both"/>
        <w:rPr>
          <w:rFonts w:ascii="Verdana" w:hAnsi="Verdana"/>
          <w:sz w:val="20"/>
          <w:szCs w:val="20"/>
        </w:rPr>
      </w:pPr>
      <w:r>
        <w:rPr>
          <w:rFonts w:ascii="Verdana" w:hAnsi="Verdana"/>
          <w:sz w:val="20"/>
          <w:szCs w:val="20"/>
          <w:lang w:val="sr-RS"/>
        </w:rPr>
        <w:t>За простор у обухвату плана дела блока 7 важе следећи параметри:</w:t>
      </w:r>
    </w:p>
    <w:p>
      <w:pPr>
        <w:pStyle w:val="Normal"/>
        <w:jc w:val="both"/>
        <w:rPr>
          <w:rFonts w:ascii="Verdana" w:hAnsi="Verdana"/>
          <w:sz w:val="20"/>
          <w:szCs w:val="20"/>
          <w:lang w:val="sr-RS"/>
        </w:rPr>
      </w:pPr>
      <w:r>
        <w:rPr>
          <w:rFonts w:ascii="Verdana" w:hAnsi="Verdana"/>
          <w:sz w:val="20"/>
          <w:szCs w:val="20"/>
          <w:lang w:val="sr-RS"/>
        </w:rPr>
      </w:r>
    </w:p>
    <w:tbl>
      <w:tblPr>
        <w:tblW w:w="8900"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3740"/>
        <w:gridCol w:w="2693"/>
        <w:gridCol w:w="2467"/>
      </w:tblGrid>
      <w:tr>
        <w:trPr/>
        <w:tc>
          <w:tcPr>
            <w:tcW w:w="374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both"/>
              <w:rPr>
                <w:rFonts w:ascii="Verdana" w:hAnsi="Verdana"/>
                <w:b/>
                <w:b/>
                <w:sz w:val="20"/>
                <w:szCs w:val="20"/>
                <w:lang w:val="sr-RS"/>
              </w:rPr>
            </w:pPr>
            <w:r>
              <w:rPr>
                <w:rFonts w:ascii="Verdana" w:hAnsi="Verdana"/>
                <w:b/>
                <w:sz w:val="20"/>
                <w:szCs w:val="20"/>
                <w:lang w:val="sr-RS"/>
              </w:rPr>
              <w:t>Врста саобраћајнице</w:t>
            </w:r>
          </w:p>
        </w:tc>
        <w:tc>
          <w:tcPr>
            <w:tcW w:w="2693"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both"/>
              <w:rPr>
                <w:rFonts w:ascii="Verdana" w:hAnsi="Verdana"/>
                <w:b/>
                <w:b/>
                <w:sz w:val="20"/>
                <w:szCs w:val="20"/>
                <w:lang w:val="sr-RS"/>
              </w:rPr>
            </w:pPr>
            <w:r>
              <w:rPr>
                <w:rFonts w:ascii="Verdana" w:hAnsi="Verdana"/>
                <w:b/>
                <w:sz w:val="20"/>
                <w:szCs w:val="20"/>
                <w:lang w:val="sr-RS"/>
              </w:rPr>
              <w:t>мин.ширина коридора</w:t>
            </w:r>
          </w:p>
        </w:tc>
        <w:tc>
          <w:tcPr>
            <w:tcW w:w="2467"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Normal"/>
              <w:widowControl w:val="false"/>
              <w:jc w:val="both"/>
              <w:rPr>
                <w:rFonts w:ascii="Verdana" w:hAnsi="Verdana"/>
                <w:b/>
                <w:b/>
                <w:sz w:val="20"/>
                <w:szCs w:val="20"/>
                <w:lang w:val="sr-RS"/>
              </w:rPr>
            </w:pPr>
            <w:r>
              <w:rPr>
                <w:rFonts w:ascii="Verdana" w:hAnsi="Verdana"/>
                <w:b/>
                <w:sz w:val="20"/>
                <w:szCs w:val="20"/>
                <w:lang w:val="sr-RS"/>
              </w:rPr>
              <w:t>ширина коловоза</w:t>
            </w:r>
          </w:p>
        </w:tc>
      </w:tr>
      <w:tr>
        <w:trPr/>
        <w:tc>
          <w:tcPr>
            <w:tcW w:w="37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Verdana" w:hAnsi="Verdana"/>
                <w:sz w:val="20"/>
                <w:szCs w:val="20"/>
                <w:lang w:val="sr-RS"/>
              </w:rPr>
            </w:pPr>
            <w:r>
              <w:rPr>
                <w:rFonts w:ascii="Verdana" w:hAnsi="Verdana"/>
                <w:sz w:val="20"/>
                <w:szCs w:val="20"/>
                <w:lang w:val="sr-RS"/>
              </w:rPr>
              <w:t>главна насељска саобраћајница (државни пут бр. 102)</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Verdana" w:hAnsi="Verdana"/>
                <w:sz w:val="20"/>
                <w:szCs w:val="20"/>
                <w:lang w:val="sr-RS"/>
              </w:rPr>
            </w:pPr>
            <w:r>
              <w:rPr>
                <w:rFonts w:ascii="Verdana" w:hAnsi="Verdana"/>
                <w:sz w:val="20"/>
                <w:szCs w:val="20"/>
                <w:lang w:val="sr-RS"/>
              </w:rPr>
              <w:t>20 m</w:t>
            </w:r>
          </w:p>
        </w:tc>
        <w:tc>
          <w:tcPr>
            <w:tcW w:w="24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Verdana" w:hAnsi="Verdana"/>
                <w:sz w:val="20"/>
                <w:szCs w:val="20"/>
                <w:lang w:val="sr-RS"/>
              </w:rPr>
            </w:pPr>
            <w:r>
              <w:rPr>
                <w:rFonts w:ascii="Verdana" w:hAnsi="Verdana"/>
                <w:sz w:val="20"/>
                <w:szCs w:val="20"/>
                <w:lang w:val="sr-RS"/>
              </w:rPr>
              <w:t>7,1 m (мин 6,5 m)</w:t>
            </w:r>
          </w:p>
        </w:tc>
      </w:tr>
      <w:tr>
        <w:trPr/>
        <w:tc>
          <w:tcPr>
            <w:tcW w:w="374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Verdana" w:hAnsi="Verdana"/>
                <w:sz w:val="20"/>
                <w:szCs w:val="20"/>
                <w:lang w:val="sr-RS"/>
              </w:rPr>
            </w:pPr>
            <w:r>
              <w:rPr>
                <w:rFonts w:ascii="Verdana" w:hAnsi="Verdana"/>
                <w:sz w:val="20"/>
                <w:szCs w:val="20"/>
                <w:lang w:val="sr-RS"/>
              </w:rPr>
              <w:t>сабирна насељска  саобраћајница</w:t>
            </w:r>
          </w:p>
        </w:tc>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Verdana" w:hAnsi="Verdana"/>
                <w:sz w:val="20"/>
                <w:szCs w:val="20"/>
                <w:lang w:val="sr-RS"/>
              </w:rPr>
            </w:pPr>
            <w:r>
              <w:rPr>
                <w:rFonts w:ascii="Verdana" w:hAnsi="Verdana"/>
                <w:sz w:val="20"/>
                <w:szCs w:val="20"/>
                <w:lang w:val="sr-RS"/>
              </w:rPr>
              <w:t>15 m</w:t>
            </w:r>
          </w:p>
        </w:tc>
        <w:tc>
          <w:tcPr>
            <w:tcW w:w="246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Verdana" w:hAnsi="Verdana"/>
                <w:sz w:val="20"/>
                <w:szCs w:val="20"/>
                <w:lang w:val="sr-RS"/>
              </w:rPr>
            </w:pPr>
            <w:r>
              <w:rPr>
                <w:rFonts w:ascii="Verdana" w:hAnsi="Verdana"/>
                <w:sz w:val="20"/>
                <w:szCs w:val="20"/>
                <w:lang w:val="sr-RS"/>
              </w:rPr>
              <w:t>6,0 m (мин 5,5 m)</w:t>
            </w:r>
          </w:p>
        </w:tc>
      </w:tr>
    </w:tbl>
    <w:p>
      <w:pPr>
        <w:pStyle w:val="Normal"/>
        <w:jc w:val="both"/>
        <w:rPr>
          <w:rFonts w:ascii="Verdana" w:hAnsi="Verdana"/>
          <w:sz w:val="20"/>
          <w:szCs w:val="20"/>
          <w:lang w:val="sr-RS"/>
        </w:rPr>
      </w:pPr>
      <w:r>
        <w:rPr>
          <w:rFonts w:ascii="Verdana" w:hAnsi="Verdana"/>
          <w:sz w:val="20"/>
          <w:szCs w:val="20"/>
          <w:lang w:val="sr-RS"/>
        </w:rPr>
      </w:r>
    </w:p>
    <w:p>
      <w:pPr>
        <w:pStyle w:val="Normal"/>
        <w:keepNext w:val="true"/>
        <w:numPr>
          <w:ilvl w:val="0"/>
          <w:numId w:val="0"/>
        </w:numPr>
        <w:ind w:left="0" w:hanging="0"/>
        <w:jc w:val="both"/>
        <w:outlineLvl w:val="2"/>
        <w:rPr>
          <w:rFonts w:ascii="Verdana" w:hAnsi="Verdana"/>
          <w:sz w:val="20"/>
          <w:szCs w:val="20"/>
        </w:rPr>
      </w:pPr>
      <w:bookmarkStart w:id="128" w:name="_Toc128467230"/>
      <w:r>
        <w:rPr>
          <w:rFonts w:ascii="Verdana" w:hAnsi="Verdana"/>
          <w:b/>
          <w:sz w:val="20"/>
          <w:szCs w:val="20"/>
          <w:lang w:val="sr-RS"/>
        </w:rPr>
        <w:t>5.1.2. Услови за изградњу саобраћајне инфраструктуре</w:t>
      </w:r>
      <w:bookmarkEnd w:id="128"/>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eastAsia="en-US"/>
        </w:rPr>
        <w:t>Општи услов за изградњу саобраћајне инфраструктуре</w:t>
      </w:r>
      <w:r>
        <w:rPr>
          <w:rFonts w:ascii="Verdana" w:hAnsi="Verdana"/>
          <w:b/>
          <w:sz w:val="20"/>
          <w:szCs w:val="20"/>
          <w:lang w:val="sr-RS" w:eastAsia="en-US"/>
        </w:rPr>
        <w:t xml:space="preserve"> </w:t>
      </w:r>
      <w:r>
        <w:rPr>
          <w:rFonts w:ascii="Verdana" w:hAnsi="Verdana"/>
          <w:sz w:val="20"/>
          <w:szCs w:val="20"/>
          <w:lang w:val="sr-RS" w:eastAsia="en-US"/>
        </w:rPr>
        <w:t>је израда Идејних и пројеката за грађевинску дозволу, за све саобраћајне капацитете уз поштовање одредби:</w:t>
      </w:r>
    </w:p>
    <w:p>
      <w:pPr>
        <w:pStyle w:val="Normal"/>
        <w:numPr>
          <w:ilvl w:val="0"/>
          <w:numId w:val="43"/>
        </w:numPr>
        <w:tabs>
          <w:tab w:val="clear" w:pos="708"/>
          <w:tab w:val="left" w:pos="284" w:leader="none"/>
        </w:tabs>
        <w:overflowPunct w:val="false"/>
        <w:ind w:left="284" w:hanging="284"/>
        <w:jc w:val="both"/>
        <w:textAlignment w:val="baseline"/>
        <w:rPr>
          <w:rFonts w:ascii="Verdana" w:hAnsi="Verdana"/>
          <w:sz w:val="20"/>
          <w:szCs w:val="20"/>
        </w:rPr>
      </w:pPr>
      <w:r>
        <w:rPr>
          <w:rFonts w:ascii="Verdana" w:hAnsi="Verdana"/>
          <w:sz w:val="20"/>
          <w:szCs w:val="20"/>
          <w:lang w:val="sr-RS" w:eastAsia="en-US"/>
        </w:rPr>
        <w:t>Закона о путевима („Службени  гласник РС“, бр. 41/18 и 95/18 – др. закон);</w:t>
      </w:r>
    </w:p>
    <w:p>
      <w:pPr>
        <w:pStyle w:val="Normal"/>
        <w:numPr>
          <w:ilvl w:val="0"/>
          <w:numId w:val="43"/>
        </w:numPr>
        <w:tabs>
          <w:tab w:val="clear" w:pos="708"/>
          <w:tab w:val="left" w:pos="284" w:leader="none"/>
        </w:tabs>
        <w:overflowPunct w:val="false"/>
        <w:ind w:left="284" w:hanging="284"/>
        <w:jc w:val="both"/>
        <w:textAlignment w:val="baseline"/>
        <w:rPr>
          <w:rFonts w:ascii="Verdana" w:hAnsi="Verdana"/>
          <w:sz w:val="20"/>
          <w:szCs w:val="20"/>
        </w:rPr>
      </w:pPr>
      <w:r>
        <w:rPr>
          <w:rFonts w:ascii="Verdana" w:hAnsi="Verdana"/>
          <w:sz w:val="20"/>
          <w:szCs w:val="20"/>
          <w:lang w:val="sr-RS" w:eastAsia="en-US"/>
        </w:rPr>
        <w:t>Закона о безбедности саобраћаја на путевима („Службени гласник РС“, бр. 41/09, 53/10, 101/11, 32/13-УС, 96/15, 24/18 и 41/18, 87/18 и 23/19);</w:t>
      </w:r>
    </w:p>
    <w:p>
      <w:pPr>
        <w:pStyle w:val="Normal"/>
        <w:numPr>
          <w:ilvl w:val="0"/>
          <w:numId w:val="43"/>
        </w:numPr>
        <w:tabs>
          <w:tab w:val="clear" w:pos="708"/>
          <w:tab w:val="left" w:pos="284" w:leader="none"/>
        </w:tabs>
        <w:overflowPunct w:val="false"/>
        <w:ind w:left="284" w:hanging="284"/>
        <w:jc w:val="both"/>
        <w:textAlignment w:val="baseline"/>
        <w:rPr>
          <w:rFonts w:ascii="Verdana" w:hAnsi="Verdana"/>
          <w:sz w:val="20"/>
          <w:szCs w:val="20"/>
        </w:rPr>
      </w:pPr>
      <w:r>
        <w:rPr>
          <w:rFonts w:ascii="Verdana" w:hAnsi="Verdana"/>
          <w:sz w:val="20"/>
          <w:szCs w:val="20"/>
          <w:lang w:val="sr-RS" w:eastAsia="en-US"/>
        </w:rPr>
        <w:t>Правилника о условима које са аспекта безбедности саобраћаја морају да испуњавају путни објекти и други  елементи јавног пута („Службени гласник  РС“, број 50/11);</w:t>
      </w:r>
    </w:p>
    <w:p>
      <w:pPr>
        <w:pStyle w:val="Normal"/>
        <w:numPr>
          <w:ilvl w:val="0"/>
          <w:numId w:val="43"/>
        </w:numPr>
        <w:tabs>
          <w:tab w:val="clear" w:pos="708"/>
          <w:tab w:val="left" w:pos="284" w:leader="none"/>
        </w:tabs>
        <w:ind w:left="284" w:hanging="284"/>
        <w:jc w:val="both"/>
        <w:rPr>
          <w:rFonts w:ascii="Verdana" w:hAnsi="Verdana"/>
          <w:sz w:val="20"/>
          <w:szCs w:val="20"/>
        </w:rPr>
      </w:pPr>
      <w:r>
        <w:rPr>
          <w:rFonts w:ascii="Verdana" w:hAnsi="Verdana"/>
          <w:sz w:val="20"/>
          <w:szCs w:val="20"/>
          <w:lang w:val="sr-RS" w:eastAsia="en-US"/>
        </w:rPr>
        <w:t xml:space="preserve">Правилника о ближим саобраћајно-техничким и другим условима за изградњу, одржавање и експлоатацију аутобуских станица и аутобуских стајалишта („Службени гласник РС“, број </w:t>
      </w:r>
      <w:r>
        <w:rPr>
          <w:rFonts w:ascii="Verdana" w:hAnsi="Verdana"/>
          <w:sz w:val="20"/>
          <w:szCs w:val="20"/>
          <w:lang w:val="sr-RS"/>
        </w:rPr>
        <w:t>7/17</w:t>
      </w:r>
      <w:r>
        <w:rPr>
          <w:rFonts w:ascii="Verdana" w:hAnsi="Verdana"/>
          <w:sz w:val="20"/>
          <w:szCs w:val="20"/>
          <w:lang w:val="sr-RS" w:eastAsia="en-US"/>
        </w:rPr>
        <w:t xml:space="preserve">); </w:t>
      </w:r>
    </w:p>
    <w:p>
      <w:pPr>
        <w:pStyle w:val="Normal"/>
        <w:numPr>
          <w:ilvl w:val="0"/>
          <w:numId w:val="43"/>
        </w:numPr>
        <w:tabs>
          <w:tab w:val="clear" w:pos="708"/>
          <w:tab w:val="left" w:pos="284" w:leader="none"/>
        </w:tabs>
        <w:overflowPunct w:val="false"/>
        <w:ind w:left="284" w:hanging="284"/>
        <w:jc w:val="both"/>
        <w:textAlignment w:val="baseline"/>
        <w:rPr>
          <w:rFonts w:ascii="Verdana" w:hAnsi="Verdana"/>
          <w:sz w:val="20"/>
          <w:szCs w:val="20"/>
        </w:rPr>
      </w:pPr>
      <w:r>
        <w:rPr>
          <w:rFonts w:ascii="Verdana" w:hAnsi="Verdana"/>
          <w:sz w:val="20"/>
          <w:szCs w:val="20"/>
          <w:lang w:val="sr-RS" w:eastAsia="en-US"/>
        </w:rPr>
        <w:t>Техничких прописа из области путног инжењеринга;</w:t>
      </w:r>
    </w:p>
    <w:p>
      <w:pPr>
        <w:pStyle w:val="Normal"/>
        <w:numPr>
          <w:ilvl w:val="0"/>
          <w:numId w:val="43"/>
        </w:numPr>
        <w:tabs>
          <w:tab w:val="clear" w:pos="708"/>
          <w:tab w:val="left" w:pos="284" w:leader="none"/>
        </w:tabs>
        <w:overflowPunct w:val="false"/>
        <w:ind w:left="284" w:hanging="284"/>
        <w:jc w:val="both"/>
        <w:textAlignment w:val="baseline"/>
        <w:rPr>
          <w:rFonts w:ascii="Verdana" w:hAnsi="Verdana"/>
          <w:sz w:val="20"/>
          <w:szCs w:val="20"/>
        </w:rPr>
      </w:pPr>
      <w:r>
        <w:rPr>
          <w:rFonts w:ascii="Verdana" w:hAnsi="Verdana"/>
          <w:sz w:val="20"/>
          <w:szCs w:val="20"/>
          <w:lang w:val="sr-RS" w:eastAsia="en-US"/>
        </w:rPr>
        <w:t>SRPS-а за садржаје који су обухваћени пројектима.</w:t>
      </w:r>
    </w:p>
    <w:p>
      <w:pPr>
        <w:pStyle w:val="Normal"/>
        <w:jc w:val="both"/>
        <w:rPr>
          <w:rFonts w:ascii="Verdana" w:hAnsi="Verdana"/>
          <w:b/>
          <w:b/>
          <w:sz w:val="20"/>
          <w:szCs w:val="20"/>
          <w:lang w:val="sr-RS" w:eastAsia="en-US"/>
        </w:rPr>
      </w:pPr>
      <w:r>
        <w:rPr>
          <w:rFonts w:ascii="Verdana" w:hAnsi="Verdana"/>
          <w:b/>
          <w:sz w:val="20"/>
          <w:szCs w:val="20"/>
          <w:lang w:val="sr-RS" w:eastAsia="en-US"/>
        </w:rPr>
      </w:r>
    </w:p>
    <w:p>
      <w:pPr>
        <w:pStyle w:val="Normal"/>
        <w:jc w:val="both"/>
        <w:rPr>
          <w:rFonts w:ascii="Verdana" w:hAnsi="Verdana"/>
          <w:sz w:val="20"/>
          <w:szCs w:val="20"/>
        </w:rPr>
      </w:pPr>
      <w:r>
        <w:rPr>
          <w:rFonts w:ascii="Verdana" w:hAnsi="Verdana"/>
          <w:b/>
          <w:sz w:val="20"/>
          <w:szCs w:val="20"/>
          <w:lang w:eastAsia="en-US"/>
        </w:rPr>
        <w:t xml:space="preserve">Државни пут II реда </w:t>
      </w:r>
    </w:p>
    <w:p>
      <w:pPr>
        <w:pStyle w:val="Normal"/>
        <w:jc w:val="both"/>
        <w:rPr>
          <w:rFonts w:ascii="Verdana" w:hAnsi="Verdana"/>
          <w:b/>
          <w:b/>
          <w:sz w:val="20"/>
          <w:szCs w:val="20"/>
          <w:lang w:eastAsia="en-US"/>
        </w:rPr>
      </w:pPr>
      <w:r>
        <w:rPr>
          <w:rFonts w:ascii="Verdana" w:hAnsi="Verdana"/>
          <w:b/>
          <w:sz w:val="20"/>
          <w:szCs w:val="20"/>
          <w:lang w:eastAsia="en-US"/>
        </w:rPr>
      </w:r>
    </w:p>
    <w:p>
      <w:pPr>
        <w:pStyle w:val="Normal"/>
        <w:jc w:val="both"/>
        <w:rPr>
          <w:rFonts w:ascii="Verdana" w:hAnsi="Verdana"/>
          <w:sz w:val="20"/>
          <w:szCs w:val="20"/>
        </w:rPr>
      </w:pPr>
      <w:r>
        <w:rPr>
          <w:rFonts w:ascii="Verdana" w:hAnsi="Verdana"/>
          <w:sz w:val="20"/>
          <w:szCs w:val="20"/>
          <w:u w:val="single"/>
          <w:lang w:eastAsia="en-US"/>
        </w:rPr>
        <w:t>Заштитни појасеви:</w:t>
      </w:r>
    </w:p>
    <w:p>
      <w:pPr>
        <w:pStyle w:val="Normal"/>
        <w:numPr>
          <w:ilvl w:val="0"/>
          <w:numId w:val="45"/>
        </w:numPr>
        <w:ind w:left="284" w:hanging="284"/>
        <w:jc w:val="both"/>
        <w:rPr>
          <w:rFonts w:ascii="Verdana" w:hAnsi="Verdana"/>
          <w:sz w:val="20"/>
          <w:szCs w:val="20"/>
        </w:rPr>
      </w:pPr>
      <w:r>
        <w:rPr>
          <w:rFonts w:ascii="Verdana" w:hAnsi="Verdana"/>
          <w:sz w:val="20"/>
          <w:szCs w:val="20"/>
          <w:lang w:val="sr-RS" w:eastAsia="en-US"/>
        </w:rPr>
        <w:t xml:space="preserve">заузимање земљишта за потребе заштите пута и саобраћаја на њему у заштитном појасу ширине од </w:t>
      </w:r>
      <w:r>
        <w:rPr>
          <w:rFonts w:ascii="Verdana" w:hAnsi="Verdana"/>
          <w:b/>
          <w:sz w:val="20"/>
          <w:szCs w:val="20"/>
          <w:lang w:val="sr-RS" w:eastAsia="en-US"/>
        </w:rPr>
        <w:t>10 m</w:t>
      </w:r>
      <w:r>
        <w:rPr>
          <w:rFonts w:ascii="Verdana" w:hAnsi="Verdana"/>
          <w:sz w:val="20"/>
          <w:szCs w:val="20"/>
          <w:lang w:val="sr-RS" w:eastAsia="en-US"/>
        </w:rPr>
        <w:t xml:space="preserve"> (са обе стране рачунајући од крајње тачке земљишног појаса на спољну страну);</w:t>
      </w:r>
    </w:p>
    <w:p>
      <w:pPr>
        <w:pStyle w:val="Normal"/>
        <w:numPr>
          <w:ilvl w:val="0"/>
          <w:numId w:val="45"/>
        </w:numPr>
        <w:ind w:left="284" w:hanging="284"/>
        <w:jc w:val="both"/>
        <w:rPr>
          <w:rFonts w:ascii="Verdana" w:hAnsi="Verdana"/>
          <w:sz w:val="20"/>
          <w:szCs w:val="20"/>
        </w:rPr>
      </w:pPr>
      <w:r>
        <w:rPr>
          <w:rFonts w:ascii="Verdana" w:hAnsi="Verdana"/>
          <w:sz w:val="20"/>
          <w:szCs w:val="20"/>
          <w:lang w:val="sr-RS" w:eastAsia="en-US"/>
        </w:rPr>
        <w:t>појас контролисане изградње, као површина са спољне стране од границе заштитног појаса на којој се ограничава врста и обим изградње објеката и исте је ширине као и заштитни појас (</w:t>
      </w:r>
      <w:r>
        <w:rPr>
          <w:rFonts w:ascii="Verdana" w:hAnsi="Verdana"/>
          <w:b/>
          <w:sz w:val="20"/>
          <w:szCs w:val="20"/>
          <w:lang w:val="sr-RS" w:eastAsia="en-US"/>
        </w:rPr>
        <w:t>10</w:t>
      </w:r>
      <w:r>
        <w:rPr>
          <w:rFonts w:ascii="Verdana" w:hAnsi="Verdana"/>
          <w:sz w:val="20"/>
          <w:szCs w:val="20"/>
          <w:lang w:val="sr-RS" w:eastAsia="en-US"/>
        </w:rPr>
        <w:t xml:space="preserve"> </w:t>
      </w:r>
      <w:r>
        <w:rPr>
          <w:rFonts w:ascii="Verdana" w:hAnsi="Verdana"/>
          <w:b/>
          <w:sz w:val="20"/>
          <w:szCs w:val="20"/>
          <w:lang w:val="sr-RS" w:eastAsia="en-US"/>
        </w:rPr>
        <w:t>m</w:t>
      </w:r>
      <w:r>
        <w:rPr>
          <w:rFonts w:ascii="Verdana" w:hAnsi="Verdana"/>
          <w:sz w:val="20"/>
          <w:szCs w:val="20"/>
          <w:lang w:val="sr-RS" w:eastAsia="en-US"/>
        </w:rPr>
        <w:t>).</w:t>
      </w:r>
    </w:p>
    <w:p>
      <w:pPr>
        <w:pStyle w:val="Normal"/>
        <w:ind w:left="284" w:hanging="284"/>
        <w:jc w:val="both"/>
        <w:rPr>
          <w:lang w:val="sr-RS" w:eastAsia="en-US"/>
        </w:rPr>
      </w:pPr>
      <w:r>
        <w:rPr>
          <w:lang w:val="sr-RS" w:eastAsia="en-US"/>
        </w:rPr>
      </w:r>
    </w:p>
    <w:p>
      <w:pPr>
        <w:pStyle w:val="Normal"/>
        <w:ind w:left="284" w:hanging="284"/>
        <w:jc w:val="both"/>
        <w:rPr>
          <w:lang w:val="sr-RS" w:eastAsia="en-US"/>
        </w:rPr>
      </w:pPr>
      <w:r>
        <w:rPr>
          <w:lang w:val="sr-RS" w:eastAsia="en-US"/>
        </w:rPr>
      </w:r>
    </w:p>
    <w:p>
      <w:pPr>
        <w:pStyle w:val="Normal"/>
        <w:ind w:left="284" w:hanging="284"/>
        <w:jc w:val="both"/>
        <w:rPr>
          <w:lang w:val="sr-RS" w:eastAsia="en-US"/>
        </w:rPr>
      </w:pPr>
      <w:r>
        <w:rPr>
          <w:lang w:val="sr-RS" w:eastAsia="en-US"/>
        </w:rPr>
      </w:r>
    </w:p>
    <w:p>
      <w:pPr>
        <w:pStyle w:val="Normal"/>
        <w:numPr>
          <w:ilvl w:val="0"/>
          <w:numId w:val="0"/>
        </w:numPr>
        <w:ind w:left="0" w:hanging="0"/>
        <w:jc w:val="both"/>
        <w:rPr>
          <w:rFonts w:ascii="Verdana" w:hAnsi="Verdana"/>
          <w:sz w:val="20"/>
          <w:szCs w:val="20"/>
        </w:rPr>
      </w:pPr>
      <w:r>
        <w:rPr>
          <w:rFonts w:ascii="Verdana" w:hAnsi="Verdana"/>
          <w:b/>
          <w:spacing w:val="-6"/>
          <w:sz w:val="20"/>
          <w:szCs w:val="20"/>
          <w:lang w:val="ru-RU" w:eastAsia="en-US"/>
        </w:rPr>
        <w:t>Главна насељска саобраћајница (улица Новосадска - део трасе државног пута</w:t>
      </w:r>
      <w:r>
        <w:rPr>
          <w:rFonts w:ascii="Verdana" w:hAnsi="Verdana"/>
          <w:b/>
          <w:spacing w:val="-6"/>
          <w:sz w:val="20"/>
          <w:szCs w:val="20"/>
          <w:lang w:val="en-US" w:eastAsia="en-US"/>
        </w:rPr>
        <w:t xml:space="preserve"> </w:t>
      </w:r>
      <w:r>
        <w:rPr>
          <w:rFonts w:ascii="Verdana" w:hAnsi="Verdana"/>
          <w:b/>
          <w:spacing w:val="-6"/>
          <w:sz w:val="20"/>
          <w:szCs w:val="20"/>
          <w:lang w:val="sr-RS" w:eastAsia="en-US"/>
        </w:rPr>
        <w:t xml:space="preserve">     бр. 102)</w:t>
      </w:r>
    </w:p>
    <w:p>
      <w:pPr>
        <w:pStyle w:val="Normal"/>
        <w:numPr>
          <w:ilvl w:val="0"/>
          <w:numId w:val="0"/>
        </w:numPr>
        <w:ind w:left="0" w:hanging="0"/>
        <w:jc w:val="both"/>
        <w:rPr>
          <w:rFonts w:ascii="Verdana" w:hAnsi="Verdana"/>
          <w:sz w:val="20"/>
          <w:szCs w:val="20"/>
          <w:lang w:val="ru-RU" w:eastAsia="en-US"/>
        </w:rPr>
      </w:pPr>
      <w:r>
        <w:rPr>
          <w:rFonts w:ascii="Verdana" w:hAnsi="Verdana"/>
          <w:sz w:val="20"/>
          <w:szCs w:val="20"/>
          <w:lang w:val="ru-RU" w:eastAsia="en-US"/>
        </w:rPr>
      </w:r>
    </w:p>
    <w:p>
      <w:pPr>
        <w:pStyle w:val="Normal"/>
        <w:shd w:val="clear" w:color="auto" w:fill="FFFFFF"/>
        <w:tabs>
          <w:tab w:val="clear" w:pos="708"/>
          <w:tab w:val="left" w:pos="0" w:leader="none"/>
        </w:tabs>
        <w:jc w:val="both"/>
        <w:rPr>
          <w:rFonts w:ascii="Verdana" w:hAnsi="Verdana"/>
          <w:sz w:val="20"/>
          <w:szCs w:val="20"/>
        </w:rPr>
      </w:pPr>
      <w:r>
        <w:rPr>
          <w:rFonts w:ascii="Verdana" w:hAnsi="Verdana"/>
          <w:sz w:val="20"/>
          <w:szCs w:val="20"/>
          <w:lang w:val="en-GB" w:eastAsia="en-US"/>
        </w:rPr>
        <w:t>У коридору главне насељске саобраћајнице је потребно планирати реконструкцију државн</w:t>
      </w:r>
      <w:r>
        <w:rPr>
          <w:rFonts w:ascii="Verdana" w:hAnsi="Verdana"/>
          <w:sz w:val="20"/>
          <w:szCs w:val="20"/>
          <w:lang w:val="sr-RS" w:eastAsia="en-US"/>
        </w:rPr>
        <w:t xml:space="preserve">их  путева </w:t>
      </w:r>
      <w:r>
        <w:rPr>
          <w:rFonts w:ascii="Verdana" w:hAnsi="Verdana"/>
          <w:sz w:val="20"/>
          <w:szCs w:val="20"/>
          <w:lang w:val="en-GB" w:eastAsia="en-US"/>
        </w:rPr>
        <w:t>и саобраћајних прикључака на ист</w:t>
      </w:r>
      <w:r>
        <w:rPr>
          <w:rFonts w:ascii="Verdana" w:hAnsi="Verdana"/>
          <w:sz w:val="20"/>
          <w:szCs w:val="20"/>
          <w:lang w:val="sr-RS" w:eastAsia="en-US"/>
        </w:rPr>
        <w:t>е</w:t>
      </w:r>
      <w:r>
        <w:rPr>
          <w:rFonts w:ascii="Verdana" w:hAnsi="Verdana"/>
          <w:sz w:val="20"/>
          <w:szCs w:val="20"/>
          <w:lang w:val="en-GB" w:eastAsia="en-US"/>
        </w:rPr>
        <w:t xml:space="preserve"> са следећим пројектним елементима:</w:t>
      </w:r>
    </w:p>
    <w:p>
      <w:pPr>
        <w:pStyle w:val="Normal"/>
        <w:numPr>
          <w:ilvl w:val="0"/>
          <w:numId w:val="44"/>
        </w:numPr>
        <w:tabs>
          <w:tab w:val="clear" w:pos="708"/>
          <w:tab w:val="left" w:pos="284" w:leader="none"/>
        </w:tabs>
        <w:ind w:left="284" w:hanging="284"/>
        <w:jc w:val="both"/>
        <w:rPr>
          <w:rFonts w:ascii="Verdana" w:hAnsi="Verdana"/>
          <w:sz w:val="20"/>
          <w:szCs w:val="20"/>
        </w:rPr>
      </w:pPr>
      <w:r>
        <w:rPr>
          <w:rFonts w:ascii="Verdana" w:hAnsi="Verdana"/>
          <w:sz w:val="20"/>
          <w:szCs w:val="20"/>
          <w:lang w:val="ru-RU" w:eastAsia="en-US"/>
        </w:rPr>
        <w:t>задржава се постојећа регулација главне насељске саобраћајнице;</w:t>
      </w:r>
    </w:p>
    <w:p>
      <w:pPr>
        <w:pStyle w:val="Normal"/>
        <w:numPr>
          <w:ilvl w:val="0"/>
          <w:numId w:val="44"/>
        </w:numPr>
        <w:tabs>
          <w:tab w:val="clear" w:pos="708"/>
          <w:tab w:val="left" w:pos="284" w:leader="none"/>
        </w:tabs>
        <w:ind w:left="284" w:hanging="284"/>
        <w:jc w:val="both"/>
        <w:rPr>
          <w:rFonts w:ascii="Verdana" w:hAnsi="Verdana"/>
          <w:sz w:val="20"/>
          <w:szCs w:val="20"/>
        </w:rPr>
      </w:pPr>
      <w:r>
        <w:rPr>
          <w:rFonts w:ascii="Verdana" w:hAnsi="Verdana"/>
          <w:sz w:val="20"/>
          <w:szCs w:val="20"/>
          <w:lang w:val="ru-RU" w:eastAsia="en-US"/>
        </w:rPr>
        <w:t>коловоз има ширину 7,</w:t>
      </w:r>
      <w:r>
        <w:rPr>
          <w:rFonts w:ascii="Verdana" w:hAnsi="Verdana"/>
          <w:sz w:val="20"/>
          <w:szCs w:val="20"/>
          <w:lang w:val="en-US" w:eastAsia="en-US"/>
        </w:rPr>
        <w:t>1</w:t>
      </w:r>
      <w:r>
        <w:rPr>
          <w:rFonts w:ascii="Verdana" w:hAnsi="Verdana"/>
          <w:sz w:val="20"/>
          <w:szCs w:val="20"/>
          <w:lang w:val="sr-RS" w:eastAsia="en-US"/>
        </w:rPr>
        <w:t xml:space="preserve"> (мин. 6,5)</w:t>
      </w:r>
      <w:r>
        <w:rPr>
          <w:rFonts w:ascii="Verdana" w:hAnsi="Verdana"/>
          <w:sz w:val="20"/>
          <w:szCs w:val="20"/>
          <w:lang w:val="ru-RU" w:eastAsia="en-US"/>
        </w:rPr>
        <w:t xml:space="preserve"> </w:t>
      </w:r>
      <w:r>
        <w:rPr>
          <w:rFonts w:ascii="Verdana" w:hAnsi="Verdana"/>
          <w:sz w:val="20"/>
          <w:szCs w:val="20"/>
          <w:lang w:val="en-GB" w:eastAsia="en-US"/>
        </w:rPr>
        <w:t>m</w:t>
      </w:r>
      <w:r>
        <w:rPr>
          <w:rFonts w:ascii="Verdana" w:hAnsi="Verdana"/>
          <w:sz w:val="20"/>
          <w:szCs w:val="20"/>
          <w:lang w:val="ru-RU" w:eastAsia="en-US"/>
        </w:rPr>
        <w:t xml:space="preserve"> тј. две саобраћајне траке са ширином од           3,</w:t>
      </w:r>
      <w:r>
        <w:rPr>
          <w:rFonts w:ascii="Verdana" w:hAnsi="Verdana"/>
          <w:sz w:val="20"/>
          <w:szCs w:val="20"/>
          <w:lang w:val="en-US" w:eastAsia="en-US"/>
        </w:rPr>
        <w:t>5</w:t>
      </w:r>
      <w:r>
        <w:rPr>
          <w:rFonts w:ascii="Verdana" w:hAnsi="Verdana"/>
          <w:sz w:val="20"/>
          <w:szCs w:val="20"/>
          <w:lang w:val="ru-RU" w:eastAsia="en-US"/>
        </w:rPr>
        <w:t xml:space="preserve">5 </w:t>
      </w:r>
      <w:r>
        <w:rPr>
          <w:rFonts w:ascii="Verdana" w:hAnsi="Verdana"/>
          <w:sz w:val="20"/>
          <w:szCs w:val="20"/>
          <w:lang w:val="en-GB" w:eastAsia="en-US"/>
        </w:rPr>
        <w:t>m</w:t>
      </w:r>
      <w:r>
        <w:rPr>
          <w:rFonts w:ascii="Verdana" w:hAnsi="Verdana"/>
          <w:sz w:val="20"/>
          <w:szCs w:val="20"/>
          <w:lang w:val="ru-RU" w:eastAsia="en-US"/>
        </w:rPr>
        <w:t>;</w:t>
      </w:r>
    </w:p>
    <w:p>
      <w:pPr>
        <w:pStyle w:val="Normal"/>
        <w:numPr>
          <w:ilvl w:val="0"/>
          <w:numId w:val="44"/>
        </w:numPr>
        <w:tabs>
          <w:tab w:val="clear" w:pos="708"/>
          <w:tab w:val="left" w:pos="284" w:leader="none"/>
        </w:tabs>
        <w:ind w:left="284" w:hanging="284"/>
        <w:jc w:val="both"/>
        <w:rPr>
          <w:rFonts w:ascii="Verdana" w:hAnsi="Verdana"/>
          <w:sz w:val="20"/>
          <w:szCs w:val="20"/>
        </w:rPr>
      </w:pPr>
      <w:r>
        <w:rPr>
          <w:rFonts w:ascii="Verdana" w:hAnsi="Verdana"/>
          <w:sz w:val="20"/>
          <w:szCs w:val="20"/>
          <w:lang w:val="ru-RU" w:eastAsia="en-US"/>
        </w:rPr>
        <w:t>рачунска брзина Vrac = 60 km/h,</w:t>
      </w:r>
    </w:p>
    <w:p>
      <w:pPr>
        <w:pStyle w:val="Normal"/>
        <w:numPr>
          <w:ilvl w:val="0"/>
          <w:numId w:val="44"/>
        </w:numPr>
        <w:tabs>
          <w:tab w:val="clear" w:pos="708"/>
          <w:tab w:val="left" w:pos="284" w:leader="none"/>
        </w:tabs>
        <w:ind w:left="284" w:hanging="284"/>
        <w:jc w:val="both"/>
        <w:rPr>
          <w:rFonts w:ascii="Verdana" w:hAnsi="Verdana"/>
          <w:sz w:val="20"/>
          <w:szCs w:val="20"/>
        </w:rPr>
      </w:pPr>
      <w:r>
        <w:rPr>
          <w:rFonts w:ascii="Verdana" w:hAnsi="Verdana"/>
          <w:sz w:val="20"/>
          <w:szCs w:val="20"/>
          <w:lang w:val="ru-RU" w:eastAsia="en-US"/>
        </w:rPr>
        <w:t xml:space="preserve">носивост коловозне конструкције је за </w:t>
      </w:r>
      <w:r>
        <w:rPr>
          <w:rFonts w:ascii="Verdana" w:hAnsi="Verdana"/>
          <w:sz w:val="20"/>
          <w:szCs w:val="20"/>
          <w:lang w:val="en-GB" w:eastAsia="en-US"/>
        </w:rPr>
        <w:t xml:space="preserve">средње тежак саобраћај (мин. оптерећење </w:t>
      </w:r>
      <w:r>
        <w:rPr>
          <w:rFonts w:ascii="Verdana" w:hAnsi="Verdana"/>
          <w:sz w:val="20"/>
          <w:szCs w:val="20"/>
          <w:lang w:val="ru-RU" w:eastAsia="en-US"/>
        </w:rPr>
        <w:t>115 kN по осовини);</w:t>
      </w:r>
    </w:p>
    <w:p>
      <w:pPr>
        <w:pStyle w:val="Normal"/>
        <w:numPr>
          <w:ilvl w:val="0"/>
          <w:numId w:val="44"/>
        </w:numPr>
        <w:tabs>
          <w:tab w:val="clear" w:pos="708"/>
          <w:tab w:val="left" w:pos="284" w:leader="none"/>
        </w:tabs>
        <w:ind w:left="284" w:hanging="284"/>
        <w:jc w:val="both"/>
        <w:rPr>
          <w:rFonts w:ascii="Verdana" w:hAnsi="Verdana"/>
          <w:sz w:val="20"/>
          <w:szCs w:val="20"/>
        </w:rPr>
      </w:pPr>
      <w:r>
        <w:rPr>
          <w:rFonts w:ascii="Verdana" w:hAnsi="Verdana"/>
          <w:sz w:val="20"/>
          <w:szCs w:val="20"/>
          <w:lang w:val="sr-RS" w:eastAsia="en-US"/>
        </w:rPr>
        <w:t>н</w:t>
      </w:r>
      <w:r>
        <w:rPr>
          <w:rFonts w:ascii="Verdana" w:hAnsi="Verdana"/>
          <w:sz w:val="20"/>
          <w:szCs w:val="20"/>
          <w:lang w:val="en-GB" w:eastAsia="en-US"/>
        </w:rPr>
        <w:t>агиб коловоза је једностран;</w:t>
      </w:r>
    </w:p>
    <w:p>
      <w:pPr>
        <w:pStyle w:val="Normal"/>
        <w:numPr>
          <w:ilvl w:val="0"/>
          <w:numId w:val="44"/>
        </w:numPr>
        <w:tabs>
          <w:tab w:val="clear" w:pos="708"/>
          <w:tab w:val="left" w:pos="284" w:leader="none"/>
        </w:tabs>
        <w:ind w:left="284" w:hanging="284"/>
        <w:jc w:val="both"/>
        <w:rPr>
          <w:rFonts w:ascii="Verdana" w:hAnsi="Verdana"/>
          <w:sz w:val="20"/>
          <w:szCs w:val="20"/>
        </w:rPr>
      </w:pPr>
      <w:r>
        <w:rPr>
          <w:rFonts w:ascii="Verdana" w:hAnsi="Verdana"/>
          <w:sz w:val="20"/>
          <w:szCs w:val="20"/>
          <w:lang w:val="ru-RU" w:eastAsia="en-US"/>
        </w:rPr>
        <w:t>паркирање путничких возила је ван коловоза у регулационом профилу, ивично или сепарисано;</w:t>
      </w:r>
    </w:p>
    <w:p>
      <w:pPr>
        <w:pStyle w:val="Normal"/>
        <w:numPr>
          <w:ilvl w:val="0"/>
          <w:numId w:val="44"/>
        </w:numPr>
        <w:tabs>
          <w:tab w:val="clear" w:pos="708"/>
          <w:tab w:val="left" w:pos="284" w:leader="none"/>
        </w:tabs>
        <w:ind w:left="284" w:hanging="284"/>
        <w:jc w:val="both"/>
        <w:rPr>
          <w:rFonts w:ascii="Verdana" w:hAnsi="Verdana"/>
          <w:sz w:val="20"/>
          <w:szCs w:val="20"/>
        </w:rPr>
      </w:pPr>
      <w:r>
        <w:rPr>
          <w:rFonts w:ascii="Verdana" w:hAnsi="Verdana"/>
          <w:sz w:val="20"/>
          <w:szCs w:val="20"/>
          <w:lang w:val="ru-RU" w:eastAsia="en-US"/>
        </w:rPr>
        <w:t>главну насељску саобраћајницу искористити за вођење интерног теретног, транзитног и јавног саобраћаја;</w:t>
      </w:r>
    </w:p>
    <w:p>
      <w:pPr>
        <w:pStyle w:val="Normal"/>
        <w:numPr>
          <w:ilvl w:val="0"/>
          <w:numId w:val="44"/>
        </w:numPr>
        <w:tabs>
          <w:tab w:val="clear" w:pos="708"/>
          <w:tab w:val="left" w:pos="284" w:leader="none"/>
        </w:tabs>
        <w:ind w:left="284" w:hanging="284"/>
        <w:jc w:val="both"/>
        <w:rPr>
          <w:rFonts w:ascii="Verdana" w:hAnsi="Verdana"/>
          <w:sz w:val="20"/>
          <w:szCs w:val="20"/>
        </w:rPr>
      </w:pPr>
      <w:r>
        <w:rPr>
          <w:rFonts w:ascii="Verdana" w:hAnsi="Verdana"/>
          <w:sz w:val="20"/>
          <w:szCs w:val="20"/>
          <w:lang w:val="ru-RU" w:eastAsia="en-US"/>
        </w:rPr>
        <w:t>бициклистичке стазе</w:t>
      </w:r>
      <w:r>
        <w:rPr>
          <w:rStyle w:val="FootnoteAnchor"/>
          <w:rFonts w:ascii="Verdana" w:hAnsi="Verdana"/>
          <w:sz w:val="20"/>
          <w:szCs w:val="20"/>
          <w:lang w:val="ru-RU" w:eastAsia="en-US"/>
        </w:rPr>
        <w:footnoteReference w:id="3"/>
      </w:r>
      <w:r>
        <w:rPr>
          <w:rFonts w:ascii="Verdana" w:hAnsi="Verdana"/>
          <w:sz w:val="20"/>
          <w:szCs w:val="20"/>
          <w:lang w:val="ru-RU" w:eastAsia="en-US"/>
        </w:rPr>
        <w:t xml:space="preserve"> извести од савремене конструкције (асфалта, бетона или неког другог материјала) са ширином од 1,</w:t>
      </w:r>
      <w:r>
        <w:rPr>
          <w:rFonts w:ascii="Verdana" w:hAnsi="Verdana"/>
          <w:sz w:val="20"/>
          <w:szCs w:val="20"/>
          <w:lang w:val="en-US" w:eastAsia="en-US"/>
        </w:rPr>
        <w:t>3</w:t>
      </w:r>
      <w:r>
        <w:rPr>
          <w:rFonts w:ascii="Verdana" w:hAnsi="Verdana"/>
          <w:sz w:val="20"/>
          <w:szCs w:val="20"/>
          <w:lang w:val="ru-RU" w:eastAsia="en-US"/>
        </w:rPr>
        <w:t xml:space="preserve"> m</w:t>
      </w:r>
      <w:r>
        <w:rPr>
          <w:rFonts w:ascii="Verdana" w:hAnsi="Verdana"/>
          <w:sz w:val="20"/>
          <w:szCs w:val="20"/>
          <w:lang w:val="en-US" w:eastAsia="en-US"/>
        </w:rPr>
        <w:t xml:space="preserve"> </w:t>
      </w:r>
      <w:r>
        <w:rPr>
          <w:rFonts w:eastAsia="Wingdings 3" w:cs="Wingdings 3" w:ascii="Verdana" w:hAnsi="Verdana"/>
          <w:sz w:val="20"/>
          <w:szCs w:val="20"/>
          <w:lang w:val="sr-RS"/>
        </w:rPr>
        <w:t></w:t>
      </w:r>
      <w:r>
        <w:rPr>
          <w:rFonts w:ascii="Verdana" w:hAnsi="Verdana"/>
          <w:sz w:val="20"/>
          <w:szCs w:val="20"/>
          <w:lang w:val="ru-RU" w:eastAsia="en-US"/>
        </w:rPr>
        <w:t>;</w:t>
      </w:r>
    </w:p>
    <w:p>
      <w:pPr>
        <w:pStyle w:val="Normal"/>
        <w:numPr>
          <w:ilvl w:val="0"/>
          <w:numId w:val="44"/>
        </w:numPr>
        <w:tabs>
          <w:tab w:val="clear" w:pos="708"/>
          <w:tab w:val="left" w:pos="284" w:leader="none"/>
        </w:tabs>
        <w:ind w:left="284" w:hanging="284"/>
        <w:jc w:val="both"/>
        <w:rPr>
          <w:rFonts w:ascii="Verdana" w:hAnsi="Verdana"/>
          <w:sz w:val="20"/>
          <w:szCs w:val="20"/>
        </w:rPr>
      </w:pPr>
      <w:r>
        <w:rPr>
          <w:rFonts w:ascii="Verdana" w:hAnsi="Verdana"/>
          <w:sz w:val="20"/>
          <w:szCs w:val="20"/>
          <w:lang w:val="ru-RU" w:eastAsia="en-US"/>
        </w:rPr>
        <w:t xml:space="preserve">вођење интерних пешачких токова дуж главне насељске саобраћајнице вршити преко изграђених пешачких стаза, ширине мин. 1,5 </w:t>
      </w:r>
      <w:r>
        <w:rPr>
          <w:rFonts w:ascii="Verdana" w:hAnsi="Verdana"/>
          <w:sz w:val="20"/>
          <w:szCs w:val="20"/>
          <w:lang w:val="en-GB" w:eastAsia="en-US"/>
        </w:rPr>
        <w:t>m, обострано</w:t>
      </w:r>
      <w:r>
        <w:rPr>
          <w:rFonts w:ascii="Verdana" w:hAnsi="Verdana"/>
          <w:sz w:val="20"/>
          <w:szCs w:val="20"/>
          <w:lang w:val="ru-RU" w:eastAsia="en-US"/>
        </w:rPr>
        <w:t xml:space="preserve"> уз регулациону линију.</w:t>
      </w:r>
    </w:p>
    <w:p>
      <w:pPr>
        <w:pStyle w:val="Normal"/>
        <w:tabs>
          <w:tab w:val="clear" w:pos="708"/>
          <w:tab w:val="left" w:pos="284" w:leader="none"/>
        </w:tabs>
        <w:jc w:val="both"/>
        <w:rPr>
          <w:szCs w:val="24"/>
          <w:lang w:val="en-US" w:eastAsia="en-US"/>
        </w:rPr>
      </w:pPr>
      <w:r>
        <w:rPr>
          <w:szCs w:val="24"/>
          <w:lang w:val="en-US" w:eastAsia="en-US"/>
        </w:rPr>
      </w:r>
    </w:p>
    <w:p>
      <w:pPr>
        <w:pStyle w:val="Normal"/>
        <w:numPr>
          <w:ilvl w:val="0"/>
          <w:numId w:val="0"/>
        </w:numPr>
        <w:ind w:left="0" w:hanging="0"/>
        <w:jc w:val="both"/>
        <w:rPr>
          <w:rFonts w:ascii="Verdana" w:hAnsi="Verdana"/>
          <w:sz w:val="20"/>
          <w:szCs w:val="20"/>
        </w:rPr>
      </w:pPr>
      <w:r>
        <w:rPr>
          <w:rFonts w:ascii="Verdana" w:hAnsi="Verdana"/>
          <w:b/>
          <w:sz w:val="20"/>
          <w:szCs w:val="20"/>
          <w:lang w:val="sr-RS"/>
        </w:rPr>
        <w:t>Општи услови за постављање инсталација у односу на државни пут</w:t>
      </w:r>
    </w:p>
    <w:p>
      <w:pPr>
        <w:pStyle w:val="Normal"/>
        <w:numPr>
          <w:ilvl w:val="0"/>
          <w:numId w:val="0"/>
        </w:numPr>
        <w:ind w:left="0" w:hanging="0"/>
        <w:jc w:val="both"/>
        <w:rPr>
          <w:rFonts w:ascii="Verdana" w:hAnsi="Verdana"/>
          <w:b/>
          <w:b/>
          <w:sz w:val="20"/>
          <w:szCs w:val="20"/>
          <w:lang w:val="sr-RS"/>
        </w:rPr>
      </w:pPr>
      <w:r>
        <w:rPr>
          <w:rFonts w:ascii="Verdana" w:hAnsi="Verdana"/>
          <w:b/>
          <w:sz w:val="20"/>
          <w:szCs w:val="20"/>
          <w:lang w:val="sr-RS"/>
        </w:rPr>
      </w:r>
    </w:p>
    <w:p>
      <w:pPr>
        <w:pStyle w:val="Normal"/>
        <w:numPr>
          <w:ilvl w:val="2"/>
          <w:numId w:val="47"/>
        </w:numPr>
        <w:tabs>
          <w:tab w:val="clear" w:pos="708"/>
          <w:tab w:val="left" w:pos="284" w:leader="none"/>
        </w:tabs>
        <w:ind w:left="284" w:hanging="284"/>
        <w:jc w:val="both"/>
        <w:rPr>
          <w:rFonts w:ascii="Verdana" w:hAnsi="Verdana"/>
          <w:sz w:val="20"/>
          <w:szCs w:val="20"/>
        </w:rPr>
      </w:pPr>
      <w:r>
        <w:rPr>
          <w:rFonts w:eastAsia="Calibri" w:ascii="Verdana" w:hAnsi="Verdana"/>
          <w:sz w:val="20"/>
          <w:szCs w:val="20"/>
          <w:lang w:val="sr-RS"/>
        </w:rPr>
        <w:t>траса инсталација мора се пројектно усагласити са постојећим инсталацијама поред и испод државних путева,</w:t>
      </w:r>
    </w:p>
    <w:p>
      <w:pPr>
        <w:pStyle w:val="Normal"/>
        <w:numPr>
          <w:ilvl w:val="2"/>
          <w:numId w:val="47"/>
        </w:numPr>
        <w:tabs>
          <w:tab w:val="clear" w:pos="708"/>
          <w:tab w:val="left" w:pos="284" w:leader="none"/>
        </w:tabs>
        <w:ind w:left="284" w:hanging="284"/>
        <w:jc w:val="both"/>
        <w:rPr>
          <w:rFonts w:ascii="Verdana" w:hAnsi="Verdana"/>
          <w:sz w:val="20"/>
          <w:szCs w:val="20"/>
        </w:rPr>
      </w:pPr>
      <w:r>
        <w:rPr>
          <w:rFonts w:eastAsia="Calibri" w:ascii="Verdana" w:hAnsi="Verdana"/>
          <w:sz w:val="20"/>
          <w:szCs w:val="20"/>
          <w:lang w:val="sr-RS"/>
        </w:rPr>
        <w:t>планиране инсталације се могу планирати под условима којима се спречава угрожавање стабилности пута и обезбеђују услови за несметано одвијање саобраћаја на путу;</w:t>
      </w:r>
    </w:p>
    <w:p>
      <w:pPr>
        <w:pStyle w:val="Normal"/>
        <w:jc w:val="both"/>
        <w:rPr>
          <w:rFonts w:ascii="Verdana" w:hAnsi="Verdana" w:eastAsia="Calibri"/>
          <w:sz w:val="20"/>
          <w:szCs w:val="20"/>
          <w:lang w:val="sr-RS"/>
        </w:rPr>
      </w:pPr>
      <w:r>
        <w:rPr>
          <w:rFonts w:eastAsia="Calibri" w:ascii="Verdana" w:hAnsi="Verdana"/>
          <w:sz w:val="20"/>
          <w:szCs w:val="20"/>
          <w:lang w:val="sr-RS"/>
        </w:rPr>
      </w:r>
    </w:p>
    <w:p>
      <w:pPr>
        <w:pStyle w:val="Normal"/>
        <w:numPr>
          <w:ilvl w:val="0"/>
          <w:numId w:val="0"/>
        </w:numPr>
        <w:ind w:left="0" w:hanging="0"/>
        <w:jc w:val="both"/>
        <w:rPr>
          <w:rFonts w:ascii="Verdana" w:hAnsi="Verdana"/>
          <w:sz w:val="20"/>
          <w:szCs w:val="20"/>
        </w:rPr>
      </w:pPr>
      <w:r>
        <w:rPr>
          <w:rFonts w:ascii="Verdana" w:hAnsi="Verdana"/>
          <w:b/>
          <w:sz w:val="20"/>
          <w:szCs w:val="20"/>
          <w:lang w:val="sr-RS"/>
        </w:rPr>
        <w:t>Услови укрштања инсталација са државним путем</w:t>
      </w:r>
    </w:p>
    <w:p>
      <w:pPr>
        <w:pStyle w:val="Normal"/>
        <w:numPr>
          <w:ilvl w:val="2"/>
          <w:numId w:val="47"/>
        </w:numPr>
        <w:tabs>
          <w:tab w:val="clear" w:pos="708"/>
          <w:tab w:val="left" w:pos="284" w:leader="none"/>
        </w:tabs>
        <w:ind w:left="284" w:hanging="284"/>
        <w:jc w:val="both"/>
        <w:rPr>
          <w:rFonts w:ascii="Verdana" w:hAnsi="Verdana"/>
          <w:sz w:val="20"/>
          <w:szCs w:val="20"/>
        </w:rPr>
      </w:pPr>
      <w:r>
        <w:rPr>
          <w:rFonts w:eastAsia="Calibri" w:ascii="Verdana" w:hAnsi="Verdana"/>
          <w:sz w:val="20"/>
          <w:szCs w:val="20"/>
          <w:lang w:val="sr-RS"/>
        </w:rPr>
        <w:t>укрштање са државним путем планирати, пројектовати и извести искључиво методом механичког подбушивања испод трупа пута, управно на пут, употребом адекватног материјала у прописаној заштитној цеви,</w:t>
      </w:r>
    </w:p>
    <w:p>
      <w:pPr>
        <w:pStyle w:val="Normal"/>
        <w:numPr>
          <w:ilvl w:val="2"/>
          <w:numId w:val="47"/>
        </w:numPr>
        <w:tabs>
          <w:tab w:val="clear" w:pos="708"/>
          <w:tab w:val="left" w:pos="284" w:leader="none"/>
        </w:tabs>
        <w:ind w:left="284" w:hanging="284"/>
        <w:jc w:val="both"/>
        <w:rPr>
          <w:rFonts w:ascii="Verdana" w:hAnsi="Verdana"/>
          <w:sz w:val="20"/>
          <w:szCs w:val="20"/>
        </w:rPr>
      </w:pPr>
      <w:r>
        <w:rPr>
          <w:rFonts w:eastAsia="Calibri" w:ascii="Verdana" w:hAnsi="Verdana"/>
          <w:sz w:val="20"/>
          <w:szCs w:val="20"/>
          <w:lang w:val="sr-RS"/>
        </w:rPr>
        <w:t>заштитна цев мора бити постављена на целој дужини између крајњих тачака попречног профила пута (изузетно спољних ивица коловоза који је изграђен/реконструисан у ширинама утврђеним важећим законима, прописима и стандардима) увећана за по 3,0 m са сваке стране,</w:t>
      </w:r>
    </w:p>
    <w:p>
      <w:pPr>
        <w:pStyle w:val="Normal"/>
        <w:numPr>
          <w:ilvl w:val="2"/>
          <w:numId w:val="47"/>
        </w:numPr>
        <w:tabs>
          <w:tab w:val="clear" w:pos="708"/>
          <w:tab w:val="left" w:pos="284" w:leader="none"/>
        </w:tabs>
        <w:ind w:left="284" w:hanging="284"/>
        <w:jc w:val="both"/>
        <w:rPr>
          <w:rFonts w:ascii="Verdana" w:hAnsi="Verdana"/>
          <w:sz w:val="20"/>
          <w:szCs w:val="20"/>
        </w:rPr>
      </w:pPr>
      <w:r>
        <w:rPr>
          <w:rFonts w:eastAsia="Calibri" w:ascii="Verdana" w:hAnsi="Verdana"/>
          <w:sz w:val="20"/>
          <w:szCs w:val="20"/>
          <w:lang w:val="sr-RS"/>
        </w:rPr>
        <w:t>минимална дубина од најниже горње коте коловоза до горње коте инсталације -  заштитне цеви, износи 1,35  m,</w:t>
      </w:r>
    </w:p>
    <w:p>
      <w:pPr>
        <w:pStyle w:val="Normal"/>
        <w:numPr>
          <w:ilvl w:val="2"/>
          <w:numId w:val="47"/>
        </w:numPr>
        <w:tabs>
          <w:tab w:val="clear" w:pos="708"/>
          <w:tab w:val="left" w:pos="284" w:leader="none"/>
        </w:tabs>
        <w:ind w:left="284" w:hanging="284"/>
        <w:jc w:val="both"/>
        <w:rPr>
          <w:rFonts w:ascii="Verdana" w:hAnsi="Verdana"/>
          <w:sz w:val="20"/>
          <w:szCs w:val="20"/>
        </w:rPr>
      </w:pPr>
      <w:r>
        <w:rPr>
          <w:rFonts w:eastAsia="Calibri" w:ascii="Verdana" w:hAnsi="Verdana"/>
          <w:sz w:val="20"/>
          <w:szCs w:val="20"/>
          <w:lang w:val="sr-RS"/>
        </w:rPr>
        <w:t>минимална дубина мерена од коте дна путног канала за одводњавање (постојећег  или планираног) до горње коте заштитне цеви износи 1,2 m,</w:t>
      </w:r>
    </w:p>
    <w:p>
      <w:pPr>
        <w:pStyle w:val="Normal"/>
        <w:numPr>
          <w:ilvl w:val="0"/>
          <w:numId w:val="0"/>
        </w:numPr>
        <w:ind w:left="0" w:hanging="0"/>
        <w:jc w:val="both"/>
        <w:rPr>
          <w:rFonts w:ascii="Verdana" w:hAnsi="Verdana"/>
          <w:b/>
          <w:b/>
          <w:sz w:val="20"/>
          <w:szCs w:val="20"/>
          <w:lang w:val="sr-RS"/>
        </w:rPr>
      </w:pPr>
      <w:r>
        <w:rPr>
          <w:rFonts w:ascii="Verdana" w:hAnsi="Verdana"/>
          <w:b/>
          <w:sz w:val="20"/>
          <w:szCs w:val="20"/>
          <w:lang w:val="sr-RS"/>
        </w:rPr>
      </w:r>
    </w:p>
    <w:p>
      <w:pPr>
        <w:pStyle w:val="Normal"/>
        <w:numPr>
          <w:ilvl w:val="0"/>
          <w:numId w:val="0"/>
        </w:numPr>
        <w:ind w:left="0" w:hanging="0"/>
        <w:jc w:val="both"/>
        <w:rPr>
          <w:rFonts w:ascii="Verdana" w:hAnsi="Verdana"/>
          <w:sz w:val="20"/>
          <w:szCs w:val="20"/>
        </w:rPr>
      </w:pPr>
      <w:r>
        <w:rPr>
          <w:rFonts w:ascii="Verdana" w:hAnsi="Verdana"/>
          <w:b/>
          <w:sz w:val="20"/>
          <w:szCs w:val="20"/>
          <w:lang w:val="sr-RS"/>
        </w:rPr>
        <w:t>Услови паралелног вођења инсталација са државним путем</w:t>
      </w:r>
    </w:p>
    <w:p>
      <w:pPr>
        <w:pStyle w:val="Normal"/>
        <w:numPr>
          <w:ilvl w:val="0"/>
          <w:numId w:val="0"/>
        </w:numPr>
        <w:ind w:left="0" w:hanging="0"/>
        <w:jc w:val="both"/>
        <w:rPr>
          <w:rFonts w:ascii="Verdana" w:hAnsi="Verdana"/>
          <w:b/>
          <w:b/>
          <w:sz w:val="20"/>
          <w:szCs w:val="20"/>
          <w:lang w:val="sr-RS"/>
        </w:rPr>
      </w:pPr>
      <w:r>
        <w:rPr>
          <w:rFonts w:ascii="Verdana" w:hAnsi="Verdana"/>
          <w:b/>
          <w:sz w:val="20"/>
          <w:szCs w:val="20"/>
          <w:lang w:val="sr-RS"/>
        </w:rPr>
      </w:r>
    </w:p>
    <w:p>
      <w:pPr>
        <w:pStyle w:val="Normal"/>
        <w:numPr>
          <w:ilvl w:val="2"/>
          <w:numId w:val="47"/>
        </w:numPr>
        <w:tabs>
          <w:tab w:val="clear" w:pos="708"/>
          <w:tab w:val="left" w:pos="284" w:leader="none"/>
          <w:tab w:val="left" w:pos="2160" w:leader="none"/>
        </w:tabs>
        <w:ind w:left="284" w:hanging="284"/>
        <w:jc w:val="both"/>
        <w:rPr>
          <w:rFonts w:ascii="Verdana" w:hAnsi="Verdana"/>
          <w:sz w:val="20"/>
          <w:szCs w:val="20"/>
        </w:rPr>
      </w:pPr>
      <w:r>
        <w:rPr>
          <w:rFonts w:eastAsia="Calibri" w:ascii="Verdana" w:hAnsi="Verdana"/>
          <w:sz w:val="20"/>
          <w:szCs w:val="20"/>
          <w:lang w:val="sr-RS"/>
        </w:rPr>
        <w:t xml:space="preserve">предметне инсталације морају бити постављене минимално 3,0 m од крајње тачке попречног профила јавног пута – ножице насипа, или спољне ивице канала за одводњавање, изузетно од ивице реконструисаног коловоза уколико се тиме не ремети режим одводњавања коловоза, </w:t>
      </w:r>
    </w:p>
    <w:p>
      <w:pPr>
        <w:pStyle w:val="Normal"/>
        <w:numPr>
          <w:ilvl w:val="2"/>
          <w:numId w:val="47"/>
        </w:numPr>
        <w:tabs>
          <w:tab w:val="clear" w:pos="708"/>
          <w:tab w:val="left" w:pos="284" w:leader="none"/>
          <w:tab w:val="left" w:pos="2160" w:leader="none"/>
        </w:tabs>
        <w:ind w:left="284" w:hanging="284"/>
        <w:jc w:val="both"/>
        <w:rPr>
          <w:rFonts w:ascii="Verdana" w:hAnsi="Verdana"/>
          <w:sz w:val="20"/>
          <w:szCs w:val="20"/>
        </w:rPr>
      </w:pPr>
      <w:r>
        <w:rPr>
          <w:rFonts w:eastAsia="Calibri" w:ascii="Verdana" w:hAnsi="Verdana"/>
          <w:sz w:val="20"/>
          <w:szCs w:val="20"/>
          <w:lang w:val="sr-RS"/>
        </w:rPr>
        <w:t xml:space="preserve">на местима где није могуће задовољити услове из претходног става мора се испројектовати и извести адекватна заштита трупа предметног пута, </w:t>
      </w:r>
    </w:p>
    <w:p>
      <w:pPr>
        <w:pStyle w:val="Normal"/>
        <w:numPr>
          <w:ilvl w:val="2"/>
          <w:numId w:val="47"/>
        </w:numPr>
        <w:tabs>
          <w:tab w:val="clear" w:pos="708"/>
          <w:tab w:val="left" w:pos="284" w:leader="none"/>
          <w:tab w:val="left" w:pos="2160" w:leader="none"/>
        </w:tabs>
        <w:ind w:left="284" w:hanging="284"/>
        <w:jc w:val="both"/>
        <w:rPr>
          <w:rFonts w:ascii="Verdana" w:hAnsi="Verdana"/>
          <w:sz w:val="20"/>
          <w:szCs w:val="20"/>
        </w:rPr>
      </w:pPr>
      <w:r>
        <w:rPr>
          <w:rFonts w:eastAsia="Calibri" w:ascii="Verdana" w:hAnsi="Verdana"/>
          <w:sz w:val="20"/>
          <w:szCs w:val="20"/>
          <w:lang w:val="sr-RS"/>
        </w:rPr>
        <w:t>не дозвољава се вођење инсталација по банкини, косинама усека и насипа, кроз јаркове и локације које могу бити иницијалне за отварање клизишта,</w:t>
      </w:r>
    </w:p>
    <w:p>
      <w:pPr>
        <w:pStyle w:val="Normal"/>
        <w:numPr>
          <w:ilvl w:val="2"/>
          <w:numId w:val="47"/>
        </w:numPr>
        <w:tabs>
          <w:tab w:val="clear" w:pos="708"/>
          <w:tab w:val="left" w:pos="284" w:leader="none"/>
          <w:tab w:val="left" w:pos="2160" w:leader="none"/>
        </w:tabs>
        <w:ind w:left="284" w:hanging="284"/>
        <w:jc w:val="both"/>
        <w:rPr>
          <w:rFonts w:ascii="Verdana" w:hAnsi="Verdana"/>
          <w:sz w:val="20"/>
          <w:szCs w:val="20"/>
        </w:rPr>
      </w:pPr>
      <w:r>
        <w:rPr>
          <w:rFonts w:eastAsia="Calibri" w:ascii="Verdana" w:hAnsi="Verdana"/>
          <w:sz w:val="20"/>
          <w:szCs w:val="20"/>
          <w:lang w:val="sr-RS"/>
        </w:rPr>
        <w:t>испод колских прилаза и саобраћајних прикључака планирати постављање инсталација кроз заштитну цев,</w:t>
      </w:r>
    </w:p>
    <w:p>
      <w:pPr>
        <w:pStyle w:val="Normal"/>
        <w:numPr>
          <w:ilvl w:val="2"/>
          <w:numId w:val="47"/>
        </w:numPr>
        <w:tabs>
          <w:tab w:val="clear" w:pos="708"/>
          <w:tab w:val="left" w:pos="284" w:leader="none"/>
          <w:tab w:val="left" w:pos="2160" w:leader="none"/>
        </w:tabs>
        <w:ind w:left="284" w:hanging="284"/>
        <w:jc w:val="both"/>
        <w:rPr>
          <w:rFonts w:ascii="Verdana" w:hAnsi="Verdana"/>
          <w:sz w:val="20"/>
          <w:szCs w:val="20"/>
        </w:rPr>
      </w:pPr>
      <w:r>
        <w:rPr>
          <w:rFonts w:eastAsia="Calibri" w:ascii="Verdana" w:hAnsi="Verdana"/>
          <w:sz w:val="20"/>
          <w:szCs w:val="20"/>
          <w:lang w:val="sr-RS"/>
        </w:rPr>
        <w:t>инсталације  планирати тако  да не угрожавају постојећу саобраћајну сигнализацију, опрему пута, одводњавање и одржавање државног пута;</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За све предвиђене интервенције и инсталације које се воде кроз земљишни појас – парцелу државног пута потребно је обратити се управљачу државног пута у циљу прибављања пројектних услова (сагласности) за израду пројектне документације, изградњу и постављање истих, а све у складу са важећом законском регулативом. </w:t>
      </w:r>
    </w:p>
    <w:p>
      <w:pPr>
        <w:pStyle w:val="Normal"/>
        <w:tabs>
          <w:tab w:val="clear" w:pos="708"/>
          <w:tab w:val="left" w:pos="284" w:leader="none"/>
        </w:tabs>
        <w:jc w:val="both"/>
        <w:rPr>
          <w:rFonts w:ascii="Verdana" w:hAnsi="Verdana"/>
          <w:sz w:val="20"/>
          <w:szCs w:val="20"/>
          <w:lang w:val="en-US" w:eastAsia="en-US"/>
        </w:rPr>
      </w:pPr>
      <w:r>
        <w:rPr>
          <w:rFonts w:ascii="Verdana" w:hAnsi="Verdana"/>
          <w:sz w:val="20"/>
          <w:szCs w:val="20"/>
          <w:lang w:val="en-US" w:eastAsia="en-US"/>
        </w:rPr>
      </w:r>
    </w:p>
    <w:p>
      <w:pPr>
        <w:pStyle w:val="Normal"/>
        <w:numPr>
          <w:ilvl w:val="0"/>
          <w:numId w:val="0"/>
        </w:numPr>
        <w:ind w:left="0" w:hanging="0"/>
        <w:jc w:val="both"/>
        <w:rPr>
          <w:rFonts w:ascii="Verdana" w:hAnsi="Verdana"/>
          <w:sz w:val="20"/>
          <w:szCs w:val="20"/>
        </w:rPr>
      </w:pPr>
      <w:r>
        <w:rPr>
          <w:rFonts w:ascii="Verdana" w:hAnsi="Verdana"/>
          <w:b/>
          <w:spacing w:val="-6"/>
          <w:sz w:val="20"/>
          <w:szCs w:val="20"/>
          <w:lang w:val="ru-RU" w:eastAsia="en-US"/>
        </w:rPr>
        <w:t>Сабирна насељска саобраћајница (улица Киш Ференца)</w:t>
      </w:r>
    </w:p>
    <w:p>
      <w:pPr>
        <w:pStyle w:val="Normal"/>
        <w:jc w:val="both"/>
        <w:rPr>
          <w:rFonts w:ascii="Verdana" w:hAnsi="Verdana"/>
          <w:strike/>
          <w:sz w:val="20"/>
          <w:szCs w:val="20"/>
          <w:lang w:val="sr-RS"/>
        </w:rPr>
      </w:pPr>
      <w:r>
        <w:rPr>
          <w:rFonts w:ascii="Verdana" w:hAnsi="Verdana"/>
          <w:strike/>
          <w:sz w:val="20"/>
          <w:szCs w:val="20"/>
          <w:lang w:val="sr-RS"/>
        </w:rPr>
      </w:r>
    </w:p>
    <w:p>
      <w:pPr>
        <w:pStyle w:val="Normal"/>
        <w:numPr>
          <w:ilvl w:val="0"/>
          <w:numId w:val="44"/>
        </w:numPr>
        <w:tabs>
          <w:tab w:val="clear" w:pos="708"/>
          <w:tab w:val="left" w:pos="284" w:leader="none"/>
        </w:tabs>
        <w:ind w:left="284" w:hanging="284"/>
        <w:jc w:val="both"/>
        <w:rPr>
          <w:rFonts w:ascii="Verdana" w:hAnsi="Verdana"/>
          <w:sz w:val="20"/>
          <w:szCs w:val="20"/>
        </w:rPr>
      </w:pPr>
      <w:r>
        <w:rPr>
          <w:rFonts w:ascii="Verdana" w:hAnsi="Verdana"/>
          <w:sz w:val="20"/>
          <w:szCs w:val="20"/>
          <w:lang w:val="ru-RU" w:eastAsia="en-US"/>
        </w:rPr>
        <w:t xml:space="preserve">задржава се постојећа регулација уличних коридора сабирне улице, </w:t>
      </w:r>
    </w:p>
    <w:p>
      <w:pPr>
        <w:pStyle w:val="Normal"/>
        <w:numPr>
          <w:ilvl w:val="0"/>
          <w:numId w:val="44"/>
        </w:numPr>
        <w:tabs>
          <w:tab w:val="clear" w:pos="708"/>
          <w:tab w:val="left" w:pos="284" w:leader="none"/>
        </w:tabs>
        <w:ind w:left="284" w:hanging="284"/>
        <w:jc w:val="both"/>
        <w:rPr>
          <w:rFonts w:ascii="Verdana" w:hAnsi="Verdana"/>
          <w:sz w:val="20"/>
          <w:szCs w:val="20"/>
        </w:rPr>
      </w:pPr>
      <w:r>
        <w:rPr>
          <w:rFonts w:ascii="Verdana" w:hAnsi="Verdana"/>
          <w:sz w:val="20"/>
          <w:szCs w:val="20"/>
          <w:lang w:val="ru-RU" w:eastAsia="en-US"/>
        </w:rPr>
        <w:t>коловоз ширине 6,0 m (2 х 3 m), а минимум 5,5 m (2 х 2,75 m),</w:t>
      </w:r>
    </w:p>
    <w:p>
      <w:pPr>
        <w:pStyle w:val="Normal"/>
        <w:numPr>
          <w:ilvl w:val="0"/>
          <w:numId w:val="44"/>
        </w:numPr>
        <w:tabs>
          <w:tab w:val="clear" w:pos="708"/>
          <w:tab w:val="left" w:pos="284" w:leader="none"/>
        </w:tabs>
        <w:ind w:left="284" w:hanging="284"/>
        <w:jc w:val="both"/>
        <w:rPr>
          <w:rFonts w:ascii="Verdana" w:hAnsi="Verdana"/>
          <w:sz w:val="20"/>
          <w:szCs w:val="20"/>
        </w:rPr>
      </w:pPr>
      <w:r>
        <w:rPr>
          <w:rFonts w:ascii="Verdana" w:hAnsi="Verdana"/>
          <w:sz w:val="20"/>
          <w:szCs w:val="20"/>
          <w:lang w:val="ru-RU" w:eastAsia="en-US"/>
        </w:rPr>
        <w:t>рачунска брзина Vrac = 60 km/h,</w:t>
      </w:r>
    </w:p>
    <w:p>
      <w:pPr>
        <w:pStyle w:val="Normal"/>
        <w:numPr>
          <w:ilvl w:val="0"/>
          <w:numId w:val="44"/>
        </w:numPr>
        <w:tabs>
          <w:tab w:val="clear" w:pos="708"/>
          <w:tab w:val="left" w:pos="284" w:leader="none"/>
        </w:tabs>
        <w:ind w:left="284" w:hanging="284"/>
        <w:jc w:val="both"/>
        <w:rPr>
          <w:rFonts w:ascii="Verdana" w:hAnsi="Verdana"/>
          <w:sz w:val="20"/>
          <w:szCs w:val="20"/>
        </w:rPr>
      </w:pPr>
      <w:r>
        <w:rPr>
          <w:rFonts w:ascii="Verdana" w:hAnsi="Verdana"/>
          <w:sz w:val="20"/>
          <w:szCs w:val="20"/>
          <w:lang w:val="ru-RU" w:eastAsia="en-US"/>
        </w:rPr>
        <w:t>носивост коловоза за средње тешки или лак саобраћај,</w:t>
      </w:r>
    </w:p>
    <w:p>
      <w:pPr>
        <w:pStyle w:val="Normal"/>
        <w:numPr>
          <w:ilvl w:val="0"/>
          <w:numId w:val="44"/>
        </w:numPr>
        <w:tabs>
          <w:tab w:val="clear" w:pos="708"/>
          <w:tab w:val="left" w:pos="284" w:leader="none"/>
        </w:tabs>
        <w:ind w:left="284" w:hanging="284"/>
        <w:jc w:val="both"/>
        <w:rPr>
          <w:rFonts w:ascii="Verdana" w:hAnsi="Verdana"/>
          <w:sz w:val="20"/>
          <w:szCs w:val="20"/>
        </w:rPr>
      </w:pPr>
      <w:r>
        <w:rPr>
          <w:rFonts w:ascii="Verdana" w:hAnsi="Verdana"/>
          <w:sz w:val="20"/>
          <w:szCs w:val="20"/>
          <w:lang w:val="ru-RU" w:eastAsia="en-US"/>
        </w:rPr>
        <w:t>једнострани нагиб коловоза,</w:t>
      </w:r>
    </w:p>
    <w:p>
      <w:pPr>
        <w:pStyle w:val="Normal"/>
        <w:numPr>
          <w:ilvl w:val="0"/>
          <w:numId w:val="44"/>
        </w:numPr>
        <w:tabs>
          <w:tab w:val="clear" w:pos="708"/>
          <w:tab w:val="left" w:pos="284" w:leader="none"/>
        </w:tabs>
        <w:ind w:left="284" w:hanging="284"/>
        <w:jc w:val="both"/>
        <w:rPr>
          <w:rFonts w:ascii="Verdana" w:hAnsi="Verdana"/>
          <w:sz w:val="20"/>
          <w:szCs w:val="20"/>
        </w:rPr>
      </w:pPr>
      <w:r>
        <w:rPr>
          <w:rFonts w:ascii="Verdana" w:hAnsi="Verdana"/>
          <w:sz w:val="20"/>
          <w:szCs w:val="20"/>
          <w:lang w:val="ru-RU" w:eastAsia="en-US"/>
        </w:rPr>
        <w:t>укрштање са насељском мрежом: површинске (сигналисане) раскрснице,</w:t>
      </w:r>
    </w:p>
    <w:p>
      <w:pPr>
        <w:pStyle w:val="Normal"/>
        <w:numPr>
          <w:ilvl w:val="0"/>
          <w:numId w:val="44"/>
        </w:numPr>
        <w:tabs>
          <w:tab w:val="clear" w:pos="708"/>
          <w:tab w:val="left" w:pos="284" w:leader="none"/>
        </w:tabs>
        <w:ind w:left="284" w:hanging="284"/>
        <w:jc w:val="both"/>
        <w:rPr>
          <w:rFonts w:ascii="Verdana" w:hAnsi="Verdana"/>
          <w:sz w:val="20"/>
          <w:szCs w:val="20"/>
        </w:rPr>
      </w:pPr>
      <w:r>
        <w:rPr>
          <w:rFonts w:ascii="Verdana" w:hAnsi="Verdana"/>
          <w:sz w:val="20"/>
          <w:szCs w:val="20"/>
          <w:lang w:val="ru-RU" w:eastAsia="en-US"/>
        </w:rPr>
        <w:t>паркирање у оквиру коридора: дозвољено (ван коловоза, ивично или сепарисано -зависно од конкретне ситуације),</w:t>
      </w:r>
    </w:p>
    <w:p>
      <w:pPr>
        <w:pStyle w:val="Normal"/>
        <w:numPr>
          <w:ilvl w:val="0"/>
          <w:numId w:val="44"/>
        </w:numPr>
        <w:tabs>
          <w:tab w:val="clear" w:pos="708"/>
          <w:tab w:val="left" w:pos="284" w:leader="none"/>
        </w:tabs>
        <w:ind w:left="284" w:hanging="284"/>
        <w:jc w:val="both"/>
        <w:rPr>
          <w:rFonts w:ascii="Verdana" w:hAnsi="Verdana"/>
          <w:sz w:val="20"/>
          <w:szCs w:val="20"/>
        </w:rPr>
      </w:pPr>
      <w:r>
        <w:rPr>
          <w:rFonts w:ascii="Verdana" w:hAnsi="Verdana"/>
          <w:sz w:val="20"/>
          <w:szCs w:val="20"/>
          <w:lang w:val="ru-RU" w:eastAsia="en-US"/>
        </w:rPr>
        <w:t>обостране пешачке стазе, уз регулациону линију, са ширином од мин. 1-1,5 m.</w:t>
      </w:r>
    </w:p>
    <w:p>
      <w:pPr>
        <w:pStyle w:val="Normal"/>
        <w:numPr>
          <w:ilvl w:val="0"/>
          <w:numId w:val="0"/>
        </w:numPr>
        <w:ind w:left="0" w:hanging="0"/>
        <w:jc w:val="both"/>
        <w:rPr>
          <w:rFonts w:ascii="Verdana" w:hAnsi="Verdana"/>
          <w:b/>
          <w:b/>
          <w:sz w:val="20"/>
          <w:szCs w:val="20"/>
          <w:lang w:val="sr-RS" w:eastAsia="en-US"/>
        </w:rPr>
      </w:pPr>
      <w:r>
        <w:rPr>
          <w:rFonts w:ascii="Verdana" w:hAnsi="Verdana"/>
          <w:b/>
          <w:sz w:val="20"/>
          <w:szCs w:val="20"/>
          <w:lang w:val="sr-RS" w:eastAsia="en-US"/>
        </w:rPr>
      </w:r>
    </w:p>
    <w:p>
      <w:pPr>
        <w:pStyle w:val="Normal"/>
        <w:jc w:val="both"/>
        <w:rPr>
          <w:rFonts w:ascii="Verdana" w:hAnsi="Verdana"/>
          <w:sz w:val="20"/>
          <w:szCs w:val="20"/>
        </w:rPr>
      </w:pPr>
      <w:r>
        <w:rPr>
          <w:rFonts w:ascii="Verdana" w:hAnsi="Verdana"/>
          <w:b/>
          <w:sz w:val="20"/>
          <w:szCs w:val="20"/>
          <w:lang w:val="ru-RU" w:eastAsia="en-US"/>
        </w:rPr>
        <w:t>Стационарни саобраћај</w:t>
      </w:r>
    </w:p>
    <w:p>
      <w:pPr>
        <w:pStyle w:val="Normal"/>
        <w:jc w:val="both"/>
        <w:rPr>
          <w:rFonts w:ascii="Verdana" w:hAnsi="Verdana"/>
          <w:sz w:val="20"/>
          <w:szCs w:val="20"/>
          <w:lang w:val="ru-RU" w:eastAsia="en-US"/>
        </w:rPr>
      </w:pPr>
      <w:r>
        <w:rPr>
          <w:rFonts w:ascii="Verdana" w:hAnsi="Verdana"/>
          <w:sz w:val="20"/>
          <w:szCs w:val="20"/>
          <w:lang w:val="ru-RU" w:eastAsia="en-US"/>
        </w:rPr>
      </w:r>
    </w:p>
    <w:p>
      <w:pPr>
        <w:pStyle w:val="Normal"/>
        <w:jc w:val="both"/>
        <w:rPr>
          <w:rFonts w:ascii="Verdana" w:hAnsi="Verdana"/>
          <w:sz w:val="20"/>
          <w:szCs w:val="20"/>
        </w:rPr>
      </w:pPr>
      <w:r>
        <w:rPr>
          <w:rFonts w:ascii="Verdana" w:hAnsi="Verdana"/>
          <w:sz w:val="20"/>
          <w:szCs w:val="20"/>
          <w:lang w:val="sr-RS"/>
        </w:rPr>
        <w:t>Саобраћајно-манипулативна површина за паркирање нису се задржавају у оквиру регулационих ширина саобраћајница</w:t>
      </w:r>
      <w:r>
        <w:rPr>
          <w:rFonts w:ascii="Verdana" w:hAnsi="Verdana"/>
          <w:sz w:val="20"/>
          <w:szCs w:val="20"/>
          <w:lang w:val="en-US"/>
        </w:rPr>
        <w:t xml:space="preserve"> </w:t>
      </w:r>
      <w:r>
        <w:rPr>
          <w:rFonts w:eastAsia="" w:cs="" w:ascii="Verdana" w:hAnsi="Verdana" w:cstheme="minorBidi" w:eastAsiaTheme="minorEastAsia"/>
          <w:sz w:val="20"/>
          <w:szCs w:val="20"/>
        </w:rPr>
        <w:t xml:space="preserve">(изузев </w:t>
      </w:r>
      <w:r>
        <w:rPr>
          <w:rFonts w:eastAsia="" w:cs="" w:ascii="Verdana" w:hAnsi="Verdana" w:cstheme="minorBidi" w:eastAsiaTheme="minorEastAsia"/>
          <w:sz w:val="20"/>
          <w:szCs w:val="20"/>
          <w:lang w:val="sr-RS"/>
        </w:rPr>
        <w:t xml:space="preserve">уз трасу ДП у регулацији улице Новосадске са управним системом и димензијама паркинг места 5,0 х 2,5 </w:t>
      </w:r>
      <w:r>
        <w:rPr>
          <w:rFonts w:eastAsia="" w:cs="" w:ascii="Verdana" w:hAnsi="Verdana" w:cstheme="minorBidi" w:eastAsiaTheme="minorEastAsia"/>
          <w:sz w:val="20"/>
          <w:szCs w:val="20"/>
          <w:lang w:val="en-US"/>
        </w:rPr>
        <w:t>m</w:t>
      </w:r>
      <w:r>
        <w:rPr>
          <w:rFonts w:eastAsia="" w:cs="" w:ascii="Verdana" w:hAnsi="Verdana" w:cstheme="minorBidi" w:eastAsiaTheme="minorEastAsia"/>
          <w:sz w:val="20"/>
          <w:szCs w:val="20"/>
        </w:rPr>
        <w:t>)</w:t>
      </w:r>
      <w:r>
        <w:rPr>
          <w:rFonts w:ascii="Verdana" w:hAnsi="Verdana"/>
          <w:sz w:val="20"/>
          <w:szCs w:val="20"/>
          <w:lang w:val="sr-RS"/>
        </w:rPr>
        <w:t xml:space="preserve">, док ће  ће проблематика стационирања возила решавати на парцелама остале намене (остали централни садржаји). Избор типа и врсте паркирања зависи од расположивог простора, у складу са смерницама из ПГР-а (1 ПГМ / један стан, 1 ПГМ/70 </w:t>
      </w:r>
      <w:r>
        <w:rPr>
          <w:rFonts w:ascii="Verdana" w:hAnsi="Verdana"/>
          <w:sz w:val="20"/>
          <w:szCs w:val="20"/>
          <w:lang w:val="sr-Latn-RS"/>
        </w:rPr>
        <w:t>m</w:t>
      </w:r>
      <w:r>
        <w:rPr>
          <w:rFonts w:ascii="Verdana" w:hAnsi="Verdana"/>
          <w:sz w:val="20"/>
          <w:szCs w:val="20"/>
          <w:vertAlign w:val="superscript"/>
          <w:lang w:val="sr-Latn-RS"/>
        </w:rPr>
        <w:t>2</w:t>
      </w:r>
      <w:r>
        <w:rPr>
          <w:rFonts w:ascii="Verdana" w:hAnsi="Verdana"/>
          <w:sz w:val="20"/>
          <w:szCs w:val="20"/>
          <w:lang w:val="sr-RS"/>
        </w:rPr>
        <w:t xml:space="preserve"> </w:t>
      </w:r>
      <w:r>
        <w:rPr>
          <w:rFonts w:ascii="Verdana" w:hAnsi="Verdana"/>
          <w:sz w:val="20"/>
          <w:szCs w:val="20"/>
          <w:lang w:val="sr-Latn-RS"/>
        </w:rPr>
        <w:t xml:space="preserve"> </w:t>
      </w:r>
      <w:r>
        <w:rPr>
          <w:rFonts w:ascii="Verdana" w:hAnsi="Verdana"/>
          <w:sz w:val="20"/>
          <w:szCs w:val="20"/>
          <w:lang w:val="sr-RS"/>
        </w:rPr>
        <w:t>корисне</w:t>
      </w:r>
      <w:r>
        <w:rPr>
          <w:rFonts w:ascii="Verdana" w:hAnsi="Verdana"/>
          <w:sz w:val="20"/>
          <w:szCs w:val="20"/>
          <w:lang w:val="sr-Latn-RS"/>
        </w:rPr>
        <w:t xml:space="preserve"> </w:t>
      </w:r>
      <w:r>
        <w:rPr>
          <w:rFonts w:ascii="Verdana" w:hAnsi="Verdana"/>
          <w:sz w:val="20"/>
          <w:szCs w:val="20"/>
          <w:lang w:val="sr-RS"/>
        </w:rPr>
        <w:t>површине).</w:t>
      </w:r>
    </w:p>
    <w:p>
      <w:pPr>
        <w:pStyle w:val="Normal"/>
        <w:jc w:val="both"/>
        <w:rPr>
          <w:rFonts w:ascii="Verdana" w:hAnsi="Verdana"/>
          <w:b/>
          <w:b/>
          <w:sz w:val="20"/>
          <w:szCs w:val="20"/>
          <w:lang w:val="en-US" w:eastAsia="en-US"/>
        </w:rPr>
      </w:pPr>
      <w:r>
        <w:rPr>
          <w:rFonts w:ascii="Verdana" w:hAnsi="Verdana"/>
          <w:b/>
          <w:sz w:val="20"/>
          <w:szCs w:val="20"/>
          <w:lang w:val="en-US" w:eastAsia="en-US"/>
        </w:rPr>
      </w:r>
    </w:p>
    <w:p>
      <w:pPr>
        <w:pStyle w:val="Normal"/>
        <w:jc w:val="both"/>
        <w:rPr>
          <w:rFonts w:ascii="Verdana" w:hAnsi="Verdana"/>
          <w:sz w:val="20"/>
          <w:szCs w:val="20"/>
        </w:rPr>
      </w:pPr>
      <w:r>
        <w:rPr>
          <w:rFonts w:ascii="Verdana" w:hAnsi="Verdana"/>
          <w:b/>
          <w:sz w:val="20"/>
          <w:szCs w:val="20"/>
          <w:lang w:val="ru-RU" w:eastAsia="en-US"/>
        </w:rPr>
        <w:t>Пешачке стазе</w:t>
      </w:r>
    </w:p>
    <w:p>
      <w:pPr>
        <w:pStyle w:val="Normal"/>
        <w:jc w:val="both"/>
        <w:rPr>
          <w:rFonts w:ascii="Verdana" w:hAnsi="Verdana"/>
          <w:sz w:val="20"/>
          <w:szCs w:val="20"/>
          <w:lang w:val="en-US" w:eastAsia="en-US"/>
        </w:rPr>
      </w:pPr>
      <w:r>
        <w:rPr>
          <w:rFonts w:ascii="Verdana" w:hAnsi="Verdana"/>
          <w:sz w:val="20"/>
          <w:szCs w:val="20"/>
          <w:lang w:val="en-US" w:eastAsia="en-US"/>
        </w:rPr>
      </w:r>
    </w:p>
    <w:p>
      <w:pPr>
        <w:pStyle w:val="Normal"/>
        <w:jc w:val="both"/>
        <w:rPr>
          <w:rFonts w:ascii="Verdana" w:hAnsi="Verdana"/>
          <w:sz w:val="20"/>
          <w:szCs w:val="20"/>
        </w:rPr>
      </w:pPr>
      <w:r>
        <w:rPr>
          <w:rFonts w:ascii="Verdana" w:hAnsi="Verdana"/>
          <w:sz w:val="20"/>
          <w:szCs w:val="20"/>
          <w:lang w:val="ru-RU" w:eastAsia="en-US"/>
        </w:rPr>
        <w:t xml:space="preserve">Пешачке стазе пројектовати са минималном ширином од 1,2 </w:t>
      </w:r>
      <w:r>
        <w:rPr>
          <w:rFonts w:ascii="Verdana" w:hAnsi="Verdana"/>
          <w:sz w:val="20"/>
          <w:szCs w:val="20"/>
          <w:lang w:val="en-US" w:eastAsia="en-US"/>
        </w:rPr>
        <w:t>m</w:t>
      </w:r>
      <w:r>
        <w:rPr>
          <w:rFonts w:ascii="Verdana" w:hAnsi="Verdana"/>
          <w:sz w:val="20"/>
          <w:szCs w:val="20"/>
          <w:lang w:val="ru-RU" w:eastAsia="en-US"/>
        </w:rPr>
        <w:t xml:space="preserve"> или већом, у зависности од положаја у оквиру хијерархије мреже, обима кретања и просторних могућности, од асфалта, бетона или префабрикованих елемената.</w:t>
      </w:r>
    </w:p>
    <w:p>
      <w:pPr>
        <w:pStyle w:val="Normal"/>
        <w:jc w:val="both"/>
        <w:rPr>
          <w:rFonts w:ascii="Verdana" w:hAnsi="Verdana"/>
          <w:strike/>
          <w:sz w:val="20"/>
          <w:szCs w:val="20"/>
          <w:lang w:val="sr-RS"/>
        </w:rPr>
      </w:pPr>
      <w:r>
        <w:rPr>
          <w:rFonts w:ascii="Verdana" w:hAnsi="Verdana"/>
          <w:strike/>
          <w:sz w:val="20"/>
          <w:szCs w:val="20"/>
          <w:lang w:val="sr-RS"/>
        </w:rPr>
      </w:r>
    </w:p>
    <w:p>
      <w:pPr>
        <w:pStyle w:val="Normal"/>
        <w:jc w:val="both"/>
        <w:rPr>
          <w:rFonts w:ascii="Verdana" w:hAnsi="Verdana"/>
          <w:sz w:val="20"/>
          <w:szCs w:val="20"/>
        </w:rPr>
      </w:pPr>
      <w:r>
        <w:rPr>
          <w:rFonts w:ascii="Verdana" w:hAnsi="Verdana"/>
          <w:sz w:val="20"/>
          <w:szCs w:val="20"/>
          <w:lang w:val="sr-RS" w:eastAsia="en-US"/>
        </w:rPr>
        <w:t xml:space="preserve">Пешачке  стазе су приказане, у обухвату а према ситуацији на графичком приказу бр. 2.3. '' </w:t>
      </w:r>
      <w:r>
        <w:rPr>
          <w:rFonts w:ascii="Verdana" w:hAnsi="Verdana"/>
          <w:sz w:val="20"/>
          <w:szCs w:val="20"/>
          <w:lang w:val="sr-RS"/>
        </w:rPr>
        <w:t>Саобраћајна инфраструктура, регулационо-нивелациони план са аналитичко геодетским елементима за обележавање, грађевинске линије и попречни профили''.</w:t>
      </w:r>
    </w:p>
    <w:p>
      <w:pPr>
        <w:pStyle w:val="Normal"/>
        <w:jc w:val="both"/>
        <w:rPr>
          <w:rFonts w:ascii="Verdana" w:hAnsi="Verdana"/>
          <w:sz w:val="20"/>
          <w:szCs w:val="20"/>
          <w:lang w:val="sr-RS"/>
        </w:rPr>
      </w:pPr>
      <w:r>
        <w:rPr>
          <w:rFonts w:ascii="Verdana" w:hAnsi="Verdana"/>
          <w:sz w:val="20"/>
          <w:szCs w:val="20"/>
          <w:lang w:val="sr-RS"/>
        </w:rPr>
      </w:r>
    </w:p>
    <w:p>
      <w:pPr>
        <w:pStyle w:val="Normal"/>
        <w:keepNext w:val="true"/>
        <w:numPr>
          <w:ilvl w:val="0"/>
          <w:numId w:val="0"/>
        </w:numPr>
        <w:ind w:left="0" w:hanging="0"/>
        <w:jc w:val="both"/>
        <w:outlineLvl w:val="2"/>
        <w:rPr>
          <w:rFonts w:ascii="Verdana" w:hAnsi="Verdana"/>
          <w:sz w:val="20"/>
          <w:szCs w:val="20"/>
        </w:rPr>
      </w:pPr>
      <w:bookmarkStart w:id="129" w:name="_Toc473797114"/>
      <w:bookmarkStart w:id="130" w:name="_Toc128467231"/>
      <w:r>
        <w:rPr>
          <w:rFonts w:cs="Arial" w:ascii="Verdana" w:hAnsi="Verdana"/>
          <w:b/>
          <w:bCs/>
          <w:sz w:val="20"/>
          <w:szCs w:val="20"/>
          <w:lang w:val="sr-RS"/>
        </w:rPr>
        <w:t>5.1.3. Услови за прикључење на саобраћајну инфраструктуру</w:t>
      </w:r>
      <w:bookmarkEnd w:id="129"/>
      <w:bookmarkEnd w:id="130"/>
    </w:p>
    <w:p>
      <w:pPr>
        <w:pStyle w:val="Normal"/>
        <w:jc w:val="both"/>
        <w:rPr>
          <w:rFonts w:ascii="Verdana" w:hAnsi="Verdana" w:eastAsia="Calibri" w:cs="" w:cstheme="minorBidi" w:eastAsiaTheme="minorHAnsi"/>
          <w:sz w:val="20"/>
          <w:szCs w:val="20"/>
          <w:lang w:val="sr-RS" w:eastAsia="en-US"/>
        </w:rPr>
      </w:pPr>
      <w:r>
        <w:rPr>
          <w:rFonts w:eastAsia="Calibri" w:cs="" w:cstheme="minorBidi" w:eastAsiaTheme="minorHAnsi" w:ascii="Verdana" w:hAnsi="Verdana"/>
          <w:sz w:val="20"/>
          <w:szCs w:val="20"/>
          <w:lang w:val="sr-RS" w:eastAsia="en-US"/>
        </w:rPr>
      </w:r>
    </w:p>
    <w:p>
      <w:pPr>
        <w:pStyle w:val="Normal"/>
        <w:jc w:val="both"/>
        <w:rPr>
          <w:rFonts w:ascii="Verdana" w:hAnsi="Verdana"/>
          <w:sz w:val="20"/>
          <w:szCs w:val="20"/>
        </w:rPr>
      </w:pPr>
      <w:r>
        <w:rPr>
          <w:rFonts w:ascii="Verdana" w:hAnsi="Verdana"/>
          <w:sz w:val="20"/>
          <w:szCs w:val="20"/>
          <w:lang w:val="sr-RS"/>
        </w:rPr>
        <w:t xml:space="preserve">Грађевинским парцелама обезбедити колски прилаз, односно прикључак на јавну саобраћајницу, минималне ширине  3,5 m, уз сагласност управљача - јавног комуналног предузећа  (траса ДП – ЈП </w:t>
      </w:r>
      <w:r>
        <w:rPr>
          <w:rFonts w:ascii="Verdana" w:hAnsi="Verdana"/>
          <w:sz w:val="20"/>
          <w:szCs w:val="20"/>
          <w:lang w:val="sr-RS" w:eastAsia="en-US"/>
        </w:rPr>
        <w:t>''Путеви Србије''</w:t>
      </w:r>
      <w:r>
        <w:rPr>
          <w:rFonts w:ascii="Verdana" w:hAnsi="Verdana"/>
          <w:sz w:val="20"/>
          <w:szCs w:val="20"/>
          <w:lang w:val="sr-RS"/>
        </w:rPr>
        <w:t>), које је задужено за саобраћајнице у оквиру грађевинског подручја.</w:t>
      </w:r>
    </w:p>
    <w:p>
      <w:pPr>
        <w:pStyle w:val="Normal"/>
        <w:jc w:val="both"/>
        <w:rPr>
          <w:rFonts w:ascii="Verdana" w:hAnsi="Verdana"/>
          <w:sz w:val="20"/>
          <w:szCs w:val="20"/>
          <w:lang w:val="sr-RS" w:eastAsia="en-US"/>
        </w:rPr>
      </w:pPr>
      <w:r>
        <w:rPr>
          <w:rFonts w:ascii="Verdana" w:hAnsi="Verdana"/>
          <w:sz w:val="20"/>
          <w:szCs w:val="20"/>
          <w:lang w:val="sr-RS" w:eastAsia="en-US"/>
        </w:rPr>
      </w:r>
      <w:bookmarkStart w:id="131" w:name="_Toc432425583"/>
      <w:bookmarkStart w:id="132" w:name="_Toc432498177"/>
      <w:bookmarkStart w:id="133" w:name="_Toc443988273"/>
      <w:bookmarkStart w:id="134" w:name="_Toc432425583"/>
      <w:bookmarkStart w:id="135" w:name="_Toc432498177"/>
      <w:bookmarkStart w:id="136" w:name="_Toc443988273"/>
      <w:bookmarkEnd w:id="134"/>
      <w:bookmarkEnd w:id="135"/>
      <w:bookmarkEnd w:id="136"/>
    </w:p>
    <w:p>
      <w:pPr>
        <w:pStyle w:val="Normal"/>
        <w:jc w:val="both"/>
        <w:rPr>
          <w:rFonts w:ascii="Verdana" w:hAnsi="Verdana"/>
          <w:sz w:val="20"/>
          <w:szCs w:val="20"/>
          <w:lang w:val="sr-RS"/>
        </w:rPr>
      </w:pPr>
      <w:r>
        <w:rPr>
          <w:rFonts w:ascii="Verdana" w:hAnsi="Verdana"/>
          <w:sz w:val="20"/>
          <w:szCs w:val="20"/>
          <w:lang w:val="sr-RS"/>
        </w:rPr>
      </w:r>
    </w:p>
    <w:p>
      <w:pPr>
        <w:pStyle w:val="Heading2"/>
        <w:jc w:val="both"/>
        <w:rPr>
          <w:rFonts w:ascii="Verdana" w:hAnsi="Verdana"/>
          <w:sz w:val="20"/>
          <w:szCs w:val="20"/>
        </w:rPr>
      </w:pPr>
      <w:bookmarkStart w:id="137" w:name="_Toc431369922"/>
      <w:bookmarkStart w:id="138" w:name="_Toc432425584"/>
      <w:bookmarkStart w:id="139" w:name="_Toc432498178"/>
      <w:bookmarkStart w:id="140" w:name="_Toc443988274"/>
      <w:bookmarkStart w:id="141" w:name="_Toc128467232"/>
      <w:r>
        <w:rPr>
          <w:sz w:val="20"/>
          <w:szCs w:val="20"/>
          <w:lang w:val="sr-RS"/>
        </w:rPr>
        <w:t>5.2. ВОДНА И КОМУНАЛНА ИНФРАСТРУКТУРА</w:t>
      </w:r>
      <w:bookmarkEnd w:id="137"/>
      <w:bookmarkEnd w:id="138"/>
      <w:bookmarkEnd w:id="139"/>
      <w:bookmarkEnd w:id="140"/>
      <w:bookmarkEnd w:id="141"/>
    </w:p>
    <w:p>
      <w:pPr>
        <w:pStyle w:val="Normal"/>
        <w:jc w:val="both"/>
        <w:rPr>
          <w:rFonts w:ascii="Verdana" w:hAnsi="Verdana"/>
          <w:sz w:val="20"/>
          <w:szCs w:val="20"/>
          <w:lang w:val="sr-RS"/>
        </w:rPr>
      </w:pPr>
      <w:r>
        <w:rPr>
          <w:rFonts w:ascii="Verdana" w:hAnsi="Verdana"/>
          <w:sz w:val="20"/>
          <w:szCs w:val="20"/>
          <w:lang w:val="sr-RS"/>
        </w:rPr>
      </w:r>
    </w:p>
    <w:p>
      <w:pPr>
        <w:pStyle w:val="Heading3"/>
        <w:jc w:val="both"/>
        <w:rPr>
          <w:rFonts w:ascii="Verdana" w:hAnsi="Verdana"/>
          <w:sz w:val="20"/>
          <w:szCs w:val="20"/>
        </w:rPr>
      </w:pPr>
      <w:bookmarkStart w:id="142" w:name="_Toc431369923"/>
      <w:bookmarkStart w:id="143" w:name="_Toc432425585"/>
      <w:bookmarkStart w:id="144" w:name="_Toc432498179"/>
      <w:bookmarkStart w:id="145" w:name="_Toc443988275"/>
      <w:bookmarkStart w:id="146" w:name="_Toc128467233"/>
      <w:r>
        <w:rPr>
          <w:sz w:val="20"/>
          <w:szCs w:val="20"/>
          <w:lang w:val="sr-RS"/>
        </w:rPr>
        <w:t>5.2.1. Услови за уређење водне и комуналне инфраструктуре</w:t>
      </w:r>
      <w:bookmarkEnd w:id="142"/>
      <w:bookmarkEnd w:id="143"/>
      <w:bookmarkEnd w:id="144"/>
      <w:bookmarkEnd w:id="145"/>
      <w:bookmarkEnd w:id="146"/>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rPr>
        <w:t>Простор је опремљен комуналном инфраструктуром</w:t>
      </w:r>
      <w:r>
        <w:rPr>
          <w:rFonts w:ascii="Verdana" w:hAnsi="Verdana"/>
          <w:sz w:val="20"/>
          <w:szCs w:val="20"/>
          <w:lang w:val="sr-RS"/>
        </w:rPr>
        <w:t xml:space="preserve"> (инсталације насељског водовода)</w:t>
      </w:r>
      <w:r>
        <w:rPr>
          <w:rFonts w:ascii="Verdana" w:hAnsi="Verdana"/>
          <w:sz w:val="20"/>
          <w:szCs w:val="20"/>
        </w:rPr>
        <w:t xml:space="preserve"> у коридору ободних насељских саобраћајница, док се сувишне атмосферске воде одводе системом отворених канала положених уз уличне саобраћајнице.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Снабдевање водом свих објеката у обухвату Плана обезбедити преко постојећих прикључака, уз евентуалну реконструкцију, док ће се новопланирани објекти амбуланте и рехабилитационог центра прикључити на насељски систем водоснабдевања у складу са условима надлежног комуналног предузећа.</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eastAsia="Calibri" w:ascii="Verdana" w:hAnsi="Verdana"/>
          <w:sz w:val="20"/>
          <w:szCs w:val="20"/>
        </w:rPr>
        <w:t>Канализационим системом треба омогућити одвођење санитарних отпадних вода до</w:t>
      </w:r>
      <w:r>
        <w:rPr>
          <w:rFonts w:eastAsia="Calibri" w:ascii="Verdana" w:hAnsi="Verdana"/>
          <w:sz w:val="20"/>
          <w:szCs w:val="20"/>
          <w:lang w:val="sr-RS"/>
        </w:rPr>
        <w:t xml:space="preserve"> насељске канализационе мреже (уколико је има), и потом до</w:t>
      </w:r>
      <w:r>
        <w:rPr>
          <w:rFonts w:eastAsia="Calibri" w:ascii="Verdana" w:hAnsi="Verdana"/>
          <w:sz w:val="20"/>
          <w:szCs w:val="20"/>
        </w:rPr>
        <w:t xml:space="preserve"> постројења за пречишћавање отпадних вода.</w:t>
      </w:r>
      <w:r>
        <w:rPr>
          <w:rFonts w:eastAsia="Calibri" w:ascii="Verdana" w:hAnsi="Verdana"/>
          <w:sz w:val="20"/>
          <w:szCs w:val="20"/>
          <w:lang w:val="ru-RU"/>
        </w:rPr>
        <w:t xml:space="preserve"> </w:t>
      </w:r>
      <w:r>
        <w:rPr>
          <w:rFonts w:eastAsia="Calibri" w:ascii="Verdana" w:hAnsi="Verdana"/>
          <w:sz w:val="20"/>
          <w:szCs w:val="20"/>
        </w:rPr>
        <w:t>Мрежа ће се положити до свих објеката и корисника простора на посматраном подручју, дуж пост</w:t>
      </w:r>
      <w:r>
        <w:rPr>
          <w:rFonts w:eastAsia="Calibri" w:ascii="Verdana" w:hAnsi="Verdana"/>
          <w:sz w:val="20"/>
          <w:szCs w:val="20"/>
          <w:lang w:val="en-US"/>
        </w:rPr>
        <w:t>o</w:t>
      </w:r>
      <w:r>
        <w:rPr>
          <w:rFonts w:eastAsia="Calibri" w:ascii="Verdana" w:hAnsi="Verdana"/>
          <w:sz w:val="20"/>
          <w:szCs w:val="20"/>
        </w:rPr>
        <w:t>јећих саобраћајница користећи расположиве просторе и падове терена.</w:t>
      </w:r>
      <w:r>
        <w:rPr>
          <w:rFonts w:eastAsia="Calibri" w:ascii="Verdana" w:hAnsi="Verdana"/>
          <w:sz w:val="20"/>
          <w:szCs w:val="20"/>
          <w:lang w:val="sr-RS"/>
        </w:rPr>
        <w:t xml:space="preserve"> До изградње насељског канализационог система, евакуација отпадних вода ће се и надаље вршити преко водонепропусних септичких јама, распоређених унутар сваког појединачног комплекса.</w:t>
      </w:r>
    </w:p>
    <w:p>
      <w:pPr>
        <w:pStyle w:val="TextBody"/>
        <w:jc w:val="both"/>
        <w:rPr>
          <w:rFonts w:ascii="Verdana" w:hAnsi="Verdana"/>
          <w:sz w:val="20"/>
          <w:szCs w:val="20"/>
          <w:lang w:val="sr-RS"/>
        </w:rPr>
      </w:pPr>
      <w:r>
        <w:rPr>
          <w:rFonts w:ascii="Verdana" w:hAnsi="Verdana"/>
          <w:sz w:val="20"/>
          <w:szCs w:val="20"/>
          <w:lang w:val="sr-RS"/>
        </w:rPr>
      </w:r>
    </w:p>
    <w:p>
      <w:pPr>
        <w:pStyle w:val="TextBody"/>
        <w:jc w:val="both"/>
        <w:rPr>
          <w:rFonts w:ascii="Verdana" w:hAnsi="Verdana"/>
          <w:sz w:val="20"/>
          <w:szCs w:val="20"/>
          <w:lang w:val="sr-RS"/>
        </w:rPr>
      </w:pPr>
      <w:r>
        <w:rPr>
          <w:rFonts w:ascii="Verdana" w:hAnsi="Verdana"/>
          <w:sz w:val="20"/>
          <w:szCs w:val="20"/>
          <w:lang w:val="sr-RS"/>
        </w:rPr>
      </w:r>
    </w:p>
    <w:p>
      <w:pPr>
        <w:pStyle w:val="TextBody"/>
        <w:jc w:val="both"/>
        <w:rPr>
          <w:rFonts w:ascii="Verdana" w:hAnsi="Verdana"/>
          <w:sz w:val="16"/>
          <w:lang w:val="sr-RS"/>
        </w:rPr>
      </w:pPr>
      <w:r>
        <w:rPr>
          <w:rFonts w:ascii="Verdana" w:hAnsi="Verdana"/>
          <w:sz w:val="16"/>
          <w:lang w:val="sr-RS"/>
        </w:rPr>
      </w:r>
    </w:p>
    <w:p>
      <w:pPr>
        <w:pStyle w:val="TextBody"/>
        <w:jc w:val="both"/>
        <w:rPr>
          <w:rFonts w:ascii="Verdana" w:hAnsi="Verdana"/>
          <w:sz w:val="16"/>
          <w:lang w:val="sr-RS"/>
        </w:rPr>
      </w:pPr>
      <w:r>
        <w:rPr>
          <w:rFonts w:ascii="Verdana" w:hAnsi="Verdana"/>
          <w:sz w:val="16"/>
          <w:lang w:val="sr-RS"/>
        </w:rPr>
      </w:r>
    </w:p>
    <w:p>
      <w:pPr>
        <w:pStyle w:val="TextBody"/>
        <w:jc w:val="both"/>
        <w:rPr>
          <w:rFonts w:ascii="Verdana" w:hAnsi="Verdana"/>
          <w:sz w:val="16"/>
          <w:lang w:val="sr-RS"/>
        </w:rPr>
      </w:pPr>
      <w:r>
        <w:rPr>
          <w:rFonts w:ascii="Verdana" w:hAnsi="Verdana"/>
          <w:sz w:val="16"/>
          <w:lang w:val="sr-RS"/>
        </w:rPr>
      </w:r>
    </w:p>
    <w:p>
      <w:pPr>
        <w:pStyle w:val="Heading3"/>
        <w:jc w:val="both"/>
        <w:rPr>
          <w:rFonts w:ascii="Verdana" w:hAnsi="Verdana"/>
          <w:sz w:val="20"/>
          <w:szCs w:val="20"/>
        </w:rPr>
      </w:pPr>
      <w:bookmarkStart w:id="147" w:name="_Toc431369924"/>
      <w:bookmarkStart w:id="148" w:name="_Toc432425586"/>
      <w:bookmarkStart w:id="149" w:name="_Toc432498180"/>
      <w:bookmarkStart w:id="150" w:name="_Toc443988276"/>
      <w:bookmarkStart w:id="151" w:name="_Toc128467234"/>
      <w:r>
        <w:rPr>
          <w:sz w:val="20"/>
          <w:szCs w:val="20"/>
          <w:lang w:val="sr-RS"/>
        </w:rPr>
        <w:t>5.2.2. Услови за изградњу водне и комуналне инфраструктуре</w:t>
      </w:r>
      <w:bookmarkEnd w:id="147"/>
      <w:bookmarkEnd w:id="148"/>
      <w:bookmarkEnd w:id="149"/>
      <w:bookmarkEnd w:id="150"/>
      <w:bookmarkEnd w:id="151"/>
    </w:p>
    <w:p>
      <w:pPr>
        <w:pStyle w:val="Normal"/>
        <w:jc w:val="both"/>
        <w:rPr>
          <w:rFonts w:ascii="Verdana" w:hAnsi="Verdana"/>
          <w:sz w:val="20"/>
          <w:szCs w:val="20"/>
          <w:lang w:val="sr-Latn-RS"/>
        </w:rPr>
      </w:pPr>
      <w:r>
        <w:rPr>
          <w:rFonts w:ascii="Verdana" w:hAnsi="Verdana"/>
          <w:sz w:val="20"/>
          <w:szCs w:val="20"/>
          <w:lang w:val="sr-Latn-RS"/>
        </w:rPr>
      </w:r>
    </w:p>
    <w:p>
      <w:pPr>
        <w:pStyle w:val="Normal"/>
        <w:jc w:val="both"/>
        <w:rPr>
          <w:rFonts w:ascii="Verdana" w:hAnsi="Verdana"/>
          <w:sz w:val="20"/>
          <w:szCs w:val="20"/>
        </w:rPr>
      </w:pPr>
      <w:r>
        <w:rPr>
          <w:rFonts w:ascii="Verdana" w:hAnsi="Verdana"/>
          <w:sz w:val="20"/>
          <w:szCs w:val="20"/>
          <w:lang w:val="sr-RS"/>
        </w:rPr>
        <w:t>У случају реконструкције инсталације насељског водовода или изградње нове мреже у деловима улица у обухвату применити следећа правила:</w:t>
      </w:r>
    </w:p>
    <w:p>
      <w:pPr>
        <w:pStyle w:val="Normal"/>
        <w:numPr>
          <w:ilvl w:val="0"/>
          <w:numId w:val="40"/>
        </w:numPr>
        <w:ind w:left="284" w:hanging="284"/>
        <w:jc w:val="both"/>
        <w:rPr>
          <w:rFonts w:ascii="Verdana" w:hAnsi="Verdana"/>
          <w:sz w:val="20"/>
          <w:szCs w:val="20"/>
        </w:rPr>
      </w:pPr>
      <w:r>
        <w:rPr>
          <w:rFonts w:cs="ArialMT" w:ascii="Verdana" w:hAnsi="Verdana"/>
          <w:sz w:val="20"/>
          <w:szCs w:val="20"/>
          <w:lang w:val="ru-RU"/>
        </w:rPr>
        <w:t>водоводну мрежу поставити у зеленом појасу;</w:t>
      </w:r>
    </w:p>
    <w:p>
      <w:pPr>
        <w:pStyle w:val="Normal"/>
        <w:numPr>
          <w:ilvl w:val="0"/>
          <w:numId w:val="40"/>
        </w:numPr>
        <w:ind w:left="284" w:hanging="284"/>
        <w:jc w:val="both"/>
        <w:rPr>
          <w:rFonts w:ascii="Verdana" w:hAnsi="Verdana"/>
          <w:sz w:val="20"/>
          <w:szCs w:val="20"/>
        </w:rPr>
      </w:pPr>
      <w:r>
        <w:rPr>
          <w:rFonts w:cs="ArialMT" w:ascii="Verdana" w:hAnsi="Verdana"/>
          <w:sz w:val="20"/>
          <w:szCs w:val="20"/>
        </w:rPr>
        <w:t>м</w:t>
      </w:r>
      <w:r>
        <w:rPr>
          <w:rFonts w:cs="ArialMT" w:ascii="Verdana" w:hAnsi="Verdana"/>
          <w:sz w:val="20"/>
          <w:szCs w:val="20"/>
          <w:lang w:val="ru-RU"/>
        </w:rPr>
        <w:t xml:space="preserve">инимална дубина укопавања мора да обезбеди најмање 1,0 </w:t>
      </w:r>
      <w:r>
        <w:rPr>
          <w:rFonts w:cs="ArialMT" w:ascii="Verdana" w:hAnsi="Verdana"/>
          <w:sz w:val="20"/>
          <w:szCs w:val="20"/>
          <w:lang w:val="en-US"/>
        </w:rPr>
        <w:t>m</w:t>
      </w:r>
      <w:r>
        <w:rPr>
          <w:rFonts w:cs="ArialMT" w:ascii="Verdana" w:hAnsi="Verdana"/>
          <w:sz w:val="20"/>
          <w:szCs w:val="20"/>
          <w:lang w:val="ru-RU"/>
        </w:rPr>
        <w:t xml:space="preserve"> слоја земље изнад темена цеви;</w:t>
      </w:r>
    </w:p>
    <w:p>
      <w:pPr>
        <w:pStyle w:val="Normal"/>
        <w:numPr>
          <w:ilvl w:val="0"/>
          <w:numId w:val="40"/>
        </w:numPr>
        <w:ind w:left="284" w:hanging="284"/>
        <w:jc w:val="both"/>
        <w:rPr>
          <w:rFonts w:ascii="Verdana" w:hAnsi="Verdana"/>
          <w:sz w:val="20"/>
          <w:szCs w:val="20"/>
        </w:rPr>
      </w:pPr>
      <w:r>
        <w:rPr>
          <w:rFonts w:cs="ArialMT" w:ascii="Verdana" w:hAnsi="Verdana"/>
          <w:sz w:val="20"/>
          <w:szCs w:val="20"/>
        </w:rPr>
        <w:t>ј</w:t>
      </w:r>
      <w:r>
        <w:rPr>
          <w:rFonts w:cs="ArialMT" w:ascii="Verdana" w:hAnsi="Verdana"/>
          <w:sz w:val="20"/>
          <w:szCs w:val="20"/>
          <w:lang w:val="ru-RU"/>
        </w:rPr>
        <w:t>авну водоводну мрежу градити по прстенастом принципу;</w:t>
      </w:r>
    </w:p>
    <w:p>
      <w:pPr>
        <w:pStyle w:val="Normal"/>
        <w:numPr>
          <w:ilvl w:val="0"/>
          <w:numId w:val="40"/>
        </w:numPr>
        <w:ind w:left="284" w:hanging="284"/>
        <w:jc w:val="both"/>
        <w:rPr>
          <w:rFonts w:ascii="Verdana" w:hAnsi="Verdana"/>
          <w:sz w:val="20"/>
          <w:szCs w:val="20"/>
        </w:rPr>
      </w:pPr>
      <w:r>
        <w:rPr>
          <w:rFonts w:cs="ArialMT" w:ascii="Verdana" w:hAnsi="Verdana"/>
          <w:sz w:val="20"/>
          <w:szCs w:val="20"/>
        </w:rPr>
        <w:t>н</w:t>
      </w:r>
      <w:r>
        <w:rPr>
          <w:rFonts w:cs="ArialMT" w:ascii="Verdana" w:hAnsi="Verdana"/>
          <w:sz w:val="20"/>
          <w:szCs w:val="20"/>
          <w:lang w:val="ru-RU"/>
        </w:rPr>
        <w:t>а водоводној мрежи за потребе противпожарне заштите планирати хидранте на прописним растојањима;</w:t>
      </w:r>
    </w:p>
    <w:p>
      <w:pPr>
        <w:pStyle w:val="Normal"/>
        <w:numPr>
          <w:ilvl w:val="0"/>
          <w:numId w:val="40"/>
        </w:numPr>
        <w:ind w:left="284" w:hanging="284"/>
        <w:jc w:val="both"/>
        <w:rPr>
          <w:rFonts w:ascii="Verdana" w:hAnsi="Verdana"/>
          <w:sz w:val="20"/>
          <w:szCs w:val="20"/>
        </w:rPr>
      </w:pPr>
      <w:r>
        <w:rPr>
          <w:rFonts w:cs="ArialMT" w:ascii="Verdana" w:hAnsi="Verdana"/>
          <w:sz w:val="20"/>
          <w:szCs w:val="20"/>
        </w:rPr>
        <w:t>ј</w:t>
      </w:r>
      <w:r>
        <w:rPr>
          <w:rFonts w:cs="ArialMT" w:ascii="Verdana" w:hAnsi="Verdana"/>
          <w:sz w:val="20"/>
          <w:szCs w:val="20"/>
          <w:lang w:val="ru-RU"/>
        </w:rPr>
        <w:t xml:space="preserve">авна водоводна мрежа не сме бити пречника мањег од Ø 100 </w:t>
      </w:r>
      <w:r>
        <w:rPr>
          <w:rFonts w:cs="ArialMT" w:ascii="Verdana" w:hAnsi="Verdana"/>
          <w:sz w:val="20"/>
          <w:szCs w:val="20"/>
          <w:lang w:val="en-US"/>
        </w:rPr>
        <w:t>mm</w:t>
      </w:r>
      <w:r>
        <w:rPr>
          <w:rFonts w:cs="ArialMT" w:ascii="Verdana" w:hAnsi="Verdana"/>
          <w:sz w:val="20"/>
          <w:szCs w:val="20"/>
          <w:lang w:val="ru-RU"/>
        </w:rPr>
        <w:t>;</w:t>
      </w:r>
    </w:p>
    <w:p>
      <w:pPr>
        <w:pStyle w:val="Normal"/>
        <w:numPr>
          <w:ilvl w:val="0"/>
          <w:numId w:val="40"/>
        </w:numPr>
        <w:ind w:left="284" w:hanging="284"/>
        <w:jc w:val="both"/>
        <w:rPr>
          <w:rFonts w:ascii="Verdana" w:hAnsi="Verdana"/>
          <w:sz w:val="20"/>
          <w:szCs w:val="20"/>
        </w:rPr>
      </w:pPr>
      <w:r>
        <w:rPr>
          <w:rFonts w:cs="ArialMT" w:ascii="Verdana" w:hAnsi="Verdana"/>
          <w:sz w:val="20"/>
          <w:szCs w:val="20"/>
        </w:rPr>
        <w:t>д</w:t>
      </w:r>
      <w:r>
        <w:rPr>
          <w:rFonts w:cs="ArialMT" w:ascii="Verdana" w:hAnsi="Verdana"/>
          <w:sz w:val="20"/>
          <w:szCs w:val="20"/>
          <w:lang w:val="ru-RU"/>
        </w:rPr>
        <w:t>инамику изградње водовода усагласити са изградњом саобраћајница, како се оне не би накнадно раскопавале;</w:t>
      </w:r>
    </w:p>
    <w:p>
      <w:pPr>
        <w:pStyle w:val="Normal"/>
        <w:numPr>
          <w:ilvl w:val="0"/>
          <w:numId w:val="40"/>
        </w:numPr>
        <w:ind w:left="284" w:hanging="284"/>
        <w:jc w:val="both"/>
        <w:rPr>
          <w:rFonts w:ascii="Verdana" w:hAnsi="Verdana"/>
          <w:sz w:val="20"/>
          <w:szCs w:val="20"/>
        </w:rPr>
      </w:pPr>
      <w:r>
        <w:rPr>
          <w:rFonts w:cs="ArialMT" w:ascii="Verdana" w:hAnsi="Verdana"/>
          <w:sz w:val="20"/>
          <w:szCs w:val="20"/>
        </w:rPr>
        <w:t>п</w:t>
      </w:r>
      <w:r>
        <w:rPr>
          <w:rFonts w:cs="ArialMT" w:ascii="Verdana" w:hAnsi="Verdana"/>
          <w:sz w:val="20"/>
          <w:szCs w:val="20"/>
          <w:lang w:val="ru-RU"/>
        </w:rPr>
        <w:t>ри проласку водоводне мреже испод путева вишег ранга, пруга, водотока и сл</w:t>
      </w:r>
      <w:r>
        <w:rPr>
          <w:rFonts w:cs="ArialMT" w:ascii="Verdana" w:hAnsi="Verdana"/>
          <w:sz w:val="20"/>
          <w:szCs w:val="20"/>
        </w:rPr>
        <w:t>.</w:t>
      </w:r>
      <w:r>
        <w:rPr>
          <w:rFonts w:cs="ArialMT" w:ascii="Verdana" w:hAnsi="Verdana"/>
          <w:sz w:val="20"/>
          <w:szCs w:val="20"/>
          <w:lang w:val="ru-RU"/>
        </w:rPr>
        <w:t>, потребно је прибавити сагласности надлежних институција;</w:t>
      </w:r>
    </w:p>
    <w:p>
      <w:pPr>
        <w:pStyle w:val="Normal"/>
        <w:numPr>
          <w:ilvl w:val="0"/>
          <w:numId w:val="40"/>
        </w:numPr>
        <w:ind w:left="284" w:hanging="284"/>
        <w:jc w:val="both"/>
        <w:rPr>
          <w:rFonts w:ascii="Verdana" w:hAnsi="Verdana"/>
          <w:sz w:val="20"/>
          <w:szCs w:val="20"/>
        </w:rPr>
      </w:pPr>
      <w:r>
        <w:rPr>
          <w:rFonts w:cs="ArialMT" w:ascii="Verdana" w:hAnsi="Verdana"/>
          <w:sz w:val="20"/>
          <w:szCs w:val="20"/>
        </w:rPr>
        <w:t>в</w:t>
      </w:r>
      <w:r>
        <w:rPr>
          <w:rFonts w:cs="ArialMT" w:ascii="Verdana" w:hAnsi="Verdana"/>
          <w:sz w:val="20"/>
          <w:szCs w:val="20"/>
          <w:lang w:val="ru-RU"/>
        </w:rPr>
        <w:t>одоводну мрежу поставити у профилу улице на удаљењу од осталих инсталација инфраструктуре према важећим стандардима и прописима;</w:t>
      </w:r>
    </w:p>
    <w:p>
      <w:pPr>
        <w:pStyle w:val="Normal"/>
        <w:numPr>
          <w:ilvl w:val="0"/>
          <w:numId w:val="40"/>
        </w:numPr>
        <w:ind w:left="284" w:hanging="284"/>
        <w:jc w:val="both"/>
        <w:rPr>
          <w:rFonts w:ascii="Verdana" w:hAnsi="Verdana"/>
          <w:sz w:val="20"/>
          <w:szCs w:val="20"/>
        </w:rPr>
      </w:pPr>
      <w:r>
        <w:rPr>
          <w:rFonts w:cs="ArialMT" w:ascii="Verdana" w:hAnsi="Verdana"/>
          <w:sz w:val="20"/>
          <w:szCs w:val="20"/>
        </w:rPr>
        <w:t>и</w:t>
      </w:r>
      <w:r>
        <w:rPr>
          <w:rFonts w:cs="ArialMT" w:ascii="Verdana" w:hAnsi="Verdana"/>
          <w:sz w:val="20"/>
          <w:szCs w:val="20"/>
          <w:lang w:val="ru-RU"/>
        </w:rPr>
        <w:t>зрадити главне пројекте за реконструкцију постојеће и изградњу нове јавне водоводне мреже и на основу њих вршити изградњу, реконструкцију и доградњу магистралне и дистрибутивне водоводне мреже;</w:t>
      </w:r>
    </w:p>
    <w:p>
      <w:pPr>
        <w:pStyle w:val="Normal"/>
        <w:numPr>
          <w:ilvl w:val="0"/>
          <w:numId w:val="40"/>
        </w:numPr>
        <w:ind w:left="284" w:hanging="284"/>
        <w:jc w:val="both"/>
        <w:rPr>
          <w:rFonts w:ascii="Verdana" w:hAnsi="Verdana"/>
          <w:sz w:val="20"/>
          <w:szCs w:val="20"/>
        </w:rPr>
      </w:pPr>
      <w:r>
        <w:rPr>
          <w:rFonts w:cs="ArialMT" w:ascii="Verdana" w:hAnsi="Verdana"/>
          <w:sz w:val="20"/>
          <w:szCs w:val="20"/>
        </w:rPr>
        <w:t>с</w:t>
      </w:r>
      <w:r>
        <w:rPr>
          <w:rFonts w:cs="ArialMT" w:ascii="Verdana" w:hAnsi="Verdana"/>
          <w:sz w:val="20"/>
          <w:szCs w:val="20"/>
          <w:lang w:val="ru-RU"/>
        </w:rPr>
        <w:t>ви радови на пројектовању и изградњи система за снабдевање водом морају се извести у складу са Законом и уз сагласност надлежних органа</w:t>
      </w:r>
      <w:r>
        <w:rPr>
          <w:rFonts w:cs="ArialMT" w:ascii="Verdana" w:hAnsi="Verdana"/>
          <w:sz w:val="20"/>
          <w:szCs w:val="20"/>
        </w:rPr>
        <w:t>;</w:t>
      </w:r>
    </w:p>
    <w:p>
      <w:pPr>
        <w:pStyle w:val="Normal"/>
        <w:numPr>
          <w:ilvl w:val="0"/>
          <w:numId w:val="40"/>
        </w:numPr>
        <w:ind w:left="284" w:hanging="284"/>
        <w:jc w:val="both"/>
        <w:rPr>
          <w:rFonts w:ascii="Verdana" w:hAnsi="Verdana"/>
          <w:sz w:val="20"/>
          <w:szCs w:val="20"/>
        </w:rPr>
      </w:pPr>
      <w:r>
        <w:rPr>
          <w:rFonts w:cs="ArialMT" w:ascii="Verdana" w:hAnsi="Verdana"/>
          <w:sz w:val="20"/>
          <w:szCs w:val="20"/>
        </w:rPr>
        <w:t>у</w:t>
      </w:r>
      <w:r>
        <w:rPr>
          <w:rFonts w:cs="ArialMT" w:ascii="Verdana" w:hAnsi="Verdana"/>
          <w:sz w:val="20"/>
          <w:szCs w:val="20"/>
          <w:lang w:val="ru-RU"/>
        </w:rPr>
        <w:t xml:space="preserve"> комплексу планирати и градити канализациону мрежу као сепаратну, тако да се посебно прихватају санитарне, а посебно атмосферске воде;</w:t>
      </w:r>
    </w:p>
    <w:p>
      <w:pPr>
        <w:pStyle w:val="Normal"/>
        <w:numPr>
          <w:ilvl w:val="0"/>
          <w:numId w:val="40"/>
        </w:numPr>
        <w:ind w:left="284" w:hanging="284"/>
        <w:jc w:val="both"/>
        <w:rPr>
          <w:rFonts w:ascii="Verdana" w:hAnsi="Verdana"/>
          <w:sz w:val="20"/>
          <w:szCs w:val="20"/>
        </w:rPr>
      </w:pPr>
      <w:r>
        <w:rPr>
          <w:rFonts w:cs="ArialMT" w:ascii="Verdana" w:hAnsi="Verdana"/>
          <w:sz w:val="20"/>
          <w:szCs w:val="20"/>
          <w:lang w:val="ru-RU"/>
        </w:rPr>
        <w:t>канализациону мрежу поставити око осовине постојећих и планираних саобраћајница;</w:t>
      </w:r>
    </w:p>
    <w:p>
      <w:pPr>
        <w:pStyle w:val="Normal"/>
        <w:numPr>
          <w:ilvl w:val="0"/>
          <w:numId w:val="40"/>
        </w:numPr>
        <w:ind w:left="284" w:hanging="284"/>
        <w:jc w:val="both"/>
        <w:rPr>
          <w:rFonts w:ascii="Verdana" w:hAnsi="Verdana"/>
          <w:sz w:val="20"/>
          <w:szCs w:val="20"/>
        </w:rPr>
      </w:pPr>
      <w:r>
        <w:rPr>
          <w:rFonts w:cs="ArialMT" w:ascii="Verdana" w:hAnsi="Verdana"/>
          <w:sz w:val="20"/>
          <w:szCs w:val="20"/>
        </w:rPr>
        <w:t>м</w:t>
      </w:r>
      <w:r>
        <w:rPr>
          <w:rFonts w:cs="ArialMT" w:ascii="Verdana" w:hAnsi="Verdana"/>
          <w:sz w:val="20"/>
          <w:szCs w:val="20"/>
          <w:lang w:val="ru-RU"/>
        </w:rPr>
        <w:t xml:space="preserve">инимална дубина укопавања мора да обезбеди најмање 0,8 </w:t>
      </w:r>
      <w:r>
        <w:rPr>
          <w:rFonts w:cs="ArialMT" w:ascii="Verdana" w:hAnsi="Verdana"/>
          <w:sz w:val="20"/>
          <w:szCs w:val="20"/>
          <w:lang w:val="sr-Latn-CS"/>
        </w:rPr>
        <w:t>m</w:t>
      </w:r>
      <w:r>
        <w:rPr>
          <w:rFonts w:cs="ArialMT" w:ascii="Verdana" w:hAnsi="Verdana"/>
          <w:sz w:val="20"/>
          <w:szCs w:val="20"/>
          <w:lang w:val="ru-RU"/>
        </w:rPr>
        <w:t xml:space="preserve"> слоја земље изнад темена цеви;</w:t>
      </w:r>
    </w:p>
    <w:p>
      <w:pPr>
        <w:pStyle w:val="Normal"/>
        <w:numPr>
          <w:ilvl w:val="0"/>
          <w:numId w:val="40"/>
        </w:numPr>
        <w:ind w:left="284" w:hanging="284"/>
        <w:jc w:val="both"/>
        <w:rPr>
          <w:rFonts w:ascii="Verdana" w:hAnsi="Verdana"/>
          <w:sz w:val="20"/>
          <w:szCs w:val="20"/>
        </w:rPr>
      </w:pPr>
      <w:r>
        <w:rPr>
          <w:rFonts w:cs="ArialMT" w:ascii="Verdana" w:hAnsi="Verdana"/>
          <w:sz w:val="20"/>
          <w:szCs w:val="20"/>
        </w:rPr>
        <w:t>д</w:t>
      </w:r>
      <w:r>
        <w:rPr>
          <w:rFonts w:cs="ArialMT" w:ascii="Verdana" w:hAnsi="Verdana"/>
          <w:sz w:val="20"/>
          <w:szCs w:val="20"/>
          <w:lang w:val="ru-RU"/>
        </w:rPr>
        <w:t>инамику изградње канализација усагласити са изградњом саобраћајница, како се исте не</w:t>
      </w:r>
      <w:r>
        <w:rPr>
          <w:rFonts w:cs="ArialMT" w:ascii="Verdana" w:hAnsi="Verdana"/>
          <w:sz w:val="20"/>
          <w:szCs w:val="20"/>
        </w:rPr>
        <w:t xml:space="preserve"> </w:t>
      </w:r>
      <w:r>
        <w:rPr>
          <w:rFonts w:cs="ArialMT" w:ascii="Verdana" w:hAnsi="Verdana"/>
          <w:sz w:val="20"/>
          <w:szCs w:val="20"/>
          <w:lang w:val="ru-RU"/>
        </w:rPr>
        <w:t>би накнадно раскопавале;</w:t>
      </w:r>
    </w:p>
    <w:p>
      <w:pPr>
        <w:pStyle w:val="Normal"/>
        <w:numPr>
          <w:ilvl w:val="0"/>
          <w:numId w:val="40"/>
        </w:numPr>
        <w:ind w:left="284" w:hanging="284"/>
        <w:jc w:val="both"/>
        <w:rPr>
          <w:rFonts w:ascii="Verdana" w:hAnsi="Verdana"/>
          <w:sz w:val="20"/>
          <w:szCs w:val="20"/>
        </w:rPr>
      </w:pPr>
      <w:r>
        <w:rPr>
          <w:rFonts w:cs="ArialMT" w:ascii="Verdana" w:hAnsi="Verdana"/>
          <w:sz w:val="20"/>
          <w:szCs w:val="20"/>
        </w:rPr>
        <w:t>п</w:t>
      </w:r>
      <w:r>
        <w:rPr>
          <w:rFonts w:cs="ArialMT" w:ascii="Verdana" w:hAnsi="Verdana"/>
          <w:sz w:val="20"/>
          <w:szCs w:val="20"/>
          <w:lang w:val="ru-RU"/>
        </w:rPr>
        <w:t>ри проласку канализационе мреже испод путева вишег ранга, пруга, водотока и сл</w:t>
      </w:r>
      <w:r>
        <w:rPr>
          <w:rFonts w:cs="ArialMT" w:ascii="Verdana" w:hAnsi="Verdana"/>
          <w:sz w:val="20"/>
          <w:szCs w:val="20"/>
        </w:rPr>
        <w:t>.</w:t>
      </w:r>
      <w:r>
        <w:rPr>
          <w:rFonts w:cs="ArialMT" w:ascii="Verdana" w:hAnsi="Verdana"/>
          <w:sz w:val="20"/>
          <w:szCs w:val="20"/>
          <w:lang w:val="ru-RU"/>
        </w:rPr>
        <w:t>, потребно је прибавити сагласности надлежних институција;</w:t>
      </w:r>
    </w:p>
    <w:p>
      <w:pPr>
        <w:pStyle w:val="Normal"/>
        <w:numPr>
          <w:ilvl w:val="0"/>
          <w:numId w:val="40"/>
        </w:numPr>
        <w:ind w:left="284" w:hanging="284"/>
        <w:jc w:val="both"/>
        <w:rPr>
          <w:rFonts w:ascii="Verdana" w:hAnsi="Verdana"/>
          <w:sz w:val="20"/>
          <w:szCs w:val="20"/>
        </w:rPr>
      </w:pPr>
      <w:r>
        <w:rPr>
          <w:rFonts w:cs="ArialMT" w:ascii="Verdana" w:hAnsi="Verdana"/>
          <w:sz w:val="20"/>
          <w:szCs w:val="20"/>
        </w:rPr>
        <w:t>к</w:t>
      </w:r>
      <w:r>
        <w:rPr>
          <w:rFonts w:cs="ArialMT" w:ascii="Verdana" w:hAnsi="Verdana"/>
          <w:sz w:val="20"/>
          <w:szCs w:val="20"/>
          <w:lang w:val="ru-RU"/>
        </w:rPr>
        <w:t>анализациону мрежу поставити у профилу улице на удаљењу од осталих инсталација инфраструктуре према важећим стандардима и прописима;</w:t>
      </w:r>
    </w:p>
    <w:p>
      <w:pPr>
        <w:pStyle w:val="Normal"/>
        <w:numPr>
          <w:ilvl w:val="0"/>
          <w:numId w:val="40"/>
        </w:numPr>
        <w:ind w:left="284" w:hanging="284"/>
        <w:jc w:val="both"/>
        <w:rPr>
          <w:rFonts w:ascii="Verdana" w:hAnsi="Verdana"/>
          <w:sz w:val="20"/>
          <w:szCs w:val="20"/>
        </w:rPr>
      </w:pPr>
      <w:r>
        <w:rPr>
          <w:rFonts w:cs="ArialMT" w:ascii="Verdana" w:hAnsi="Verdana"/>
          <w:sz w:val="20"/>
          <w:szCs w:val="20"/>
        </w:rPr>
        <w:t>м</w:t>
      </w:r>
      <w:r>
        <w:rPr>
          <w:rFonts w:cs="ArialMT" w:ascii="Verdana" w:hAnsi="Verdana"/>
          <w:sz w:val="20"/>
          <w:szCs w:val="20"/>
          <w:lang w:val="ru-RU"/>
        </w:rPr>
        <w:t xml:space="preserve">инимални пречник уличне фекалне канализације не сме бити мањи од </w:t>
      </w:r>
      <w:r>
        <w:rPr>
          <w:rFonts w:cs="SymbolMT" w:ascii="Verdana" w:hAnsi="Verdana"/>
          <w:sz w:val="20"/>
          <w:szCs w:val="20"/>
          <w:lang w:val="ru-RU"/>
        </w:rPr>
        <w:t>Ø</w:t>
      </w:r>
      <w:r>
        <w:rPr>
          <w:rFonts w:cs="ArialMT" w:ascii="Verdana" w:hAnsi="Verdana"/>
          <w:sz w:val="20"/>
          <w:szCs w:val="20"/>
          <w:lang w:val="ru-RU"/>
        </w:rPr>
        <w:t xml:space="preserve">200 </w:t>
      </w:r>
      <w:r>
        <w:rPr>
          <w:rFonts w:cs="ArialMT" w:ascii="Verdana" w:hAnsi="Verdana"/>
          <w:sz w:val="20"/>
          <w:szCs w:val="20"/>
          <w:lang w:val="en-US"/>
        </w:rPr>
        <w:t>mm</w:t>
      </w:r>
      <w:r>
        <w:rPr>
          <w:rFonts w:cs="ArialMT" w:ascii="Verdana" w:hAnsi="Verdana"/>
          <w:sz w:val="20"/>
          <w:szCs w:val="20"/>
          <w:lang w:val="ru-RU"/>
        </w:rPr>
        <w:t>;</w:t>
      </w:r>
    </w:p>
    <w:p>
      <w:pPr>
        <w:pStyle w:val="Normal"/>
        <w:numPr>
          <w:ilvl w:val="0"/>
          <w:numId w:val="40"/>
        </w:numPr>
        <w:ind w:left="284" w:hanging="284"/>
        <w:jc w:val="both"/>
        <w:rPr>
          <w:rFonts w:ascii="Verdana" w:hAnsi="Verdana"/>
          <w:sz w:val="20"/>
          <w:szCs w:val="20"/>
        </w:rPr>
      </w:pPr>
      <w:r>
        <w:rPr>
          <w:rFonts w:cs="ArialMT" w:ascii="Verdana" w:hAnsi="Verdana"/>
          <w:sz w:val="20"/>
          <w:szCs w:val="20"/>
        </w:rPr>
        <w:t>м</w:t>
      </w:r>
      <w:r>
        <w:rPr>
          <w:rFonts w:cs="ArialMT" w:ascii="Verdana" w:hAnsi="Verdana"/>
          <w:sz w:val="20"/>
          <w:szCs w:val="20"/>
          <w:lang w:val="ru-RU"/>
        </w:rPr>
        <w:t>инималне падове колектора одредити у односу на усвојене пречнике, према важећим прописима и стандардима;</w:t>
      </w:r>
    </w:p>
    <w:p>
      <w:pPr>
        <w:pStyle w:val="Normal"/>
        <w:numPr>
          <w:ilvl w:val="0"/>
          <w:numId w:val="40"/>
        </w:numPr>
        <w:ind w:left="284" w:hanging="284"/>
        <w:jc w:val="both"/>
        <w:rPr>
          <w:rFonts w:ascii="Verdana" w:hAnsi="Verdana"/>
          <w:sz w:val="20"/>
          <w:szCs w:val="20"/>
        </w:rPr>
      </w:pPr>
      <w:r>
        <w:rPr>
          <w:rFonts w:cs="ArialMT" w:ascii="Verdana" w:hAnsi="Verdana"/>
          <w:sz w:val="20"/>
          <w:szCs w:val="20"/>
        </w:rPr>
        <w:t>ц</w:t>
      </w:r>
      <w:r>
        <w:rPr>
          <w:rFonts w:cs="ArialMT" w:ascii="Verdana" w:hAnsi="Verdana"/>
          <w:sz w:val="20"/>
          <w:szCs w:val="20"/>
          <w:lang w:val="ru-RU"/>
        </w:rPr>
        <w:t xml:space="preserve">рпне станице фекалне канализације радити као шахтне и лоцирати их у зеленој </w:t>
      </w:r>
      <w:r>
        <w:rPr>
          <w:rFonts w:cs="ArialMT" w:ascii="Verdana" w:hAnsi="Verdana"/>
          <w:sz w:val="20"/>
          <w:szCs w:val="20"/>
        </w:rPr>
        <w:t>п</w:t>
      </w:r>
      <w:r>
        <w:rPr>
          <w:rFonts w:cs="ArialMT" w:ascii="Verdana" w:hAnsi="Verdana"/>
          <w:sz w:val="20"/>
          <w:szCs w:val="20"/>
          <w:lang w:val="ru-RU"/>
        </w:rPr>
        <w:t>овршини</w:t>
      </w:r>
      <w:r>
        <w:rPr>
          <w:rFonts w:cs="ArialMT" w:ascii="Verdana" w:hAnsi="Verdana"/>
          <w:sz w:val="20"/>
          <w:szCs w:val="20"/>
        </w:rPr>
        <w:t xml:space="preserve"> </w:t>
      </w:r>
      <w:r>
        <w:rPr>
          <w:rFonts w:cs="ArialMT" w:ascii="Verdana" w:hAnsi="Verdana"/>
          <w:sz w:val="20"/>
          <w:szCs w:val="20"/>
          <w:lang w:val="ru-RU"/>
        </w:rPr>
        <w:t>са прилазом за сервисно возило;</w:t>
      </w:r>
    </w:p>
    <w:p>
      <w:pPr>
        <w:pStyle w:val="Normal"/>
        <w:numPr>
          <w:ilvl w:val="0"/>
          <w:numId w:val="40"/>
        </w:numPr>
        <w:ind w:left="284" w:hanging="284"/>
        <w:jc w:val="both"/>
        <w:rPr>
          <w:rFonts w:ascii="Verdana" w:hAnsi="Verdana"/>
          <w:sz w:val="20"/>
          <w:szCs w:val="20"/>
        </w:rPr>
      </w:pPr>
      <w:r>
        <w:rPr>
          <w:rFonts w:cs="ArialMT" w:ascii="Verdana" w:hAnsi="Verdana"/>
          <w:sz w:val="20"/>
          <w:szCs w:val="20"/>
        </w:rPr>
        <w:t>и</w:t>
      </w:r>
      <w:r>
        <w:rPr>
          <w:rFonts w:cs="ArialMT" w:ascii="Verdana" w:hAnsi="Verdana"/>
          <w:sz w:val="20"/>
          <w:szCs w:val="20"/>
          <w:lang w:val="ru-RU"/>
        </w:rPr>
        <w:t>звршити предтретман отпадне воде индустрије до нивоа квалитета који задовољава</w:t>
      </w:r>
      <w:r>
        <w:rPr>
          <w:rFonts w:cs="ArialMT" w:ascii="Verdana" w:hAnsi="Verdana"/>
          <w:sz w:val="20"/>
          <w:szCs w:val="20"/>
        </w:rPr>
        <w:t xml:space="preserve"> </w:t>
      </w:r>
      <w:r>
        <w:rPr>
          <w:rFonts w:cs="ArialMT" w:ascii="Verdana" w:hAnsi="Verdana"/>
          <w:sz w:val="20"/>
          <w:szCs w:val="20"/>
          <w:lang w:val="ru-RU"/>
        </w:rPr>
        <w:t>санитарно-техничке услове за испуштање у јавну канализацију, па тек онда их</w:t>
      </w:r>
      <w:r>
        <w:rPr>
          <w:rFonts w:cs="ArialMT" w:ascii="Verdana" w:hAnsi="Verdana"/>
          <w:sz w:val="20"/>
          <w:szCs w:val="20"/>
        </w:rPr>
        <w:t xml:space="preserve"> </w:t>
      </w:r>
      <w:r>
        <w:rPr>
          <w:rFonts w:cs="ArialMT" w:ascii="Verdana" w:hAnsi="Verdana"/>
          <w:sz w:val="20"/>
          <w:szCs w:val="20"/>
          <w:lang w:val="ru-RU"/>
        </w:rPr>
        <w:t>упустити у насељску канализациону мрежу;</w:t>
      </w:r>
    </w:p>
    <w:p>
      <w:pPr>
        <w:pStyle w:val="Normal"/>
        <w:numPr>
          <w:ilvl w:val="0"/>
          <w:numId w:val="40"/>
        </w:numPr>
        <w:ind w:left="284" w:hanging="284"/>
        <w:jc w:val="both"/>
        <w:rPr>
          <w:rFonts w:ascii="Verdana" w:hAnsi="Verdana"/>
          <w:sz w:val="20"/>
          <w:szCs w:val="20"/>
        </w:rPr>
      </w:pPr>
      <w:r>
        <w:rPr>
          <w:rFonts w:cs="ArialMT" w:ascii="Verdana" w:hAnsi="Verdana"/>
          <w:sz w:val="20"/>
          <w:szCs w:val="20"/>
        </w:rPr>
        <w:t>п</w:t>
      </w:r>
      <w:r>
        <w:rPr>
          <w:rFonts w:cs="ArialMT" w:ascii="Verdana" w:hAnsi="Verdana"/>
          <w:sz w:val="20"/>
          <w:szCs w:val="20"/>
          <w:lang w:val="ru-RU"/>
        </w:rPr>
        <w:t xml:space="preserve">ре упуштања у реципијент, отпадне воде пречистити на насељском </w:t>
      </w:r>
      <w:r>
        <w:rPr>
          <w:rFonts w:cs="ArialMT" w:ascii="Verdana" w:hAnsi="Verdana"/>
          <w:sz w:val="20"/>
          <w:szCs w:val="20"/>
        </w:rPr>
        <w:t>постројењу</w:t>
      </w:r>
      <w:r>
        <w:rPr>
          <w:rFonts w:cs="ArialMT" w:ascii="Verdana" w:hAnsi="Verdana"/>
          <w:sz w:val="20"/>
          <w:szCs w:val="20"/>
          <w:lang w:val="ru-RU"/>
        </w:rPr>
        <w:t xml:space="preserve"> за</w:t>
      </w:r>
      <w:r>
        <w:rPr>
          <w:rFonts w:cs="ArialMT" w:ascii="Verdana" w:hAnsi="Verdana"/>
          <w:sz w:val="20"/>
          <w:szCs w:val="20"/>
        </w:rPr>
        <w:t xml:space="preserve"> </w:t>
      </w:r>
      <w:r>
        <w:rPr>
          <w:rFonts w:cs="ArialMT" w:ascii="Verdana" w:hAnsi="Verdana"/>
          <w:sz w:val="20"/>
          <w:szCs w:val="20"/>
          <w:lang w:val="ru-RU"/>
        </w:rPr>
        <w:t>пречишћавање отпадних вода (</w:t>
      </w:r>
      <w:r>
        <w:rPr>
          <w:rFonts w:cs="ArialMT" w:ascii="Verdana" w:hAnsi="Verdana"/>
          <w:sz w:val="20"/>
          <w:szCs w:val="20"/>
        </w:rPr>
        <w:t>П</w:t>
      </w:r>
      <w:r>
        <w:rPr>
          <w:rFonts w:cs="ArialMT" w:ascii="Verdana" w:hAnsi="Verdana"/>
          <w:sz w:val="20"/>
          <w:szCs w:val="20"/>
          <w:lang w:val="ru-RU"/>
        </w:rPr>
        <w:t>ПОВ) до степена који пропише надлежно</w:t>
      </w:r>
      <w:r>
        <w:rPr>
          <w:rFonts w:cs="ArialMT" w:ascii="Verdana" w:hAnsi="Verdana"/>
          <w:sz w:val="20"/>
          <w:szCs w:val="20"/>
        </w:rPr>
        <w:t xml:space="preserve"> </w:t>
      </w:r>
      <w:r>
        <w:rPr>
          <w:rFonts w:cs="ArialMT" w:ascii="Verdana" w:hAnsi="Verdana"/>
          <w:sz w:val="20"/>
          <w:szCs w:val="20"/>
          <w:lang w:val="ru-RU"/>
        </w:rPr>
        <w:t>водопривредно предузеће;</w:t>
      </w:r>
    </w:p>
    <w:p>
      <w:pPr>
        <w:pStyle w:val="Normal"/>
        <w:numPr>
          <w:ilvl w:val="0"/>
          <w:numId w:val="40"/>
        </w:numPr>
        <w:ind w:left="284" w:hanging="284"/>
        <w:jc w:val="both"/>
        <w:rPr>
          <w:rFonts w:ascii="Verdana" w:hAnsi="Verdana"/>
          <w:sz w:val="20"/>
          <w:szCs w:val="20"/>
        </w:rPr>
      </w:pPr>
      <w:r>
        <w:rPr>
          <w:rFonts w:cs="ArialMT" w:ascii="Verdana" w:hAnsi="Verdana"/>
          <w:sz w:val="20"/>
          <w:szCs w:val="20"/>
          <w:lang w:val="ru-RU"/>
        </w:rPr>
        <w:t>до изградње насељске канализационе мреже, евакуацију отпадних вода решити преко водонепропусних септичких јама лоцираних унутар поједначних комплекса;</w:t>
      </w:r>
    </w:p>
    <w:p>
      <w:pPr>
        <w:pStyle w:val="Normal"/>
        <w:numPr>
          <w:ilvl w:val="0"/>
          <w:numId w:val="40"/>
        </w:numPr>
        <w:ind w:left="284" w:hanging="284"/>
        <w:jc w:val="both"/>
        <w:rPr>
          <w:rFonts w:ascii="Verdana" w:hAnsi="Verdana"/>
          <w:sz w:val="20"/>
          <w:szCs w:val="20"/>
        </w:rPr>
      </w:pPr>
      <w:r>
        <w:rPr>
          <w:rFonts w:cs="ArialMT" w:ascii="Verdana" w:hAnsi="Verdana"/>
          <w:sz w:val="20"/>
          <w:szCs w:val="20"/>
        </w:rPr>
        <w:t>а</w:t>
      </w:r>
      <w:r>
        <w:rPr>
          <w:rFonts w:cs="ArialMT" w:ascii="Verdana" w:hAnsi="Verdana"/>
          <w:sz w:val="20"/>
          <w:szCs w:val="20"/>
          <w:lang w:val="ru-RU"/>
        </w:rPr>
        <w:t>тмосферску канализацију градити делимично као зацевљену, положену уз уличне</w:t>
      </w:r>
      <w:r>
        <w:rPr>
          <w:rFonts w:cs="ArialMT" w:ascii="Verdana" w:hAnsi="Verdana"/>
          <w:sz w:val="20"/>
          <w:szCs w:val="20"/>
        </w:rPr>
        <w:t xml:space="preserve"> </w:t>
      </w:r>
      <w:r>
        <w:rPr>
          <w:rFonts w:cs="ArialMT" w:ascii="Verdana" w:hAnsi="Verdana"/>
          <w:sz w:val="20"/>
          <w:szCs w:val="20"/>
          <w:lang w:val="ru-RU"/>
        </w:rPr>
        <w:t>саобраћајнице, а делимично као отворену, у зависности од техн</w:t>
      </w:r>
      <w:r>
        <w:rPr>
          <w:rFonts w:cs="ArialMT" w:ascii="Verdana" w:hAnsi="Verdana"/>
          <w:sz w:val="20"/>
          <w:szCs w:val="20"/>
        </w:rPr>
        <w:t>ичк</w:t>
      </w:r>
      <w:r>
        <w:rPr>
          <w:rFonts w:cs="ArialMT" w:ascii="Verdana" w:hAnsi="Verdana"/>
          <w:sz w:val="20"/>
          <w:szCs w:val="20"/>
          <w:lang w:val="ru-RU"/>
        </w:rPr>
        <w:t>о-економске</w:t>
      </w:r>
      <w:r>
        <w:rPr>
          <w:rFonts w:cs="ArialMT" w:ascii="Verdana" w:hAnsi="Verdana"/>
          <w:sz w:val="20"/>
          <w:szCs w:val="20"/>
        </w:rPr>
        <w:t xml:space="preserve"> </w:t>
      </w:r>
      <w:r>
        <w:rPr>
          <w:rFonts w:cs="ArialMT" w:ascii="Verdana" w:hAnsi="Verdana"/>
          <w:sz w:val="20"/>
          <w:szCs w:val="20"/>
          <w:lang w:val="ru-RU"/>
        </w:rPr>
        <w:t>анализе;</w:t>
      </w:r>
    </w:p>
    <w:p>
      <w:pPr>
        <w:pStyle w:val="Normal"/>
        <w:numPr>
          <w:ilvl w:val="0"/>
          <w:numId w:val="40"/>
        </w:numPr>
        <w:ind w:left="284" w:hanging="284"/>
        <w:jc w:val="both"/>
        <w:rPr>
          <w:rFonts w:ascii="Verdana" w:hAnsi="Verdana"/>
          <w:sz w:val="20"/>
          <w:szCs w:val="20"/>
        </w:rPr>
      </w:pPr>
      <w:r>
        <w:rPr>
          <w:rFonts w:cs="ArialMT" w:ascii="Verdana" w:hAnsi="Verdana"/>
          <w:sz w:val="20"/>
          <w:szCs w:val="20"/>
        </w:rPr>
        <w:t>м</w:t>
      </w:r>
      <w:r>
        <w:rPr>
          <w:rFonts w:cs="ArialMT" w:ascii="Verdana" w:hAnsi="Verdana"/>
          <w:sz w:val="20"/>
          <w:szCs w:val="20"/>
          <w:lang w:val="ru-RU"/>
        </w:rPr>
        <w:t xml:space="preserve">инимални пречник уличне кишне канализације не сме бити мањи од </w:t>
      </w:r>
      <w:r>
        <w:rPr>
          <w:rFonts w:cs="SymbolMT" w:ascii="Verdana" w:hAnsi="Verdana"/>
          <w:sz w:val="20"/>
          <w:szCs w:val="20"/>
          <w:lang w:val="ru-RU"/>
        </w:rPr>
        <w:t>Ø</w:t>
      </w:r>
      <w:r>
        <w:rPr>
          <w:rFonts w:cs="ArialMT" w:ascii="Verdana" w:hAnsi="Verdana"/>
          <w:sz w:val="20"/>
          <w:szCs w:val="20"/>
          <w:lang w:val="ru-RU"/>
        </w:rPr>
        <w:t xml:space="preserve">300 </w:t>
      </w:r>
      <w:r>
        <w:rPr>
          <w:rFonts w:cs="ArialMT" w:ascii="Verdana" w:hAnsi="Verdana"/>
          <w:sz w:val="20"/>
          <w:szCs w:val="20"/>
          <w:lang w:val="en-US"/>
        </w:rPr>
        <w:t>mm</w:t>
      </w:r>
      <w:r>
        <w:rPr>
          <w:rFonts w:cs="ArialMT" w:ascii="Verdana" w:hAnsi="Verdana"/>
          <w:sz w:val="20"/>
          <w:szCs w:val="20"/>
          <w:lang w:val="ru-RU"/>
        </w:rPr>
        <w:t>;</w:t>
      </w:r>
    </w:p>
    <w:p>
      <w:pPr>
        <w:pStyle w:val="Normal"/>
        <w:numPr>
          <w:ilvl w:val="0"/>
          <w:numId w:val="40"/>
        </w:numPr>
        <w:ind w:left="284" w:hanging="284"/>
        <w:jc w:val="both"/>
        <w:rPr>
          <w:rFonts w:ascii="Verdana" w:hAnsi="Verdana"/>
          <w:sz w:val="20"/>
          <w:szCs w:val="20"/>
        </w:rPr>
      </w:pPr>
      <w:r>
        <w:rPr>
          <w:rFonts w:cs="ArialMT" w:ascii="Verdana" w:hAnsi="Verdana"/>
          <w:sz w:val="20"/>
          <w:szCs w:val="20"/>
        </w:rPr>
        <w:t>а</w:t>
      </w:r>
      <w:r>
        <w:rPr>
          <w:rFonts w:cs="ArialMT" w:ascii="Verdana" w:hAnsi="Verdana"/>
          <w:sz w:val="20"/>
          <w:szCs w:val="20"/>
          <w:lang w:val="ru-RU"/>
        </w:rPr>
        <w:t>тмосферске воде пре упуштања у реципијент очистити од механичких нечистоћа на</w:t>
      </w:r>
      <w:r>
        <w:rPr>
          <w:rFonts w:cs="ArialMT" w:ascii="Verdana" w:hAnsi="Verdana"/>
          <w:sz w:val="20"/>
          <w:szCs w:val="20"/>
        </w:rPr>
        <w:t xml:space="preserve"> </w:t>
      </w:r>
      <w:r>
        <w:rPr>
          <w:rFonts w:cs="ArialMT" w:ascii="Verdana" w:hAnsi="Verdana"/>
          <w:sz w:val="20"/>
          <w:szCs w:val="20"/>
          <w:lang w:val="ru-RU"/>
        </w:rPr>
        <w:t>таложнику, односно сепаратору уља и масти;</w:t>
      </w:r>
    </w:p>
    <w:p>
      <w:pPr>
        <w:pStyle w:val="Normal"/>
        <w:numPr>
          <w:ilvl w:val="0"/>
          <w:numId w:val="40"/>
        </w:numPr>
        <w:ind w:left="284" w:hanging="284"/>
        <w:jc w:val="both"/>
        <w:rPr>
          <w:rFonts w:ascii="Verdana" w:hAnsi="Verdana"/>
          <w:sz w:val="20"/>
          <w:szCs w:val="20"/>
        </w:rPr>
      </w:pPr>
      <w:r>
        <w:rPr>
          <w:rFonts w:cs="ArialMT" w:ascii="Verdana" w:hAnsi="Verdana"/>
          <w:sz w:val="20"/>
          <w:szCs w:val="20"/>
        </w:rPr>
        <w:t>о</w:t>
      </w:r>
      <w:r>
        <w:rPr>
          <w:rFonts w:cs="ArialMT" w:ascii="Verdana" w:hAnsi="Verdana"/>
          <w:sz w:val="20"/>
          <w:szCs w:val="20"/>
          <w:lang w:val="ru-RU"/>
        </w:rPr>
        <w:t>двођење атмосферских вода из индустријских зона и комплекса вршити искључиво</w:t>
      </w:r>
      <w:r>
        <w:rPr>
          <w:rFonts w:cs="ArialMT" w:ascii="Verdana" w:hAnsi="Verdana"/>
          <w:sz w:val="20"/>
          <w:szCs w:val="20"/>
        </w:rPr>
        <w:t xml:space="preserve"> </w:t>
      </w:r>
      <w:r>
        <w:rPr>
          <w:rFonts w:cs="ArialMT" w:ascii="Verdana" w:hAnsi="Verdana"/>
          <w:sz w:val="20"/>
          <w:szCs w:val="20"/>
          <w:lang w:val="ru-RU"/>
        </w:rPr>
        <w:t>преко сепаратора уља и масти;</w:t>
      </w:r>
    </w:p>
    <w:p>
      <w:pPr>
        <w:pStyle w:val="Normal"/>
        <w:numPr>
          <w:ilvl w:val="0"/>
          <w:numId w:val="40"/>
        </w:numPr>
        <w:ind w:left="284" w:hanging="284"/>
        <w:jc w:val="both"/>
        <w:rPr>
          <w:rFonts w:ascii="Verdana" w:hAnsi="Verdana"/>
          <w:sz w:val="20"/>
          <w:szCs w:val="20"/>
        </w:rPr>
      </w:pPr>
      <w:r>
        <w:rPr>
          <w:rFonts w:cs="ArialMT" w:ascii="Verdana" w:hAnsi="Verdana"/>
          <w:sz w:val="20"/>
          <w:szCs w:val="20"/>
        </w:rPr>
        <w:t>с</w:t>
      </w:r>
      <w:r>
        <w:rPr>
          <w:rFonts w:cs="ArialMT" w:ascii="Verdana" w:hAnsi="Verdana"/>
          <w:sz w:val="20"/>
          <w:szCs w:val="20"/>
          <w:lang w:val="ru-RU"/>
        </w:rPr>
        <w:t>ве колске прилазе и укрштања са саобраћајницама, обавезно зацевити према</w:t>
      </w:r>
      <w:r>
        <w:rPr>
          <w:rFonts w:cs="ArialMT" w:ascii="Verdana" w:hAnsi="Verdana"/>
          <w:sz w:val="20"/>
          <w:szCs w:val="20"/>
        </w:rPr>
        <w:t xml:space="preserve"> </w:t>
      </w:r>
      <w:r>
        <w:rPr>
          <w:rFonts w:cs="ArialMT" w:ascii="Verdana" w:hAnsi="Verdana"/>
          <w:sz w:val="20"/>
          <w:szCs w:val="20"/>
          <w:lang w:val="ru-RU"/>
        </w:rPr>
        <w:t>важећим прописима и стандардима;</w:t>
      </w:r>
    </w:p>
    <w:p>
      <w:pPr>
        <w:pStyle w:val="Normal"/>
        <w:numPr>
          <w:ilvl w:val="0"/>
          <w:numId w:val="40"/>
        </w:numPr>
        <w:ind w:left="284" w:hanging="284"/>
        <w:jc w:val="both"/>
        <w:rPr>
          <w:rFonts w:ascii="Verdana" w:hAnsi="Verdana"/>
          <w:sz w:val="20"/>
          <w:szCs w:val="20"/>
        </w:rPr>
      </w:pPr>
      <w:r>
        <w:rPr>
          <w:rFonts w:cs="ArialMT" w:ascii="Verdana" w:hAnsi="Verdana"/>
          <w:sz w:val="20"/>
          <w:szCs w:val="20"/>
        </w:rPr>
        <w:t>а</w:t>
      </w:r>
      <w:r>
        <w:rPr>
          <w:rFonts w:cs="ArialMT" w:ascii="Verdana" w:hAnsi="Verdana"/>
          <w:sz w:val="20"/>
          <w:szCs w:val="20"/>
          <w:lang w:val="ru-RU"/>
        </w:rPr>
        <w:t>тмосферску канализацију поставити изнад нивоа поземних вода</w:t>
      </w:r>
      <w:r>
        <w:rPr>
          <w:rFonts w:cs="ArialMT" w:ascii="Verdana" w:hAnsi="Verdana"/>
          <w:sz w:val="20"/>
          <w:szCs w:val="20"/>
        </w:rPr>
        <w:t>,</w:t>
      </w:r>
      <w:r>
        <w:rPr>
          <w:rFonts w:cs="ArialMT" w:ascii="Verdana" w:hAnsi="Verdana"/>
          <w:sz w:val="20"/>
          <w:szCs w:val="20"/>
          <w:lang w:val="ru-RU"/>
        </w:rPr>
        <w:t xml:space="preserve"> уз обавезно</w:t>
      </w:r>
      <w:r>
        <w:rPr>
          <w:rFonts w:cs="ArialMT" w:ascii="Verdana" w:hAnsi="Verdana"/>
          <w:sz w:val="20"/>
          <w:szCs w:val="20"/>
        </w:rPr>
        <w:t xml:space="preserve"> </w:t>
      </w:r>
      <w:r>
        <w:rPr>
          <w:rFonts w:cs="ArialMT" w:ascii="Verdana" w:hAnsi="Verdana"/>
          <w:sz w:val="20"/>
          <w:szCs w:val="20"/>
          <w:lang w:val="ru-RU"/>
        </w:rPr>
        <w:t>заптивање спојева;</w:t>
      </w:r>
    </w:p>
    <w:p>
      <w:pPr>
        <w:pStyle w:val="Normal"/>
        <w:numPr>
          <w:ilvl w:val="0"/>
          <w:numId w:val="40"/>
        </w:numPr>
        <w:ind w:left="284" w:hanging="284"/>
        <w:jc w:val="both"/>
        <w:rPr>
          <w:rFonts w:ascii="Verdana" w:hAnsi="Verdana"/>
          <w:sz w:val="20"/>
          <w:szCs w:val="20"/>
        </w:rPr>
      </w:pPr>
      <w:r>
        <w:rPr>
          <w:rFonts w:cs="ArialMT" w:ascii="Verdana" w:hAnsi="Verdana"/>
          <w:sz w:val="20"/>
          <w:szCs w:val="20"/>
        </w:rPr>
        <w:t>у</w:t>
      </w:r>
      <w:r>
        <w:rPr>
          <w:rFonts w:cs="ArialMT" w:ascii="Verdana" w:hAnsi="Verdana"/>
          <w:sz w:val="20"/>
          <w:szCs w:val="20"/>
          <w:lang w:val="ru-RU"/>
        </w:rPr>
        <w:t>градити ревизиона окна – шахтове на свим прикључцима, преломима и правим</w:t>
      </w:r>
      <w:r>
        <w:rPr>
          <w:rFonts w:cs="ArialMT" w:ascii="Verdana" w:hAnsi="Verdana"/>
          <w:sz w:val="20"/>
          <w:szCs w:val="20"/>
        </w:rPr>
        <w:t xml:space="preserve"> </w:t>
      </w:r>
      <w:r>
        <w:rPr>
          <w:rFonts w:cs="ArialMT" w:ascii="Verdana" w:hAnsi="Verdana"/>
          <w:sz w:val="20"/>
          <w:szCs w:val="20"/>
          <w:lang w:val="ru-RU"/>
        </w:rPr>
        <w:t>деоницама канала на прописним растојањима;</w:t>
      </w:r>
    </w:p>
    <w:p>
      <w:pPr>
        <w:pStyle w:val="Normal"/>
        <w:numPr>
          <w:ilvl w:val="0"/>
          <w:numId w:val="40"/>
        </w:numPr>
        <w:ind w:left="284" w:hanging="284"/>
        <w:jc w:val="both"/>
        <w:rPr>
          <w:rFonts w:ascii="Verdana" w:hAnsi="Verdana"/>
          <w:sz w:val="20"/>
          <w:szCs w:val="20"/>
        </w:rPr>
      </w:pPr>
      <w:r>
        <w:rPr>
          <w:rFonts w:cs="ArialMT" w:ascii="Verdana" w:hAnsi="Verdana"/>
          <w:sz w:val="20"/>
          <w:szCs w:val="20"/>
        </w:rPr>
        <w:t>п</w:t>
      </w:r>
      <w:r>
        <w:rPr>
          <w:rFonts w:cs="ArialMT" w:ascii="Verdana" w:hAnsi="Verdana"/>
          <w:sz w:val="20"/>
          <w:szCs w:val="20"/>
          <w:lang w:val="ru-RU"/>
        </w:rPr>
        <w:t>риликом прикључења нових канала на постојеће, прикључење извести тако да кота</w:t>
      </w:r>
      <w:r>
        <w:rPr>
          <w:rFonts w:cs="ArialMT" w:ascii="Verdana" w:hAnsi="Verdana"/>
          <w:sz w:val="20"/>
          <w:szCs w:val="20"/>
        </w:rPr>
        <w:t xml:space="preserve"> </w:t>
      </w:r>
      <w:r>
        <w:rPr>
          <w:rFonts w:cs="ArialMT" w:ascii="Verdana" w:hAnsi="Verdana"/>
          <w:sz w:val="20"/>
          <w:szCs w:val="20"/>
          <w:lang w:val="ru-RU"/>
        </w:rPr>
        <w:t>дна новог канала буде виша од коте дна канала на који се прикључује</w:t>
      </w:r>
      <w:r>
        <w:rPr>
          <w:rFonts w:cs="ArialMT" w:ascii="Verdana" w:hAnsi="Verdana"/>
          <w:sz w:val="20"/>
          <w:szCs w:val="20"/>
        </w:rPr>
        <w:t>, а п</w:t>
      </w:r>
      <w:r>
        <w:rPr>
          <w:rFonts w:cs="ArialMT" w:ascii="Verdana" w:hAnsi="Verdana"/>
          <w:sz w:val="20"/>
          <w:szCs w:val="20"/>
          <w:lang w:val="ru-RU"/>
        </w:rPr>
        <w:t>репоручује се прикључење у горњој трећини;</w:t>
      </w:r>
    </w:p>
    <w:p>
      <w:pPr>
        <w:pStyle w:val="Normal"/>
        <w:numPr>
          <w:ilvl w:val="0"/>
          <w:numId w:val="40"/>
        </w:numPr>
        <w:ind w:left="284" w:hanging="284"/>
        <w:jc w:val="both"/>
        <w:rPr>
          <w:rFonts w:ascii="Verdana" w:hAnsi="Verdana"/>
          <w:sz w:val="20"/>
          <w:szCs w:val="20"/>
        </w:rPr>
      </w:pPr>
      <w:r>
        <w:rPr>
          <w:rFonts w:cs="ArialMT" w:ascii="Verdana" w:hAnsi="Verdana"/>
          <w:sz w:val="20"/>
          <w:szCs w:val="20"/>
        </w:rPr>
        <w:t>д</w:t>
      </w:r>
      <w:r>
        <w:rPr>
          <w:rFonts w:cs="ArialMT" w:ascii="Verdana" w:hAnsi="Verdana"/>
          <w:sz w:val="20"/>
          <w:szCs w:val="20"/>
          <w:lang w:val="ru-RU"/>
        </w:rPr>
        <w:t>о изградње атмосферске канализације одвођење атмосферских вода са</w:t>
      </w:r>
      <w:r>
        <w:rPr>
          <w:rFonts w:cs="ArialMT" w:ascii="Verdana" w:hAnsi="Verdana"/>
          <w:sz w:val="20"/>
          <w:szCs w:val="20"/>
        </w:rPr>
        <w:t xml:space="preserve"> </w:t>
      </w:r>
      <w:r>
        <w:rPr>
          <w:rFonts w:cs="ArialMT" w:ascii="Verdana" w:hAnsi="Verdana"/>
          <w:sz w:val="20"/>
          <w:szCs w:val="20"/>
          <w:lang w:val="ru-RU"/>
        </w:rPr>
        <w:t>коловоза решити риголама или упојним јарковима;</w:t>
      </w:r>
    </w:p>
    <w:p>
      <w:pPr>
        <w:pStyle w:val="Normal"/>
        <w:jc w:val="both"/>
        <w:rPr>
          <w:rFonts w:ascii="Verdana" w:hAnsi="Verdana" w:cs="Yu C Helvetica"/>
          <w:sz w:val="20"/>
          <w:szCs w:val="20"/>
          <w:lang w:val="sr-RS"/>
        </w:rPr>
      </w:pPr>
      <w:r>
        <w:rPr>
          <w:rFonts w:cs="Yu C Helvetica" w:ascii="Verdana" w:hAnsi="Verdana"/>
          <w:sz w:val="20"/>
          <w:szCs w:val="20"/>
          <w:lang w:val="sr-RS"/>
        </w:rPr>
      </w:r>
    </w:p>
    <w:p>
      <w:pPr>
        <w:pStyle w:val="Heading3"/>
        <w:jc w:val="both"/>
        <w:rPr>
          <w:rFonts w:ascii="Verdana" w:hAnsi="Verdana"/>
          <w:sz w:val="20"/>
          <w:szCs w:val="20"/>
        </w:rPr>
      </w:pPr>
      <w:bookmarkStart w:id="152" w:name="_Toc432425587"/>
      <w:bookmarkStart w:id="153" w:name="_Toc432498181"/>
      <w:bookmarkStart w:id="154" w:name="_Toc443988277"/>
      <w:bookmarkStart w:id="155" w:name="_Toc128467235"/>
      <w:r>
        <w:rPr>
          <w:sz w:val="20"/>
          <w:szCs w:val="20"/>
          <w:lang w:val="sr-RS"/>
        </w:rPr>
        <w:t>5.2.3. Услови за прикључење на водну и комуналну инфраструктуру</w:t>
      </w:r>
      <w:bookmarkEnd w:id="152"/>
      <w:bookmarkEnd w:id="153"/>
      <w:bookmarkEnd w:id="154"/>
      <w:bookmarkEnd w:id="155"/>
    </w:p>
    <w:p>
      <w:pPr>
        <w:pStyle w:val="Normal"/>
        <w:jc w:val="both"/>
        <w:rPr>
          <w:rFonts w:ascii="Verdana" w:hAnsi="Verdana"/>
          <w:sz w:val="20"/>
          <w:szCs w:val="20"/>
          <w:lang w:val="sr-RS"/>
        </w:rPr>
      </w:pPr>
      <w:r>
        <w:rPr>
          <w:rFonts w:ascii="Verdana" w:hAnsi="Verdana"/>
          <w:sz w:val="20"/>
          <w:szCs w:val="20"/>
          <w:lang w:val="sr-RS"/>
        </w:rPr>
      </w:r>
    </w:p>
    <w:p>
      <w:pPr>
        <w:pStyle w:val="Normal"/>
        <w:numPr>
          <w:ilvl w:val="0"/>
          <w:numId w:val="41"/>
        </w:numPr>
        <w:ind w:left="284" w:hanging="284"/>
        <w:jc w:val="both"/>
        <w:rPr>
          <w:rFonts w:ascii="Verdana" w:hAnsi="Verdana"/>
          <w:sz w:val="20"/>
          <w:szCs w:val="20"/>
        </w:rPr>
      </w:pPr>
      <w:r>
        <w:rPr>
          <w:rFonts w:ascii="Verdana" w:hAnsi="Verdana"/>
          <w:sz w:val="20"/>
          <w:szCs w:val="20"/>
          <w:lang w:val="sr-RS"/>
        </w:rPr>
        <w:t>П</w:t>
      </w:r>
      <w:r>
        <w:rPr>
          <w:rFonts w:ascii="Verdana" w:hAnsi="Verdana"/>
          <w:sz w:val="20"/>
          <w:szCs w:val="20"/>
          <w:lang w:val="ru-RU"/>
        </w:rPr>
        <w:t>рикључење главног објекта на водоводну мрежу извести према условима надлежног комуналног предузећа;</w:t>
      </w:r>
    </w:p>
    <w:p>
      <w:pPr>
        <w:pStyle w:val="Normal"/>
        <w:numPr>
          <w:ilvl w:val="0"/>
          <w:numId w:val="41"/>
        </w:numPr>
        <w:ind w:left="284" w:hanging="284"/>
        <w:jc w:val="both"/>
        <w:rPr>
          <w:rFonts w:ascii="Verdana" w:hAnsi="Verdana"/>
          <w:sz w:val="20"/>
          <w:szCs w:val="20"/>
        </w:rPr>
      </w:pPr>
      <w:r>
        <w:rPr>
          <w:rFonts w:ascii="Verdana" w:hAnsi="Verdana"/>
          <w:sz w:val="20"/>
          <w:szCs w:val="20"/>
          <w:lang w:val="ru-RU"/>
        </w:rPr>
        <w:t xml:space="preserve">прикључак објекта на водоводну мрежу извести преко водомерног шахта смештеног на парцели корисника на минимум 1,0 </w:t>
      </w:r>
      <w:r>
        <w:rPr>
          <w:rFonts w:ascii="Verdana" w:hAnsi="Verdana"/>
          <w:sz w:val="20"/>
          <w:szCs w:val="20"/>
          <w:lang w:val="en-US"/>
        </w:rPr>
        <w:t>m</w:t>
      </w:r>
      <w:r>
        <w:rPr>
          <w:rFonts w:ascii="Verdana" w:hAnsi="Verdana"/>
          <w:sz w:val="20"/>
          <w:szCs w:val="20"/>
          <w:lang w:val="ru-RU"/>
        </w:rPr>
        <w:t xml:space="preserve"> иза регулационе линије;</w:t>
      </w:r>
    </w:p>
    <w:p>
      <w:pPr>
        <w:pStyle w:val="Normal"/>
        <w:numPr>
          <w:ilvl w:val="0"/>
          <w:numId w:val="41"/>
        </w:numPr>
        <w:ind w:left="284" w:hanging="284"/>
        <w:jc w:val="both"/>
        <w:rPr>
          <w:rFonts w:ascii="Verdana" w:hAnsi="Verdana"/>
          <w:sz w:val="20"/>
          <w:szCs w:val="20"/>
        </w:rPr>
      </w:pPr>
      <w:r>
        <w:rPr>
          <w:rFonts w:ascii="Verdana" w:hAnsi="Verdana"/>
          <w:sz w:val="20"/>
          <w:szCs w:val="20"/>
          <w:lang w:val="ru-RU"/>
        </w:rPr>
        <w:t>где је потребно, предвидети изградњу противпожарне хидрантске мреже, а у складу са условима противпожарне заштите;</w:t>
      </w:r>
    </w:p>
    <w:p>
      <w:pPr>
        <w:pStyle w:val="Normal"/>
        <w:numPr>
          <w:ilvl w:val="0"/>
          <w:numId w:val="41"/>
        </w:numPr>
        <w:ind w:left="284" w:hanging="284"/>
        <w:jc w:val="both"/>
        <w:rPr>
          <w:rFonts w:ascii="Verdana" w:hAnsi="Verdana"/>
          <w:sz w:val="20"/>
          <w:szCs w:val="20"/>
        </w:rPr>
      </w:pPr>
      <w:r>
        <w:rPr>
          <w:rFonts w:ascii="Verdana" w:hAnsi="Verdana"/>
          <w:sz w:val="20"/>
          <w:szCs w:val="20"/>
          <w:lang w:val="ru-RU"/>
        </w:rPr>
        <w:t>прикључење главног објекта на канализациону мрежу извести према условима надлежног комуналног предузећа;</w:t>
      </w:r>
    </w:p>
    <w:p>
      <w:pPr>
        <w:pStyle w:val="Normal"/>
        <w:numPr>
          <w:ilvl w:val="0"/>
          <w:numId w:val="41"/>
        </w:numPr>
        <w:ind w:left="284" w:hanging="284"/>
        <w:jc w:val="both"/>
        <w:rPr>
          <w:rFonts w:ascii="Verdana" w:hAnsi="Verdana"/>
          <w:sz w:val="20"/>
          <w:szCs w:val="20"/>
        </w:rPr>
      </w:pPr>
      <w:r>
        <w:rPr>
          <w:rFonts w:ascii="Verdana" w:hAnsi="Verdana"/>
          <w:sz w:val="20"/>
          <w:szCs w:val="20"/>
          <w:lang w:val="ru-RU"/>
        </w:rPr>
        <w:t>до изградње насељског канализационог система, евакуацију отпадних вода са комплекса решити преко водонепропусних септичких јама које ће се по потреби празнити ангажовањем надлежног комуналног предузећа;</w:t>
      </w:r>
    </w:p>
    <w:p>
      <w:pPr>
        <w:pStyle w:val="Normal"/>
        <w:numPr>
          <w:ilvl w:val="0"/>
          <w:numId w:val="41"/>
        </w:numPr>
        <w:ind w:left="284" w:hanging="284"/>
        <w:jc w:val="both"/>
        <w:rPr>
          <w:rFonts w:ascii="Verdana" w:hAnsi="Verdana"/>
          <w:sz w:val="20"/>
          <w:szCs w:val="20"/>
        </w:rPr>
      </w:pPr>
      <w:r>
        <w:rPr>
          <w:rFonts w:ascii="Verdana" w:hAnsi="Verdana"/>
          <w:sz w:val="20"/>
          <w:szCs w:val="20"/>
          <w:lang w:val="ru-RU"/>
        </w:rPr>
        <w:t>условно чисте атмосферске воде са кровова објеката, могу се без пречишћавања упустити у отворену каналску мрежу или на зелене површине унутар парцеле;</w:t>
      </w:r>
    </w:p>
    <w:p>
      <w:pPr>
        <w:pStyle w:val="Normal"/>
        <w:jc w:val="both"/>
        <w:rPr>
          <w:rFonts w:ascii="Verdana" w:hAnsi="Verdana"/>
          <w:sz w:val="20"/>
          <w:szCs w:val="20"/>
        </w:rPr>
      </w:pPr>
      <w:r>
        <w:rPr>
          <w:rFonts w:ascii="Verdana" w:hAnsi="Verdana"/>
          <w:sz w:val="20"/>
          <w:szCs w:val="20"/>
        </w:rPr>
      </w:r>
    </w:p>
    <w:p>
      <w:pPr>
        <w:pStyle w:val="Normal"/>
        <w:rPr>
          <w:b/>
          <w:b/>
          <w:sz w:val="30"/>
          <w:lang w:val="sr-RS"/>
        </w:rPr>
      </w:pPr>
      <w:r>
        <w:rPr>
          <w:b/>
          <w:sz w:val="30"/>
          <w:lang w:val="sr-RS"/>
        </w:rPr>
      </w:r>
    </w:p>
    <w:p>
      <w:pPr>
        <w:pStyle w:val="Heading2"/>
        <w:rPr>
          <w:lang w:val="sr-RS"/>
        </w:rPr>
      </w:pPr>
      <w:bookmarkStart w:id="156" w:name="_Toc128467236"/>
      <w:bookmarkStart w:id="157" w:name="_Toc431369925"/>
      <w:bookmarkStart w:id="158" w:name="_Toc432425588"/>
      <w:bookmarkStart w:id="159" w:name="_Toc432498182"/>
      <w:bookmarkStart w:id="160" w:name="_Toc443988278"/>
      <w:r>
        <w:rPr>
          <w:lang w:val="sr-RS"/>
        </w:rPr>
        <w:t>5.3. ЕЛЕКТРОЕНЕРГЕТСКА ИНФРАСТРУКТУРА</w:t>
      </w:r>
      <w:bookmarkEnd w:id="156"/>
      <w:bookmarkEnd w:id="157"/>
      <w:bookmarkEnd w:id="158"/>
      <w:bookmarkEnd w:id="159"/>
      <w:bookmarkEnd w:id="160"/>
    </w:p>
    <w:p>
      <w:pPr>
        <w:pStyle w:val="Normal"/>
        <w:rPr>
          <w:lang w:val="sr-RS"/>
        </w:rPr>
      </w:pPr>
      <w:r>
        <w:rPr>
          <w:lang w:val="sr-RS"/>
        </w:rPr>
      </w:r>
    </w:p>
    <w:p>
      <w:pPr>
        <w:pStyle w:val="Heading3"/>
        <w:rPr>
          <w:lang w:val="sr-RS"/>
        </w:rPr>
      </w:pPr>
      <w:bookmarkStart w:id="161" w:name="_Toc431369926"/>
      <w:bookmarkStart w:id="162" w:name="_Toc432425589"/>
      <w:bookmarkStart w:id="163" w:name="_Toc432498183"/>
      <w:bookmarkStart w:id="164" w:name="_Toc443988279"/>
      <w:bookmarkStart w:id="165" w:name="_Toc128467237"/>
      <w:r>
        <w:rPr>
          <w:lang w:val="sr-RS"/>
        </w:rPr>
        <w:t>5.3.1. Услови за уређење електроенергетске инфраструктуре</w:t>
      </w:r>
      <w:bookmarkEnd w:id="161"/>
      <w:bookmarkEnd w:id="162"/>
      <w:bookmarkEnd w:id="163"/>
      <w:bookmarkEnd w:id="164"/>
      <w:bookmarkEnd w:id="165"/>
    </w:p>
    <w:p>
      <w:pPr>
        <w:pStyle w:val="Potpis"/>
        <w:rPr>
          <w:lang w:val="sr-RS"/>
        </w:rPr>
      </w:pPr>
      <w:r>
        <w:rPr>
          <w:lang w:val="sr-RS"/>
        </w:rPr>
      </w:r>
    </w:p>
    <w:p>
      <w:pPr>
        <w:pStyle w:val="Potpis"/>
        <w:jc w:val="both"/>
        <w:rPr>
          <w:rFonts w:ascii="Verdana" w:hAnsi="Verdana"/>
          <w:sz w:val="20"/>
          <w:szCs w:val="20"/>
        </w:rPr>
      </w:pPr>
      <w:r>
        <w:rPr>
          <w:sz w:val="20"/>
          <w:szCs w:val="20"/>
          <w:lang w:val="sr-RS"/>
        </w:rPr>
        <w:t>С</w:t>
      </w:r>
      <w:r>
        <w:rPr>
          <w:color w:val="auto"/>
          <w:sz w:val="20"/>
          <w:szCs w:val="20"/>
          <w:lang w:val="sr-RS"/>
        </w:rPr>
        <w:t>набдевање електричном енергијом корисника у обухвату Плана, омогућено је  из ТС 110/20 kV „Темерин“ преко 20 kV и изграђених електроенергетских објеката дистрибутивног електроенергетског система, 20 kV и 0,4 kV и трансформаторски станица 20/0,4 kV.  Планирана, електроенергетска мрежа ће бити подземна.</w:t>
      </w:r>
    </w:p>
    <w:p>
      <w:pPr>
        <w:pStyle w:val="Normal"/>
        <w:jc w:val="both"/>
        <w:rPr>
          <w:rFonts w:ascii="Verdana" w:hAnsi="Verdana"/>
          <w:color w:val="auto"/>
          <w:sz w:val="20"/>
          <w:szCs w:val="20"/>
        </w:rPr>
      </w:pPr>
      <w:r>
        <w:rPr>
          <w:rFonts w:ascii="Verdana" w:hAnsi="Verdana"/>
          <w:color w:val="auto"/>
          <w:sz w:val="20"/>
          <w:szCs w:val="20"/>
        </w:rPr>
      </w:r>
    </w:p>
    <w:p>
      <w:pPr>
        <w:pStyle w:val="Normal"/>
        <w:jc w:val="both"/>
        <w:rPr>
          <w:rFonts w:ascii="Verdana" w:hAnsi="Verdana"/>
          <w:sz w:val="20"/>
          <w:szCs w:val="20"/>
        </w:rPr>
      </w:pPr>
      <w:r>
        <w:rPr>
          <w:rFonts w:ascii="Verdana" w:hAnsi="Verdana"/>
          <w:sz w:val="20"/>
          <w:szCs w:val="20"/>
          <w:lang w:val="sr-RS"/>
        </w:rPr>
        <w:t>Планирана нисконапонска мрежа може бити изграђена продужавањем постојеће мреже у складу са потребама и на местима где постоје потребни технички и електроенергетски услови, или изградњом нове нисконапонске мреже (надземне или подземне) на местима где не постоји постојећа мрежа.</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Подземна нисконапонска мрежа ће бити формирана изградњом подземних нисконапонских водова који ће међусобно повезивати систем кабловских прикључних кутија са припадајућим дистрибутивним трансформаторским станицама.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Систем кабловских прикључних кутија ће бити грађен комбиновано, постављањем ових кутија на слободностојећа армирано-бетонска постоља на јавним површинама у путним појасевима саобраћајних коридора, или њиховом уградњом на делове спољашњих фасада (или зиданих ограда) објеката купаца, уколико се ови грађевински елементи буду градили на регулационим линијама парцела.</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У случају да се постојећа нисконапонска мрежа мора продужити, потребно је постојећу подземну мрежу продужавати одговарајућом подземном мрежом.</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Изградњу нове нисконапонске мреже и подземних нисконапонских водова, мора пратити и изградња одговарајућих дистрибутивних трансформаторских станица и пратеће средњенапонске мреже.</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Поправљање квалитета испоруке и напонских прилика у мрежи решаваће се локално, по потреби, изградњом нових средњенапонских и нисконапонских објеката. Градиће се углавном монтажно-бетонске, зидане и узидане трафостанице.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Дистрибутивне трафостанице се планирају као засебни објекти - монтажно–бетонски, намењени за примену у кабловској - подземној средње напонској и нисконапонској мрежи.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Тип трансформаторске станице (монтажно-бетонска, зидана или узидана) који ће бити одабран за изградњу, зависиће од типа средњенапонске мреже на коју ће се нова трансформаторска станица прикључити.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pacing w:val="-4"/>
          <w:sz w:val="20"/>
          <w:szCs w:val="20"/>
          <w:lang w:val="sr-RS"/>
        </w:rPr>
        <w:t xml:space="preserve">Мрежа јавног осветљења ће се каблирати тамо где је електроенергетска мрежа каблирана, а расветна тела поставити на декоративне канделабре или стубове.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Мрежу јавног осветљења реконструисати, тј. градити нову, у складу са новим технологијама развоја расветних тела и захтевима енергетске ефикасности.</w:t>
      </w:r>
    </w:p>
    <w:p>
      <w:pPr>
        <w:pStyle w:val="Normal"/>
        <w:jc w:val="both"/>
        <w:rPr>
          <w:rFonts w:ascii="Verdana" w:hAnsi="Verdana"/>
          <w:sz w:val="20"/>
          <w:szCs w:val="20"/>
          <w:lang w:val="sr-RS"/>
        </w:rPr>
      </w:pPr>
      <w:r>
        <w:rPr>
          <w:rFonts w:ascii="Verdana" w:hAnsi="Verdana"/>
          <w:sz w:val="20"/>
          <w:szCs w:val="20"/>
          <w:lang w:val="sr-RS"/>
        </w:rPr>
      </w:r>
    </w:p>
    <w:p>
      <w:pPr>
        <w:pStyle w:val="Normal"/>
        <w:jc w:val="both"/>
        <w:rPr>
          <w:lang w:val="sr-RS"/>
        </w:rPr>
      </w:pPr>
      <w:r>
        <w:rPr>
          <w:rFonts w:ascii="Verdana" w:hAnsi="Verdana"/>
          <w:sz w:val="20"/>
          <w:szCs w:val="20"/>
          <w:lang w:val="sr-RS"/>
        </w:rPr>
        <w:t>У наредном периоду потребно је део електричне енергије произведен из конвенционалних извора</w:t>
      </w:r>
      <w:r>
        <w:rPr>
          <w:lang w:val="sr-RS"/>
        </w:rPr>
        <w:t xml:space="preserve"> </w:t>
      </w:r>
      <w:r>
        <w:rPr>
          <w:rFonts w:ascii="Verdana" w:hAnsi="Verdana"/>
          <w:lang w:val="sr-RS"/>
        </w:rPr>
        <w:t>супституисати енергијом из неконвенционалних - извора обновљиве енергије.</w:t>
      </w:r>
    </w:p>
    <w:p>
      <w:pPr>
        <w:pStyle w:val="Normal"/>
        <w:rPr>
          <w:lang w:val="sr-RS"/>
        </w:rPr>
      </w:pPr>
      <w:r>
        <w:rPr>
          <w:lang w:val="sr-RS"/>
        </w:rPr>
      </w:r>
    </w:p>
    <w:p>
      <w:pPr>
        <w:pStyle w:val="Normal"/>
        <w:jc w:val="both"/>
        <w:rPr>
          <w:lang w:val="sr-RS"/>
        </w:rPr>
      </w:pPr>
      <w:r>
        <w:rPr>
          <w:lang w:val="sr-RS"/>
        </w:rPr>
        <w:t>У</w:t>
      </w:r>
      <w:r>
        <w:rPr>
          <w:rFonts w:ascii="Verdana" w:hAnsi="Verdana"/>
          <w:lang w:val="sr-RS"/>
        </w:rPr>
        <w:t xml:space="preserve"> циљу рационалне употребе квалитетних енергената и повећања енергетске ефикасности потребно је применити мере енергетске ефикасности у дистрибутивној мрежи, тако и при коришћењу електричне енергије у секторима потрошње, тј. крајњих корисника енергетских услуга.</w:t>
      </w:r>
    </w:p>
    <w:p>
      <w:pPr>
        <w:pStyle w:val="Normal"/>
        <w:rPr>
          <w:lang w:val="sr-RS"/>
        </w:rPr>
      </w:pPr>
      <w:r>
        <w:rPr>
          <w:lang w:val="sr-RS"/>
        </w:rPr>
      </w:r>
    </w:p>
    <w:p>
      <w:pPr>
        <w:pStyle w:val="Heading3"/>
        <w:rPr>
          <w:lang w:val="sr-RS"/>
        </w:rPr>
      </w:pPr>
      <w:bookmarkStart w:id="166" w:name="_Toc128467238"/>
      <w:bookmarkStart w:id="167" w:name="_Toc4366407071"/>
      <w:bookmarkStart w:id="168" w:name="_Toc4366452281"/>
      <w:bookmarkStart w:id="169" w:name="_Toc4367327511"/>
      <w:bookmarkStart w:id="170" w:name="_Toc4367382661"/>
      <w:bookmarkStart w:id="171" w:name="_Toc4367417951"/>
      <w:bookmarkStart w:id="172" w:name="_Toc4367418961"/>
      <w:bookmarkStart w:id="173" w:name="_Toc4374177131"/>
      <w:bookmarkStart w:id="174" w:name="_Toc4374178201"/>
      <w:bookmarkStart w:id="175" w:name="_Toc4477999851"/>
      <w:bookmarkStart w:id="176" w:name="_Toc4790686501"/>
      <w:bookmarkStart w:id="177" w:name="_Toc4953180981"/>
      <w:bookmarkStart w:id="178" w:name="_Toc527456805"/>
      <w:bookmarkStart w:id="179" w:name="_Toc527704376"/>
      <w:r>
        <w:rPr>
          <w:lang w:val="sr-RS"/>
        </w:rPr>
        <w:t>5.3.2. Услови за изградњу електроенергетске инфраструктуре</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pStyle w:val="Normal"/>
        <w:rPr>
          <w:sz w:val="16"/>
          <w:lang w:val="sr-RS"/>
        </w:rPr>
      </w:pPr>
      <w:r>
        <w:rPr>
          <w:sz w:val="16"/>
          <w:lang w:val="sr-RS"/>
        </w:rPr>
      </w:r>
    </w:p>
    <w:p>
      <w:pPr>
        <w:pStyle w:val="Normal"/>
        <w:shd w:val="clear" w:color="auto" w:fill="FFFFFF"/>
        <w:rPr>
          <w:rFonts w:ascii="Verdana" w:hAnsi="Verdana"/>
          <w:sz w:val="20"/>
          <w:szCs w:val="20"/>
        </w:rPr>
      </w:pPr>
      <w:r>
        <w:rPr>
          <w:rFonts w:ascii="Verdana" w:hAnsi="Verdana"/>
          <w:b/>
          <w:sz w:val="20"/>
          <w:szCs w:val="20"/>
          <w:lang w:val="sr-RS"/>
        </w:rPr>
        <w:t>Услови за изградњу подземне електроенергетске мреже</w:t>
      </w:r>
    </w:p>
    <w:p>
      <w:pPr>
        <w:pStyle w:val="Normal"/>
        <w:shd w:val="clear" w:color="auto" w:fill="FFFFFF"/>
        <w:rPr>
          <w:rFonts w:ascii="Verdana" w:hAnsi="Verdana"/>
          <w:b/>
          <w:b/>
          <w:sz w:val="20"/>
          <w:szCs w:val="20"/>
          <w:lang w:val="sr-RS"/>
        </w:rPr>
      </w:pPr>
      <w:r>
        <w:rPr>
          <w:rFonts w:ascii="Verdana" w:hAnsi="Verdana"/>
          <w:b/>
          <w:sz w:val="20"/>
          <w:szCs w:val="20"/>
          <w:lang w:val="sr-RS"/>
        </w:rPr>
      </w:r>
    </w:p>
    <w:p>
      <w:pPr>
        <w:pStyle w:val="Normal"/>
        <w:numPr>
          <w:ilvl w:val="0"/>
          <w:numId w:val="7"/>
        </w:numPr>
        <w:ind w:left="284" w:hanging="284"/>
        <w:rPr>
          <w:rFonts w:ascii="Verdana" w:hAnsi="Verdana"/>
          <w:sz w:val="20"/>
          <w:szCs w:val="20"/>
        </w:rPr>
      </w:pPr>
      <w:r>
        <w:rPr>
          <w:rFonts w:ascii="Verdana" w:hAnsi="Verdana"/>
          <w:spacing w:val="-5"/>
          <w:sz w:val="20"/>
          <w:szCs w:val="20"/>
          <w:lang w:val="sr-RS"/>
        </w:rPr>
        <w:t xml:space="preserve">Електроенергетска  мрежа ће се градити подземно, у складу са условима надлежног оператора дистрибутивног система електричне енергије; </w:t>
      </w:r>
    </w:p>
    <w:p>
      <w:pPr>
        <w:pStyle w:val="Normal"/>
        <w:numPr>
          <w:ilvl w:val="0"/>
          <w:numId w:val="7"/>
        </w:numPr>
        <w:ind w:left="284" w:hanging="284"/>
        <w:rPr>
          <w:rFonts w:ascii="Verdana" w:hAnsi="Verdana"/>
          <w:sz w:val="20"/>
          <w:szCs w:val="20"/>
        </w:rPr>
      </w:pPr>
      <w:r>
        <w:rPr>
          <w:rFonts w:ascii="Verdana" w:hAnsi="Verdana"/>
          <w:spacing w:val="-5"/>
          <w:sz w:val="20"/>
          <w:szCs w:val="20"/>
          <w:lang w:val="sr-RS"/>
        </w:rPr>
        <w:t xml:space="preserve">Електроенергетске каблове полагати на мин. дубини од 0,8 m; </w:t>
      </w:r>
    </w:p>
    <w:p>
      <w:pPr>
        <w:pStyle w:val="Normal"/>
        <w:numPr>
          <w:ilvl w:val="0"/>
          <w:numId w:val="7"/>
        </w:numPr>
        <w:tabs>
          <w:tab w:val="clear" w:pos="708"/>
          <w:tab w:val="left" w:pos="662" w:leader="none"/>
        </w:tabs>
        <w:ind w:left="284" w:hanging="284"/>
        <w:rPr/>
      </w:pPr>
      <w:r>
        <w:rPr>
          <w:rFonts w:ascii="Verdana" w:hAnsi="Verdana"/>
          <w:spacing w:val="-5"/>
          <w:sz w:val="20"/>
          <w:szCs w:val="20"/>
          <w:lang w:val="sr-RS"/>
        </w:rPr>
        <w:t>Н</w:t>
      </w:r>
      <w:r>
        <w:rPr>
          <w:rStyle w:val="FontStyle12"/>
          <w:rFonts w:ascii="Verdana" w:hAnsi="Verdana"/>
          <w:sz w:val="20"/>
          <w:szCs w:val="20"/>
          <w:lang w:val="sr-RS"/>
        </w:rPr>
        <w:t>ије дозвољено паралелно вођење цеви водовода и канализације испод или изнад енергетских каблова;</w:t>
      </w:r>
    </w:p>
    <w:p>
      <w:pPr>
        <w:pStyle w:val="Normal"/>
        <w:numPr>
          <w:ilvl w:val="0"/>
          <w:numId w:val="7"/>
        </w:numPr>
        <w:tabs>
          <w:tab w:val="clear" w:pos="708"/>
          <w:tab w:val="left" w:pos="662" w:leader="none"/>
        </w:tabs>
        <w:ind w:left="284" w:hanging="284"/>
        <w:rPr/>
      </w:pPr>
      <w:r>
        <w:rPr>
          <w:rStyle w:val="FontStyle12"/>
          <w:rFonts w:ascii="Verdana" w:hAnsi="Verdana"/>
          <w:sz w:val="20"/>
          <w:szCs w:val="20"/>
          <w:lang w:val="sr-RS"/>
        </w:rPr>
        <w:t>Хоризонтални размак цеви водовода и канализације од енергетског кабла треба да износи најмање 0,5 m за каблове 35 kV односно најмање 0,4 m за остале каблове;</w:t>
      </w:r>
    </w:p>
    <w:p>
      <w:pPr>
        <w:pStyle w:val="Normal"/>
        <w:numPr>
          <w:ilvl w:val="0"/>
          <w:numId w:val="7"/>
        </w:numPr>
        <w:tabs>
          <w:tab w:val="clear" w:pos="708"/>
          <w:tab w:val="left" w:pos="662" w:leader="none"/>
        </w:tabs>
        <w:ind w:left="284" w:hanging="284"/>
        <w:rPr/>
      </w:pPr>
      <w:r>
        <w:rPr>
          <w:rStyle w:val="FontStyle12"/>
          <w:rFonts w:ascii="Verdana" w:hAnsi="Verdana"/>
          <w:sz w:val="20"/>
          <w:szCs w:val="20"/>
          <w:lang w:val="sr-RS"/>
        </w:rPr>
        <w:t>При укрштању цеви водовода и канализације могу да буду положени испод или изнад енергетског кабла на вертикалном растојању од најмање 0,4 m за каблове     35 kV, односно најмање 0,3 m за остале каблове;</w:t>
      </w:r>
    </w:p>
    <w:p>
      <w:pPr>
        <w:pStyle w:val="Normal"/>
        <w:numPr>
          <w:ilvl w:val="0"/>
          <w:numId w:val="7"/>
        </w:numPr>
        <w:tabs>
          <w:tab w:val="clear" w:pos="708"/>
          <w:tab w:val="left" w:pos="662" w:leader="none"/>
        </w:tabs>
        <w:ind w:left="284" w:hanging="284"/>
        <w:rPr/>
      </w:pPr>
      <w:r>
        <w:rPr>
          <w:rStyle w:val="FontStyle12"/>
          <w:rFonts w:ascii="Verdana" w:hAnsi="Verdana"/>
          <w:sz w:val="20"/>
          <w:szCs w:val="20"/>
          <w:lang w:val="sr-RS"/>
        </w:rPr>
        <w:t>Уколико не могу да се постигну сигурносни размаци на тим местима енергетски кабл се провлачи кроз заштитну цев, али и тада размаци не смеју да буду мањи од 0,3 m;</w:t>
      </w:r>
    </w:p>
    <w:p>
      <w:pPr>
        <w:pStyle w:val="Normal"/>
        <w:numPr>
          <w:ilvl w:val="0"/>
          <w:numId w:val="7"/>
        </w:numPr>
        <w:tabs>
          <w:tab w:val="clear" w:pos="708"/>
          <w:tab w:val="left" w:pos="662" w:leader="none"/>
        </w:tabs>
        <w:ind w:left="284" w:hanging="284"/>
        <w:rPr/>
      </w:pPr>
      <w:r>
        <w:rPr>
          <w:rStyle w:val="FontStyle12"/>
          <w:rFonts w:ascii="Verdana" w:hAnsi="Verdana"/>
          <w:sz w:val="20"/>
          <w:szCs w:val="20"/>
          <w:lang w:val="sr-RS"/>
        </w:rPr>
        <w:t>Нa местима укрштања поставити одговарајуће ознаке;</w:t>
      </w:r>
    </w:p>
    <w:p>
      <w:pPr>
        <w:pStyle w:val="Normal"/>
        <w:numPr>
          <w:ilvl w:val="0"/>
          <w:numId w:val="7"/>
        </w:numPr>
        <w:tabs>
          <w:tab w:val="clear" w:pos="708"/>
          <w:tab w:val="left" w:pos="662" w:leader="none"/>
        </w:tabs>
        <w:ind w:left="284" w:hanging="284"/>
        <w:rPr/>
      </w:pPr>
      <w:r>
        <w:rPr>
          <w:rStyle w:val="FontStyle12"/>
          <w:rFonts w:ascii="Verdana" w:hAnsi="Verdana"/>
          <w:sz w:val="20"/>
          <w:szCs w:val="20"/>
          <w:lang w:val="sr-RS"/>
        </w:rPr>
        <w:t>Није дозвољено паралелно вођење гасовода испод или изнад енергетског кабла;</w:t>
      </w:r>
    </w:p>
    <w:p>
      <w:pPr>
        <w:pStyle w:val="Normal"/>
        <w:numPr>
          <w:ilvl w:val="0"/>
          <w:numId w:val="7"/>
        </w:numPr>
        <w:tabs>
          <w:tab w:val="clear" w:pos="708"/>
          <w:tab w:val="left" w:pos="662" w:leader="none"/>
        </w:tabs>
        <w:ind w:left="284" w:hanging="284"/>
        <w:rPr/>
      </w:pPr>
      <w:r>
        <w:rPr>
          <w:rStyle w:val="FontStyle12"/>
          <w:rFonts w:ascii="Verdana" w:hAnsi="Verdana"/>
          <w:sz w:val="20"/>
          <w:szCs w:val="20"/>
          <w:lang w:val="sr-RS"/>
        </w:rPr>
        <w:t>Хоризонтални размак и вертикално растојање при паралелном вођењу и укрштању гасовода од енергетског кабла треба да износи најмање 0,8 m у насељеном месту;</w:t>
      </w:r>
    </w:p>
    <w:p>
      <w:pPr>
        <w:pStyle w:val="Normal"/>
        <w:numPr>
          <w:ilvl w:val="0"/>
          <w:numId w:val="7"/>
        </w:numPr>
        <w:tabs>
          <w:tab w:val="clear" w:pos="708"/>
          <w:tab w:val="left" w:pos="662" w:leader="none"/>
        </w:tabs>
        <w:ind w:left="284" w:hanging="284"/>
        <w:rPr/>
      </w:pPr>
      <w:r>
        <w:rPr>
          <w:rStyle w:val="FontStyle12"/>
          <w:rFonts w:ascii="Verdana" w:hAnsi="Verdana"/>
          <w:sz w:val="20"/>
          <w:szCs w:val="20"/>
          <w:lang w:val="sr-RS"/>
        </w:rPr>
        <w:t>При укрштању се цев гасовода полаже испод енергетског кабла;</w:t>
      </w:r>
    </w:p>
    <w:p>
      <w:pPr>
        <w:pStyle w:val="Normal"/>
        <w:numPr>
          <w:ilvl w:val="0"/>
          <w:numId w:val="7"/>
        </w:numPr>
        <w:tabs>
          <w:tab w:val="clear" w:pos="708"/>
          <w:tab w:val="left" w:pos="662" w:leader="none"/>
        </w:tabs>
        <w:ind w:left="284" w:hanging="284"/>
        <w:rPr/>
      </w:pPr>
      <w:r>
        <w:rPr>
          <w:rStyle w:val="FontStyle12"/>
          <w:rFonts w:ascii="Verdana" w:hAnsi="Verdana"/>
          <w:sz w:val="20"/>
          <w:szCs w:val="20"/>
          <w:lang w:val="sr-RS"/>
        </w:rPr>
        <w:t>Вертикално растојање при укрштању и хоризонтални размак при паралелном вођењу може да буде најмање 0,3 m, ако се кабл постави у заштитну ПВЦ цев дужине најмање 2 m, са обе стране места укрштања, или целом дужином паралелног вођења;</w:t>
      </w:r>
    </w:p>
    <w:p>
      <w:pPr>
        <w:pStyle w:val="Normal"/>
        <w:numPr>
          <w:ilvl w:val="0"/>
          <w:numId w:val="7"/>
        </w:numPr>
        <w:tabs>
          <w:tab w:val="clear" w:pos="708"/>
          <w:tab w:val="left" w:pos="662" w:leader="none"/>
        </w:tabs>
        <w:ind w:left="284" w:hanging="284"/>
        <w:rPr/>
      </w:pPr>
      <w:r>
        <w:rPr>
          <w:rStyle w:val="FontStyle12"/>
          <w:rFonts w:ascii="Verdana" w:hAnsi="Verdana"/>
          <w:sz w:val="20"/>
          <w:szCs w:val="20"/>
          <w:lang w:val="sr-RS"/>
        </w:rPr>
        <w:t>Надземни делови гасовода морају бити удаљени од стубова далековода СН (средњенапонских) и НН (нисконапонских) водова за најмање висину стубова увећану за 3 m;</w:t>
      </w:r>
    </w:p>
    <w:p>
      <w:pPr>
        <w:pStyle w:val="Normal"/>
        <w:numPr>
          <w:ilvl w:val="0"/>
          <w:numId w:val="7"/>
        </w:numPr>
        <w:tabs>
          <w:tab w:val="clear" w:pos="708"/>
          <w:tab w:val="left" w:pos="662" w:leader="none"/>
        </w:tabs>
        <w:ind w:left="284" w:hanging="284"/>
        <w:rPr/>
      </w:pPr>
      <w:r>
        <w:rPr>
          <w:rStyle w:val="FontStyle12"/>
          <w:rFonts w:ascii="Verdana" w:hAnsi="Verdana"/>
          <w:sz w:val="20"/>
          <w:szCs w:val="20"/>
          <w:lang w:val="sr-RS"/>
        </w:rPr>
        <w:t>Приликом грађења гасовода потребно je радни појас формирати тако да тешка возила не прелазе преко енергетског кабла на местима где исти није заштићен;</w:t>
      </w:r>
    </w:p>
    <w:p>
      <w:pPr>
        <w:pStyle w:val="Normal"/>
        <w:numPr>
          <w:ilvl w:val="0"/>
          <w:numId w:val="7"/>
        </w:numPr>
        <w:tabs>
          <w:tab w:val="clear" w:pos="708"/>
          <w:tab w:val="left" w:pos="662" w:leader="none"/>
        </w:tabs>
        <w:ind w:left="284" w:hanging="284"/>
        <w:rPr/>
      </w:pPr>
      <w:r>
        <w:rPr>
          <w:rStyle w:val="FontStyle12"/>
          <w:rFonts w:ascii="Verdana" w:hAnsi="Verdana"/>
          <w:sz w:val="20"/>
          <w:szCs w:val="20"/>
          <w:lang w:val="sr-RS" w:eastAsia="hr-HR"/>
        </w:rPr>
        <w:t>Х</w:t>
      </w:r>
      <w:r>
        <w:rPr>
          <w:rStyle w:val="FontStyle12"/>
          <w:rFonts w:ascii="Verdana" w:hAnsi="Verdana"/>
          <w:sz w:val="20"/>
          <w:szCs w:val="20"/>
          <w:lang w:val="sr-RS"/>
        </w:rPr>
        <w:t>оризонтални размак енергетског кабла од других енергетских каблова, у које спадају каблови јавне расвете и семафорска инсталација, треба да износи најмање 0,5 m;</w:t>
      </w:r>
    </w:p>
    <w:p>
      <w:pPr>
        <w:pStyle w:val="Normal"/>
        <w:numPr>
          <w:ilvl w:val="0"/>
          <w:numId w:val="7"/>
        </w:numPr>
        <w:tabs>
          <w:tab w:val="clear" w:pos="708"/>
          <w:tab w:val="left" w:pos="662" w:leader="none"/>
        </w:tabs>
        <w:ind w:left="284" w:hanging="284"/>
        <w:rPr/>
      </w:pPr>
      <w:r>
        <w:rPr>
          <w:rStyle w:val="FontStyle12"/>
          <w:rFonts w:ascii="Verdana" w:hAnsi="Verdana"/>
          <w:sz w:val="20"/>
          <w:szCs w:val="20"/>
          <w:lang w:val="sr-RS"/>
        </w:rPr>
        <w:t>При укрштању енергетских каблова, кабл вишег напонског нивоа се полаже испод кабла нижег напонског нивоа, уз поштовање потребне дубине свих каблова, на вертикалном растојању од најмање 0,4 m;</w:t>
      </w:r>
    </w:p>
    <w:p>
      <w:pPr>
        <w:pStyle w:val="Normal"/>
        <w:numPr>
          <w:ilvl w:val="0"/>
          <w:numId w:val="7"/>
        </w:numPr>
        <w:tabs>
          <w:tab w:val="clear" w:pos="708"/>
          <w:tab w:val="left" w:pos="662" w:leader="none"/>
        </w:tabs>
        <w:ind w:left="284" w:hanging="284"/>
        <w:rPr/>
      </w:pPr>
      <w:r>
        <w:rPr>
          <w:rStyle w:val="FontStyle12"/>
          <w:rFonts w:ascii="Verdana" w:hAnsi="Verdana"/>
          <w:sz w:val="20"/>
          <w:szCs w:val="20"/>
          <w:lang w:val="sr-RS"/>
        </w:rPr>
        <w:t>У случају недовољне ширине коридора, међусобни размак енергетских каблова у истом рову одређује се на основу струјног оптерећења и не сме да буде мањи од 0,07 m при паралелном вођењу односно 0,2 m при укрштању. Обезбедити да се у рову каблови међусобно не додирују, између каблова се целом дужином трасе поставља низ опека монтираних насатице на међусобном размаку од 1 m;</w:t>
      </w:r>
    </w:p>
    <w:p>
      <w:pPr>
        <w:pStyle w:val="Normal"/>
        <w:numPr>
          <w:ilvl w:val="0"/>
          <w:numId w:val="7"/>
        </w:numPr>
        <w:tabs>
          <w:tab w:val="clear" w:pos="708"/>
          <w:tab w:val="left" w:pos="662" w:leader="none"/>
        </w:tabs>
        <w:ind w:left="284" w:hanging="284"/>
        <w:rPr/>
      </w:pPr>
      <w:r>
        <w:rPr>
          <w:rStyle w:val="FontStyle12"/>
          <w:rFonts w:ascii="Verdana" w:hAnsi="Verdana"/>
          <w:sz w:val="20"/>
          <w:szCs w:val="20"/>
          <w:lang w:val="sr-RS" w:eastAsia="hr-HR"/>
        </w:rPr>
        <w:t>Х</w:t>
      </w:r>
      <w:r>
        <w:rPr>
          <w:rStyle w:val="FontStyle12"/>
          <w:rFonts w:ascii="Verdana" w:hAnsi="Verdana"/>
          <w:sz w:val="20"/>
          <w:szCs w:val="20"/>
          <w:lang w:val="sr-RS"/>
        </w:rPr>
        <w:t>оризонтални размак електронског комуникационог кабла од енергетског кабла треба да износи најмање 0,5 m за каблове до 20 kV и 1 m за каблове 35 kV;</w:t>
      </w:r>
    </w:p>
    <w:p>
      <w:pPr>
        <w:pStyle w:val="Normal"/>
        <w:numPr>
          <w:ilvl w:val="0"/>
          <w:numId w:val="7"/>
        </w:numPr>
        <w:tabs>
          <w:tab w:val="clear" w:pos="708"/>
          <w:tab w:val="left" w:pos="662" w:leader="none"/>
        </w:tabs>
        <w:ind w:left="284" w:hanging="284"/>
        <w:rPr/>
      </w:pPr>
      <w:r>
        <w:rPr>
          <w:rStyle w:val="FontStyle12"/>
          <w:rFonts w:ascii="Verdana" w:hAnsi="Verdana"/>
          <w:sz w:val="20"/>
          <w:szCs w:val="20"/>
          <w:lang w:val="sr-RS"/>
        </w:rPr>
        <w:t>При укрштању електронски комуникацини кабл се полаже изнад енергетског кабла на вертикалном растојању од најмање 0,5 m;</w:t>
      </w:r>
    </w:p>
    <w:p>
      <w:pPr>
        <w:pStyle w:val="Normal"/>
        <w:numPr>
          <w:ilvl w:val="0"/>
          <w:numId w:val="7"/>
        </w:numPr>
        <w:tabs>
          <w:tab w:val="clear" w:pos="708"/>
          <w:tab w:val="left" w:pos="662" w:leader="none"/>
        </w:tabs>
        <w:ind w:left="284" w:hanging="284"/>
        <w:rPr/>
      </w:pPr>
      <w:r>
        <w:rPr>
          <w:rStyle w:val="FontStyle12"/>
          <w:rFonts w:ascii="Verdana" w:hAnsi="Verdana"/>
          <w:sz w:val="20"/>
          <w:szCs w:val="20"/>
          <w:lang w:val="sr-RS"/>
        </w:rPr>
        <w:t>Ако je енергетски кабл постављен у заштитну електропроводљиву цев (целом дужином паралелног вођења или најмање 3,0 m са обе стране места укрштања), a електронски комуниациони кабл постављен у електронепроводљиву цев, растојање мора да буде најмање 0,3 m;</w:t>
      </w:r>
    </w:p>
    <w:p>
      <w:pPr>
        <w:pStyle w:val="Normal"/>
        <w:numPr>
          <w:ilvl w:val="0"/>
          <w:numId w:val="7"/>
        </w:numPr>
        <w:tabs>
          <w:tab w:val="clear" w:pos="708"/>
          <w:tab w:val="left" w:pos="270" w:leader="none"/>
        </w:tabs>
        <w:ind w:left="270" w:hanging="270"/>
        <w:rPr/>
      </w:pPr>
      <w:r>
        <w:rPr>
          <w:rStyle w:val="FontStyle12"/>
          <w:rFonts w:ascii="Verdana" w:hAnsi="Verdana"/>
          <w:spacing w:val="-4"/>
          <w:sz w:val="20"/>
          <w:szCs w:val="20"/>
          <w:lang w:val="sr-RS"/>
        </w:rPr>
        <w:t>За случај оптичког кабла, који није осетљив на утицаје електромагнетне природе, удаљење у односу на енергетски кабл je условљено једино сигурносним размаком због обављања радова;</w:t>
      </w:r>
    </w:p>
    <w:p>
      <w:pPr>
        <w:pStyle w:val="Normal"/>
        <w:numPr>
          <w:ilvl w:val="0"/>
          <w:numId w:val="7"/>
        </w:numPr>
        <w:tabs>
          <w:tab w:val="clear" w:pos="708"/>
          <w:tab w:val="left" w:pos="662" w:leader="none"/>
        </w:tabs>
        <w:ind w:left="284" w:hanging="284"/>
        <w:rPr/>
      </w:pPr>
      <w:r>
        <w:rPr>
          <w:rStyle w:val="FontStyle12"/>
          <w:rFonts w:ascii="Verdana" w:hAnsi="Verdana"/>
          <w:sz w:val="20"/>
          <w:szCs w:val="20"/>
          <w:lang w:val="sr-RS"/>
        </w:rPr>
        <w:t>Угао укрштања треба да je што ближи 90°, a у насељу најмање 30°;</w:t>
      </w:r>
    </w:p>
    <w:p>
      <w:pPr>
        <w:pStyle w:val="Normal"/>
        <w:numPr>
          <w:ilvl w:val="0"/>
          <w:numId w:val="7"/>
        </w:numPr>
        <w:tabs>
          <w:tab w:val="clear" w:pos="708"/>
          <w:tab w:val="left" w:pos="662" w:leader="none"/>
        </w:tabs>
        <w:ind w:left="284" w:hanging="284"/>
        <w:rPr/>
      </w:pPr>
      <w:r>
        <w:rPr>
          <w:rStyle w:val="FontStyle12"/>
          <w:rFonts w:ascii="Verdana" w:hAnsi="Verdana"/>
          <w:sz w:val="20"/>
          <w:szCs w:val="20"/>
          <w:lang w:val="sr-RS"/>
        </w:rPr>
        <w:t>Ако je угао укрштања мањи, енергетски кабл се поставља у челичну цев;</w:t>
      </w:r>
    </w:p>
    <w:p>
      <w:pPr>
        <w:pStyle w:val="Normal"/>
        <w:numPr>
          <w:ilvl w:val="0"/>
          <w:numId w:val="7"/>
        </w:numPr>
        <w:tabs>
          <w:tab w:val="clear" w:pos="708"/>
          <w:tab w:val="left" w:pos="662" w:leader="none"/>
        </w:tabs>
        <w:ind w:left="284" w:hanging="284"/>
        <w:rPr/>
      </w:pPr>
      <w:r>
        <w:rPr>
          <w:rStyle w:val="FontStyle12"/>
          <w:rFonts w:ascii="Verdana" w:hAnsi="Verdana"/>
          <w:sz w:val="20"/>
          <w:szCs w:val="20"/>
          <w:lang w:val="sr-RS"/>
        </w:rPr>
        <w:t>нa местима укрштања поставити одговарајуће ознаке;</w:t>
      </w:r>
    </w:p>
    <w:p>
      <w:pPr>
        <w:pStyle w:val="Normal"/>
        <w:numPr>
          <w:ilvl w:val="0"/>
          <w:numId w:val="7"/>
        </w:numPr>
        <w:tabs>
          <w:tab w:val="clear" w:pos="708"/>
          <w:tab w:val="left" w:pos="662" w:leader="none"/>
        </w:tabs>
        <w:ind w:left="284" w:hanging="284"/>
        <w:rPr/>
      </w:pPr>
      <w:r>
        <w:rPr>
          <w:rStyle w:val="FontStyle12"/>
          <w:rFonts w:ascii="Verdana" w:hAnsi="Verdana"/>
          <w:sz w:val="20"/>
          <w:szCs w:val="20"/>
          <w:lang w:val="sr-RS"/>
        </w:rPr>
        <w:t>Забрањује се постављање шахтова електронских комуникационих каблова на трасу енергетског кабла (пролаз енергетског кабла кроз шахт);</w:t>
      </w:r>
    </w:p>
    <w:p>
      <w:pPr>
        <w:pStyle w:val="Normal"/>
        <w:numPr>
          <w:ilvl w:val="0"/>
          <w:numId w:val="7"/>
        </w:numPr>
        <w:tabs>
          <w:tab w:val="clear" w:pos="708"/>
          <w:tab w:val="left" w:pos="662" w:leader="none"/>
          <w:tab w:val="left" w:pos="734" w:leader="none"/>
        </w:tabs>
        <w:ind w:left="284" w:hanging="284"/>
        <w:rPr/>
      </w:pPr>
      <w:r>
        <w:rPr>
          <w:rStyle w:val="FontStyle12"/>
          <w:rFonts w:ascii="Verdana" w:hAnsi="Verdana"/>
          <w:sz w:val="20"/>
          <w:szCs w:val="20"/>
          <w:lang w:val="sr-RS"/>
        </w:rPr>
        <w:t>Није дозвољено паралелнo вођење енергетског кабла испод коловоза;</w:t>
      </w:r>
    </w:p>
    <w:p>
      <w:pPr>
        <w:pStyle w:val="Normal"/>
        <w:numPr>
          <w:ilvl w:val="0"/>
          <w:numId w:val="7"/>
        </w:numPr>
        <w:tabs>
          <w:tab w:val="clear" w:pos="708"/>
          <w:tab w:val="left" w:pos="426" w:leader="none"/>
        </w:tabs>
        <w:ind w:left="284" w:hanging="284"/>
        <w:rPr/>
      </w:pPr>
      <w:r>
        <w:rPr>
          <w:rStyle w:val="FontStyle12"/>
          <w:rFonts w:ascii="Verdana" w:hAnsi="Verdana"/>
          <w:sz w:val="20"/>
          <w:szCs w:val="20"/>
          <w:lang w:val="sr-RS" w:eastAsia="hr-HR"/>
        </w:rPr>
        <w:t>Енергетски кабл поставити мин. 1,0 m од коловоза.</w:t>
      </w:r>
    </w:p>
    <w:p>
      <w:pPr>
        <w:pStyle w:val="Normal"/>
        <w:numPr>
          <w:ilvl w:val="0"/>
          <w:numId w:val="7"/>
        </w:numPr>
        <w:tabs>
          <w:tab w:val="clear" w:pos="708"/>
          <w:tab w:val="left" w:pos="662" w:leader="none"/>
          <w:tab w:val="left" w:pos="734" w:leader="none"/>
        </w:tabs>
        <w:ind w:left="284" w:hanging="284"/>
        <w:rPr/>
      </w:pPr>
      <w:r>
        <w:rPr>
          <w:rStyle w:val="FontStyle12"/>
          <w:rFonts w:ascii="Verdana" w:hAnsi="Verdana"/>
          <w:sz w:val="20"/>
          <w:szCs w:val="20"/>
          <w:lang w:val="sr-RS"/>
        </w:rPr>
        <w:t>При укрштању са путем угао укрштања траба да je што ближи 90°, a најмање 30°;</w:t>
      </w:r>
    </w:p>
    <w:p>
      <w:pPr>
        <w:pStyle w:val="Normal"/>
        <w:numPr>
          <w:ilvl w:val="0"/>
          <w:numId w:val="7"/>
        </w:numPr>
        <w:tabs>
          <w:tab w:val="clear" w:pos="708"/>
          <w:tab w:val="left" w:pos="662" w:leader="none"/>
          <w:tab w:val="left" w:pos="734" w:leader="none"/>
        </w:tabs>
        <w:ind w:left="284" w:hanging="284"/>
        <w:rPr/>
      </w:pPr>
      <w:r>
        <w:rPr>
          <w:rStyle w:val="FontStyle12"/>
          <w:rFonts w:ascii="Verdana" w:hAnsi="Verdana"/>
          <w:sz w:val="20"/>
          <w:szCs w:val="20"/>
          <w:lang w:val="sr-RS"/>
        </w:rPr>
        <w:t>Нa местима укрштања и крајевима цеви поставити одговарајуће ознаке;</w:t>
      </w:r>
    </w:p>
    <w:p>
      <w:pPr>
        <w:pStyle w:val="Normal"/>
        <w:numPr>
          <w:ilvl w:val="0"/>
          <w:numId w:val="7"/>
        </w:numPr>
        <w:tabs>
          <w:tab w:val="clear" w:pos="708"/>
          <w:tab w:val="left" w:pos="662" w:leader="none"/>
          <w:tab w:val="left" w:pos="734" w:leader="none"/>
        </w:tabs>
        <w:ind w:left="284" w:hanging="284"/>
        <w:rPr/>
      </w:pPr>
      <w:r>
        <w:rPr>
          <w:rStyle w:val="FontStyle12"/>
          <w:rFonts w:ascii="Verdana" w:hAnsi="Verdana"/>
          <w:sz w:val="20"/>
          <w:szCs w:val="20"/>
          <w:lang w:val="sr-RS" w:eastAsia="hr-HR"/>
        </w:rPr>
        <w:t>П</w:t>
      </w:r>
      <w:r>
        <w:rPr>
          <w:rStyle w:val="FontStyle12"/>
          <w:rFonts w:ascii="Verdana" w:hAnsi="Verdana"/>
          <w:sz w:val="20"/>
          <w:szCs w:val="20"/>
          <w:lang w:val="sr-RS"/>
        </w:rPr>
        <w:t xml:space="preserve">ри укрштању са каналом енергетски кабл се поставља у заштитну металну цев </w:t>
        <w:br/>
        <w:t>Ф 160 mm до 0,5 m шире од спољних ивица канала, тако да je могућа замена кабла без раскопавања канала;</w:t>
      </w:r>
    </w:p>
    <w:p>
      <w:pPr>
        <w:pStyle w:val="Normal"/>
        <w:numPr>
          <w:ilvl w:val="0"/>
          <w:numId w:val="7"/>
        </w:numPr>
        <w:tabs>
          <w:tab w:val="clear" w:pos="708"/>
          <w:tab w:val="left" w:pos="662" w:leader="none"/>
          <w:tab w:val="left" w:pos="734" w:leader="none"/>
        </w:tabs>
        <w:ind w:left="284" w:hanging="284"/>
        <w:rPr/>
      </w:pPr>
      <w:r>
        <w:rPr>
          <w:rStyle w:val="FontStyle12"/>
          <w:rFonts w:ascii="Verdana" w:hAnsi="Verdana"/>
          <w:sz w:val="20"/>
          <w:szCs w:val="20"/>
          <w:lang w:val="sr-RS"/>
        </w:rPr>
        <w:t>Вертикални размак између најниже коте дна канала и горње ивице металне цеви треба да износи најмање 1,2 m;</w:t>
      </w:r>
    </w:p>
    <w:p>
      <w:pPr>
        <w:pStyle w:val="Normal"/>
        <w:numPr>
          <w:ilvl w:val="0"/>
          <w:numId w:val="7"/>
        </w:numPr>
        <w:tabs>
          <w:tab w:val="clear" w:pos="708"/>
          <w:tab w:val="left" w:pos="662" w:leader="none"/>
          <w:tab w:val="left" w:pos="734" w:leader="none"/>
        </w:tabs>
        <w:ind w:left="284" w:hanging="284"/>
        <w:rPr/>
      </w:pPr>
      <w:r>
        <w:rPr>
          <w:rStyle w:val="FontStyle12"/>
          <w:rFonts w:ascii="Verdana" w:hAnsi="Verdana"/>
          <w:sz w:val="20"/>
          <w:szCs w:val="20"/>
          <w:lang w:val="sr-RS"/>
        </w:rPr>
        <w:t>Штитник и упозоравајућа трака се постављају целом трасом до дела трасе у заштитним цевима;</w:t>
      </w:r>
    </w:p>
    <w:p>
      <w:pPr>
        <w:pStyle w:val="Normal"/>
        <w:numPr>
          <w:ilvl w:val="0"/>
          <w:numId w:val="7"/>
        </w:numPr>
        <w:tabs>
          <w:tab w:val="clear" w:pos="708"/>
          <w:tab w:val="left" w:pos="662" w:leader="none"/>
          <w:tab w:val="left" w:pos="734" w:leader="none"/>
        </w:tabs>
        <w:ind w:left="284" w:hanging="284"/>
        <w:rPr/>
      </w:pPr>
      <w:r>
        <w:rPr>
          <w:rStyle w:val="FontStyle12"/>
          <w:rFonts w:ascii="Verdana" w:hAnsi="Verdana"/>
          <w:sz w:val="20"/>
          <w:szCs w:val="20"/>
          <w:lang w:val="sr-RS"/>
        </w:rPr>
        <w:t>Угао укрштања треба да je што ближи 90°, a најмање 30°;</w:t>
      </w:r>
    </w:p>
    <w:p>
      <w:pPr>
        <w:pStyle w:val="Normal"/>
        <w:numPr>
          <w:ilvl w:val="0"/>
          <w:numId w:val="7"/>
        </w:numPr>
        <w:tabs>
          <w:tab w:val="clear" w:pos="708"/>
          <w:tab w:val="left" w:pos="662" w:leader="none"/>
          <w:tab w:val="left" w:pos="734" w:leader="none"/>
        </w:tabs>
        <w:ind w:left="284" w:hanging="284"/>
        <w:rPr/>
      </w:pPr>
      <w:r>
        <w:rPr>
          <w:rStyle w:val="FontStyle12"/>
          <w:rFonts w:ascii="Verdana" w:hAnsi="Verdana"/>
          <w:sz w:val="20"/>
          <w:szCs w:val="20"/>
          <w:lang w:val="sr-RS"/>
        </w:rPr>
        <w:t>Нa крајевима цеви поставити одговарајуће ознаке.</w:t>
      </w:r>
    </w:p>
    <w:p>
      <w:pPr>
        <w:pStyle w:val="Normal"/>
        <w:ind w:left="284" w:hanging="0"/>
        <w:rPr>
          <w:rFonts w:ascii="Verdana" w:hAnsi="Verdana"/>
          <w:spacing w:val="-4"/>
          <w:sz w:val="20"/>
          <w:szCs w:val="20"/>
          <w:lang w:val="sr-RS"/>
        </w:rPr>
      </w:pPr>
      <w:r>
        <w:rPr>
          <w:rFonts w:ascii="Verdana" w:hAnsi="Verdana"/>
          <w:spacing w:val="-4"/>
          <w:sz w:val="20"/>
          <w:szCs w:val="20"/>
          <w:lang w:val="sr-RS"/>
        </w:rPr>
      </w:r>
    </w:p>
    <w:p>
      <w:pPr>
        <w:pStyle w:val="Normal"/>
        <w:rPr>
          <w:rFonts w:ascii="Verdana" w:hAnsi="Verdana"/>
          <w:sz w:val="20"/>
          <w:szCs w:val="20"/>
        </w:rPr>
      </w:pPr>
      <w:r>
        <w:rPr>
          <w:rFonts w:ascii="Verdana" w:hAnsi="Verdana"/>
          <w:b/>
          <w:sz w:val="20"/>
          <w:szCs w:val="20"/>
          <w:lang w:val="sr-RS"/>
        </w:rPr>
        <w:t>Услови за изградњу јавног осветљењa</w:t>
      </w:r>
    </w:p>
    <w:p>
      <w:pPr>
        <w:pStyle w:val="Normal"/>
        <w:rPr>
          <w:rFonts w:ascii="Verdana" w:hAnsi="Verdana"/>
          <w:b/>
          <w:b/>
          <w:sz w:val="20"/>
          <w:szCs w:val="20"/>
          <w:lang w:val="sr-RS"/>
        </w:rPr>
      </w:pPr>
      <w:r>
        <w:rPr>
          <w:rFonts w:ascii="Verdana" w:hAnsi="Verdana"/>
          <w:b/>
          <w:sz w:val="20"/>
          <w:szCs w:val="20"/>
          <w:lang w:val="sr-RS"/>
        </w:rPr>
      </w:r>
    </w:p>
    <w:p>
      <w:pPr>
        <w:pStyle w:val="Normal"/>
        <w:numPr>
          <w:ilvl w:val="0"/>
          <w:numId w:val="7"/>
        </w:numPr>
        <w:ind w:left="284" w:hanging="284"/>
        <w:rPr>
          <w:rFonts w:ascii="Verdana" w:hAnsi="Verdana"/>
          <w:sz w:val="20"/>
          <w:szCs w:val="20"/>
        </w:rPr>
      </w:pPr>
      <w:r>
        <w:rPr>
          <w:rFonts w:ascii="Verdana" w:hAnsi="Verdana"/>
          <w:sz w:val="20"/>
          <w:szCs w:val="20"/>
          <w:lang w:val="sr-RS"/>
        </w:rPr>
        <w:t>Светиљке за осветљење саобраћајница поставити на стубове расвете и декоративне канделабре поред саобраћајница, пешачких стаза и зелених површина;</w:t>
      </w:r>
    </w:p>
    <w:p>
      <w:pPr>
        <w:pStyle w:val="Normal"/>
        <w:numPr>
          <w:ilvl w:val="0"/>
          <w:numId w:val="7"/>
        </w:numPr>
        <w:ind w:left="284" w:hanging="284"/>
        <w:rPr>
          <w:rFonts w:ascii="Verdana" w:hAnsi="Verdana"/>
          <w:sz w:val="20"/>
          <w:szCs w:val="20"/>
        </w:rPr>
      </w:pPr>
      <w:r>
        <w:rPr>
          <w:rFonts w:ascii="Verdana" w:hAnsi="Verdana"/>
          <w:sz w:val="20"/>
          <w:szCs w:val="20"/>
          <w:lang w:val="sr-RS"/>
        </w:rPr>
        <w:t>Користити расветна тела у складу са новим технологијама развоја.</w:t>
      </w:r>
    </w:p>
    <w:p>
      <w:pPr>
        <w:pStyle w:val="Normal"/>
        <w:ind w:left="284" w:hanging="0"/>
        <w:rPr>
          <w:rFonts w:ascii="Verdana" w:hAnsi="Verdana"/>
          <w:sz w:val="20"/>
          <w:szCs w:val="20"/>
          <w:lang w:val="sr-RS"/>
        </w:rPr>
      </w:pPr>
      <w:r>
        <w:rPr>
          <w:rFonts w:ascii="Verdana" w:hAnsi="Verdana"/>
          <w:sz w:val="20"/>
          <w:szCs w:val="20"/>
          <w:lang w:val="sr-RS"/>
        </w:rPr>
      </w:r>
    </w:p>
    <w:p>
      <w:pPr>
        <w:pStyle w:val="Normal"/>
        <w:rPr>
          <w:rFonts w:ascii="Verdana" w:hAnsi="Verdana"/>
          <w:sz w:val="20"/>
          <w:szCs w:val="20"/>
        </w:rPr>
      </w:pPr>
      <w:r>
        <w:rPr>
          <w:rFonts w:ascii="Verdana" w:hAnsi="Verdana"/>
          <w:b/>
          <w:sz w:val="20"/>
          <w:szCs w:val="20"/>
          <w:lang w:val="sr-RS"/>
        </w:rPr>
        <w:t>Услови за изградњу трансформаторских станица 20/0,4 kV</w:t>
      </w:r>
    </w:p>
    <w:p>
      <w:pPr>
        <w:pStyle w:val="Normal"/>
        <w:rPr>
          <w:rFonts w:ascii="Verdana" w:hAnsi="Verdana"/>
          <w:b/>
          <w:b/>
          <w:sz w:val="20"/>
          <w:szCs w:val="20"/>
          <w:lang w:val="sr-RS"/>
        </w:rPr>
      </w:pPr>
      <w:r>
        <w:rPr>
          <w:rFonts w:ascii="Verdana" w:hAnsi="Verdana"/>
          <w:b/>
          <w:sz w:val="20"/>
          <w:szCs w:val="20"/>
          <w:lang w:val="sr-RS"/>
        </w:rPr>
      </w:r>
    </w:p>
    <w:p>
      <w:pPr>
        <w:pStyle w:val="Normal"/>
        <w:numPr>
          <w:ilvl w:val="0"/>
          <w:numId w:val="7"/>
        </w:numPr>
        <w:ind w:left="284" w:hanging="284"/>
        <w:rPr>
          <w:rFonts w:ascii="Verdana" w:hAnsi="Verdana"/>
          <w:sz w:val="20"/>
          <w:szCs w:val="20"/>
        </w:rPr>
      </w:pPr>
      <w:r>
        <w:rPr>
          <w:rFonts w:ascii="Verdana" w:hAnsi="Verdana"/>
          <w:sz w:val="20"/>
          <w:szCs w:val="20"/>
          <w:lang w:val="sr-RS"/>
        </w:rPr>
        <w:t>Дистрибутивне трансформаторске станице за 20/0,4 kV напонски пренос у уличном коридору градити као монтажно-бетонске ,а на осталим површинама типа монтажно-бетонске, зидане или узидане, у складу са важећим законским прописима и техничким условима надлежног оператора дистрибутивног система електричне енергије;</w:t>
      </w:r>
    </w:p>
    <w:p>
      <w:pPr>
        <w:pStyle w:val="Normal"/>
        <w:numPr>
          <w:ilvl w:val="0"/>
          <w:numId w:val="7"/>
        </w:numPr>
        <w:ind w:left="284" w:hanging="284"/>
        <w:rPr>
          <w:rFonts w:ascii="Verdana" w:hAnsi="Verdana"/>
          <w:sz w:val="20"/>
          <w:szCs w:val="20"/>
        </w:rPr>
      </w:pPr>
      <w:r>
        <w:rPr>
          <w:rFonts w:ascii="Verdana" w:hAnsi="Verdana"/>
          <w:sz w:val="20"/>
          <w:szCs w:val="20"/>
          <w:lang w:val="sr-RS"/>
        </w:rPr>
        <w:t>Мин. удаљеност трансформаторске станице од осталих објеката мора бити 3,0 m;</w:t>
      </w:r>
    </w:p>
    <w:p>
      <w:pPr>
        <w:pStyle w:val="Normal"/>
        <w:rPr>
          <w:rFonts w:ascii="Verdana" w:hAnsi="Verdana"/>
          <w:sz w:val="20"/>
          <w:szCs w:val="20"/>
          <w:lang w:val="sr-RS"/>
        </w:rPr>
      </w:pPr>
      <w:r>
        <w:rPr>
          <w:rFonts w:ascii="Verdana" w:hAnsi="Verdana"/>
          <w:sz w:val="20"/>
          <w:szCs w:val="20"/>
          <w:lang w:val="sr-RS"/>
        </w:rPr>
      </w:r>
    </w:p>
    <w:p>
      <w:pPr>
        <w:pStyle w:val="Normal"/>
        <w:numPr>
          <w:ilvl w:val="0"/>
          <w:numId w:val="7"/>
        </w:numPr>
        <w:ind w:left="284" w:hanging="284"/>
        <w:rPr>
          <w:rFonts w:ascii="Verdana" w:hAnsi="Verdana"/>
          <w:sz w:val="20"/>
          <w:szCs w:val="20"/>
        </w:rPr>
      </w:pPr>
      <w:r>
        <w:rPr>
          <w:rFonts w:ascii="Verdana" w:hAnsi="Verdana"/>
          <w:sz w:val="20"/>
          <w:szCs w:val="20"/>
          <w:lang w:val="sr-RS"/>
        </w:rPr>
        <w:t xml:space="preserve">Монтажно-бетонске трансформаторске станице ће се градити као </w:t>
      </w:r>
      <w:r>
        <w:rPr>
          <w:rFonts w:ascii="Verdana" w:hAnsi="Verdana"/>
          <w:spacing w:val="-1"/>
          <w:sz w:val="20"/>
          <w:szCs w:val="20"/>
          <w:lang w:val="sr-RS"/>
        </w:rPr>
        <w:t xml:space="preserve">слободностојећи објекти, а могуће је изградити једноструке (са једним трансформатором </w:t>
      </w:r>
      <w:r>
        <w:rPr>
          <w:rFonts w:ascii="Verdana" w:hAnsi="Verdana"/>
          <w:sz w:val="20"/>
          <w:szCs w:val="20"/>
          <w:lang w:val="sr-RS"/>
        </w:rPr>
        <w:t>називне снаге до 630 kVA и могућношћу прикључења до 8 нисконапонских извода) и двоструке (са два трансформатора називне снаге до 630 kVA и могућношћу прикључења до 16 нисконапонских извода);</w:t>
      </w:r>
    </w:p>
    <w:p>
      <w:pPr>
        <w:pStyle w:val="Normal"/>
        <w:numPr>
          <w:ilvl w:val="0"/>
          <w:numId w:val="7"/>
        </w:numPr>
        <w:ind w:left="284" w:hanging="284"/>
        <w:rPr>
          <w:rFonts w:ascii="Verdana" w:hAnsi="Verdana"/>
          <w:sz w:val="20"/>
          <w:szCs w:val="20"/>
        </w:rPr>
      </w:pPr>
      <w:r>
        <w:rPr>
          <w:rFonts w:ascii="Verdana" w:hAnsi="Verdana"/>
          <w:sz w:val="20"/>
          <w:szCs w:val="20"/>
          <w:lang w:val="sr-RS"/>
        </w:rPr>
        <w:t>За изградњу оваквих објеката потребно је обезбедити слободан простор правоугаоног облика минималних димензија 5,8х6,3 m за изградњу једноструке, а 7,1х6,3 m за изградњу двоструке монтажно-бетонске трансформаторске станице, са колским приступом са једне дуже и једне краће стране;</w:t>
      </w:r>
    </w:p>
    <w:p>
      <w:pPr>
        <w:pStyle w:val="Normal"/>
        <w:numPr>
          <w:ilvl w:val="0"/>
          <w:numId w:val="7"/>
        </w:numPr>
        <w:ind w:left="284" w:hanging="284"/>
        <w:rPr>
          <w:rFonts w:ascii="Verdana" w:hAnsi="Verdana"/>
          <w:sz w:val="20"/>
          <w:szCs w:val="20"/>
        </w:rPr>
      </w:pPr>
      <w:r>
        <w:rPr>
          <w:rFonts w:ascii="Verdana" w:hAnsi="Verdana"/>
          <w:sz w:val="20"/>
          <w:szCs w:val="20"/>
          <w:lang w:val="sr-RS"/>
        </w:rPr>
        <w:t xml:space="preserve">Поред објекта трансформаторске станице на јавним површинама обавезно предвидети слободан простор за изградњу слободностојећег </w:t>
      </w:r>
      <w:r>
        <w:rPr>
          <w:rFonts w:ascii="Verdana" w:hAnsi="Verdana"/>
          <w:spacing w:val="-1"/>
          <w:sz w:val="20"/>
          <w:szCs w:val="20"/>
          <w:lang w:val="sr-RS"/>
        </w:rPr>
        <w:t>ормана мерног места за регистровање утрошене електричне енергије јавног осветљења;</w:t>
      </w:r>
    </w:p>
    <w:p>
      <w:pPr>
        <w:pStyle w:val="Normal"/>
        <w:numPr>
          <w:ilvl w:val="0"/>
          <w:numId w:val="7"/>
        </w:numPr>
        <w:ind w:left="284" w:hanging="284"/>
        <w:rPr>
          <w:rFonts w:ascii="Verdana" w:hAnsi="Verdana"/>
          <w:sz w:val="20"/>
          <w:szCs w:val="20"/>
        </w:rPr>
      </w:pPr>
      <w:r>
        <w:rPr>
          <w:rFonts w:ascii="Verdana" w:hAnsi="Verdana"/>
          <w:spacing w:val="-6"/>
          <w:sz w:val="20"/>
          <w:szCs w:val="20"/>
          <w:lang w:val="sr-RS"/>
        </w:rPr>
        <w:t>Напајање трансформаторске станице извести двострано, кабловски са места прикључења, по условима надлежнoг оператора дистрибутивног система електричне енергије.</w:t>
      </w:r>
    </w:p>
    <w:p>
      <w:pPr>
        <w:pStyle w:val="Normal"/>
        <w:rPr>
          <w:rFonts w:ascii="Verdana" w:hAnsi="Verdana"/>
          <w:bCs/>
          <w:strike/>
          <w:sz w:val="20"/>
          <w:szCs w:val="20"/>
          <w:lang w:val="sr-RS"/>
        </w:rPr>
      </w:pPr>
      <w:r>
        <w:rPr>
          <w:rFonts w:ascii="Verdana" w:hAnsi="Verdana"/>
          <w:bCs/>
          <w:strike/>
          <w:sz w:val="20"/>
          <w:szCs w:val="20"/>
          <w:lang w:val="sr-RS"/>
        </w:rPr>
      </w:r>
    </w:p>
    <w:p>
      <w:pPr>
        <w:pStyle w:val="Normal"/>
        <w:rPr>
          <w:rFonts w:ascii="Verdana" w:hAnsi="Verdana"/>
          <w:sz w:val="20"/>
          <w:szCs w:val="20"/>
        </w:rPr>
      </w:pPr>
      <w:r>
        <w:rPr>
          <w:rFonts w:ascii="Verdana" w:hAnsi="Verdana"/>
          <w:b/>
          <w:sz w:val="20"/>
          <w:szCs w:val="20"/>
          <w:lang w:val="sr-RS"/>
        </w:rPr>
        <w:t xml:space="preserve">Услови за реконструкцију надземне електроенергетске мреже и објеката </w:t>
        <w:br/>
        <w:t>трансформаторских станица</w:t>
      </w:r>
    </w:p>
    <w:p>
      <w:pPr>
        <w:pStyle w:val="Normal"/>
        <w:rPr>
          <w:rFonts w:ascii="Verdana" w:hAnsi="Verdana"/>
          <w:b/>
          <w:b/>
          <w:sz w:val="20"/>
          <w:szCs w:val="20"/>
          <w:lang w:val="sr-Latn-RS"/>
        </w:rPr>
      </w:pPr>
      <w:r>
        <w:rPr>
          <w:rFonts w:ascii="Verdana" w:hAnsi="Verdana"/>
          <w:b/>
          <w:sz w:val="20"/>
          <w:szCs w:val="20"/>
          <w:lang w:val="sr-Latn-RS"/>
        </w:rPr>
      </w:r>
    </w:p>
    <w:p>
      <w:pPr>
        <w:pStyle w:val="Normal"/>
        <w:rPr>
          <w:rFonts w:ascii="Verdana" w:hAnsi="Verdana"/>
          <w:sz w:val="20"/>
          <w:szCs w:val="20"/>
        </w:rPr>
      </w:pPr>
      <w:r>
        <w:rPr>
          <w:rFonts w:ascii="Verdana" w:hAnsi="Verdana"/>
          <w:sz w:val="20"/>
          <w:szCs w:val="20"/>
          <w:lang w:val="sr-RS"/>
        </w:rPr>
        <w:t>Реконструкција надземних водова свих напонских нивоа и</w:t>
      </w:r>
      <w:r>
        <w:rPr>
          <w:rFonts w:ascii="Verdana" w:hAnsi="Verdana"/>
          <w:b/>
          <w:sz w:val="20"/>
          <w:szCs w:val="20"/>
          <w:lang w:val="sr-RS"/>
        </w:rPr>
        <w:t xml:space="preserve"> </w:t>
      </w:r>
      <w:r>
        <w:rPr>
          <w:rFonts w:ascii="Verdana" w:hAnsi="Verdana"/>
          <w:sz w:val="20"/>
          <w:szCs w:val="20"/>
          <w:lang w:val="sr-RS"/>
        </w:rPr>
        <w:t>објеката трансформаторских станица вршиће се на основу овог Плана и услова надлежних оператора преносног и дистрибутивног система електричне енергије.</w:t>
      </w:r>
    </w:p>
    <w:p>
      <w:pPr>
        <w:pStyle w:val="Normal"/>
        <w:rPr>
          <w:rFonts w:ascii="Verdana" w:hAnsi="Verdana"/>
          <w:sz w:val="20"/>
          <w:szCs w:val="20"/>
          <w:lang w:val="sr-RS"/>
        </w:rPr>
      </w:pPr>
      <w:r>
        <w:rPr>
          <w:rFonts w:ascii="Verdana" w:hAnsi="Verdana"/>
          <w:sz w:val="20"/>
          <w:szCs w:val="20"/>
          <w:lang w:val="sr-RS"/>
        </w:rPr>
      </w:r>
    </w:p>
    <w:p>
      <w:pPr>
        <w:pStyle w:val="Normal"/>
        <w:rPr>
          <w:rFonts w:ascii="Verdana" w:hAnsi="Verdana"/>
          <w:sz w:val="20"/>
          <w:szCs w:val="20"/>
        </w:rPr>
      </w:pPr>
      <w:r>
        <w:rPr>
          <w:rFonts w:ascii="Verdana" w:hAnsi="Verdana"/>
          <w:sz w:val="20"/>
          <w:szCs w:val="20"/>
          <w:lang w:val="sr-RS"/>
        </w:rPr>
        <w:t xml:space="preserve">На постојећим и будућим објектима дистрибутивног електроенергетског система ће се вршити радови на одржавању и реконструкцији, у циљу очувања поузданог и сигурног напајања конзумног подручја, увођења у систем даљинског управљања, као и ради повећања капацитета дистрибутивног електроенергетског система због потреба конзума. </w:t>
      </w:r>
    </w:p>
    <w:p>
      <w:pPr>
        <w:pStyle w:val="Normal"/>
        <w:rPr>
          <w:rFonts w:ascii="Verdana" w:hAnsi="Verdana"/>
          <w:sz w:val="20"/>
          <w:szCs w:val="20"/>
          <w:lang w:val="sr-RS"/>
        </w:rPr>
      </w:pPr>
      <w:r>
        <w:rPr>
          <w:rFonts w:ascii="Verdana" w:hAnsi="Verdana"/>
          <w:sz w:val="20"/>
          <w:szCs w:val="20"/>
          <w:lang w:val="sr-RS"/>
        </w:rPr>
      </w:r>
    </w:p>
    <w:p>
      <w:pPr>
        <w:pStyle w:val="Normal"/>
        <w:rPr>
          <w:rFonts w:ascii="Verdana" w:hAnsi="Verdana"/>
          <w:sz w:val="20"/>
          <w:szCs w:val="20"/>
        </w:rPr>
      </w:pPr>
      <w:r>
        <w:rPr>
          <w:rFonts w:ascii="Verdana" w:hAnsi="Verdana"/>
          <w:sz w:val="20"/>
          <w:szCs w:val="20"/>
          <w:lang w:val="sr-RS"/>
        </w:rPr>
        <w:t>Наведени радови подразумевају замену проводника надземних и подземних водова, са или без повећања пресека, замену изолације код надземних водова, замену надземних водова кабловским водовима, замену голих проводника надземних водова СКС-ом, замену трансформатора у трафостаницама исте или веће снаге.</w:t>
      </w:r>
    </w:p>
    <w:p>
      <w:pPr>
        <w:pStyle w:val="NoSpacing"/>
        <w:jc w:val="both"/>
        <w:rPr>
          <w:rFonts w:ascii="Verdana" w:hAnsi="Verdana"/>
          <w:b/>
          <w:b/>
          <w:strike/>
          <w:sz w:val="20"/>
          <w:szCs w:val="20"/>
          <w:u w:val="single"/>
          <w:lang w:val="sr-RS"/>
        </w:rPr>
      </w:pPr>
      <w:r>
        <w:rPr>
          <w:rFonts w:ascii="Verdana" w:hAnsi="Verdana"/>
          <w:b/>
          <w:strike/>
          <w:sz w:val="20"/>
          <w:szCs w:val="20"/>
          <w:u w:val="single"/>
          <w:lang w:val="sr-RS"/>
        </w:rPr>
      </w:r>
    </w:p>
    <w:p>
      <w:pPr>
        <w:pStyle w:val="NoSpacing"/>
        <w:jc w:val="both"/>
        <w:rPr>
          <w:rFonts w:ascii="Verdana" w:hAnsi="Verdana"/>
          <w:sz w:val="20"/>
          <w:szCs w:val="20"/>
        </w:rPr>
      </w:pPr>
      <w:r>
        <w:rPr>
          <w:rFonts w:ascii="Verdana" w:hAnsi="Verdana"/>
          <w:b/>
          <w:sz w:val="20"/>
          <w:szCs w:val="20"/>
          <w:u w:val="single"/>
          <w:lang w:val="sr-RS"/>
        </w:rPr>
        <w:t>Зона заштите електроенергетских објеката</w:t>
      </w:r>
    </w:p>
    <w:p>
      <w:pPr>
        <w:pStyle w:val="NoSpacing"/>
        <w:jc w:val="both"/>
        <w:rPr>
          <w:rFonts w:ascii="Verdana" w:hAnsi="Verdana"/>
          <w:sz w:val="20"/>
          <w:lang w:val="sr-RS"/>
        </w:rPr>
      </w:pPr>
      <w:r>
        <w:rPr>
          <w:rFonts w:ascii="Verdana" w:hAnsi="Verdana"/>
          <w:sz w:val="20"/>
          <w:lang w:val="sr-RS"/>
        </w:rPr>
      </w:r>
    </w:p>
    <w:p>
      <w:pPr>
        <w:pStyle w:val="NoSpacing"/>
        <w:jc w:val="both"/>
        <w:rPr>
          <w:rFonts w:ascii="Verdana" w:hAnsi="Verdana"/>
          <w:sz w:val="20"/>
          <w:lang w:val="sr-RS"/>
        </w:rPr>
      </w:pPr>
      <w:r>
        <w:rPr>
          <w:rFonts w:ascii="Verdana" w:hAnsi="Verdana"/>
          <w:sz w:val="20"/>
          <w:lang w:val="sr-RS"/>
        </w:rPr>
        <w:t>У заштитном појасу, испод, изнад или поред електроенергетског објекта, супротно закону, техничким и другим прописима не могу се градити објекти, изводити други радови, нити засађивати дрвеће и друго растиње.</w:t>
      </w:r>
    </w:p>
    <w:p>
      <w:pPr>
        <w:pStyle w:val="NoSpacing"/>
        <w:jc w:val="both"/>
        <w:rPr>
          <w:rFonts w:ascii="Verdana" w:hAnsi="Verdana"/>
          <w:sz w:val="20"/>
          <w:lang w:val="sr-RS"/>
        </w:rPr>
      </w:pPr>
      <w:r>
        <w:rPr>
          <w:rFonts w:ascii="Verdana" w:hAnsi="Verdana"/>
          <w:sz w:val="20"/>
          <w:lang w:val="sr-RS"/>
        </w:rPr>
      </w:r>
    </w:p>
    <w:p>
      <w:pPr>
        <w:pStyle w:val="NoSpacing"/>
        <w:jc w:val="both"/>
        <w:rPr>
          <w:rFonts w:ascii="Verdana" w:hAnsi="Verdana"/>
          <w:sz w:val="20"/>
          <w:lang w:val="sr-RS"/>
        </w:rPr>
      </w:pPr>
      <w:r>
        <w:rPr>
          <w:rFonts w:ascii="Verdana" w:hAnsi="Verdana"/>
          <w:sz w:val="20"/>
          <w:szCs w:val="20"/>
          <w:lang w:val="sr-RS"/>
        </w:rPr>
        <w:t>Оператор</w:t>
      </w:r>
      <w:r>
        <w:rPr>
          <w:rFonts w:ascii="Verdana" w:hAnsi="Verdana"/>
          <w:sz w:val="20"/>
          <w:lang w:val="sr-RS"/>
        </w:rPr>
        <w:t xml:space="preserve"> дистрибутивног система надлежан за енергетски објекат, дужан је да о свом трошку редовно уклања дрвеће или гране и друго растиње које угрожава рад енергетског објекта.</w:t>
      </w:r>
    </w:p>
    <w:p>
      <w:pPr>
        <w:pStyle w:val="NoSpacing"/>
        <w:jc w:val="both"/>
        <w:rPr>
          <w:rFonts w:ascii="Verdana" w:hAnsi="Verdana"/>
          <w:sz w:val="20"/>
          <w:lang w:val="sr-RS"/>
        </w:rPr>
      </w:pPr>
      <w:r>
        <w:rPr>
          <w:rFonts w:ascii="Verdana" w:hAnsi="Verdana"/>
          <w:sz w:val="20"/>
          <w:lang w:val="sr-RS"/>
        </w:rPr>
      </w:r>
    </w:p>
    <w:p>
      <w:pPr>
        <w:pStyle w:val="NoSpacing"/>
        <w:jc w:val="both"/>
        <w:rPr>
          <w:rFonts w:ascii="Verdana" w:hAnsi="Verdana"/>
          <w:spacing w:val="-2"/>
          <w:sz w:val="20"/>
          <w:lang w:val="sr-RS"/>
        </w:rPr>
      </w:pPr>
      <w:r>
        <w:rPr>
          <w:rFonts w:ascii="Verdana" w:hAnsi="Verdana"/>
          <w:spacing w:val="-2"/>
          <w:sz w:val="20"/>
          <w:lang w:val="sr-RS"/>
        </w:rPr>
        <w:t>Власници и носиоци права на непокретностима које се налазе у заштитном појасу, испод или поред енергетског објекта не могу предузимати радове или друге радње којима се онемогућава или угрожава рад енергетског објекта без претходне сагласности енергетског субјекта који је власник, односно корисник енергетског објекта.</w:t>
      </w:r>
    </w:p>
    <w:p>
      <w:pPr>
        <w:pStyle w:val="NoSpacing"/>
        <w:jc w:val="both"/>
        <w:rPr>
          <w:rFonts w:ascii="Verdana" w:hAnsi="Verdana"/>
          <w:b/>
          <w:b/>
          <w:spacing w:val="-2"/>
          <w:sz w:val="20"/>
          <w:u w:val="single"/>
          <w:lang w:val="sr-RS"/>
        </w:rPr>
      </w:pPr>
      <w:r>
        <w:rPr>
          <w:rFonts w:ascii="Verdana" w:hAnsi="Verdana"/>
          <w:spacing w:val="-2"/>
          <w:sz w:val="20"/>
          <w:lang w:val="sr-RS"/>
        </w:rPr>
        <w:t xml:space="preserve"> </w:t>
      </w:r>
    </w:p>
    <w:p>
      <w:pPr>
        <w:pStyle w:val="Normal"/>
        <w:rPr>
          <w:rFonts w:ascii="Verdana" w:hAnsi="Verdana"/>
        </w:rPr>
      </w:pPr>
      <w:r>
        <w:rPr>
          <w:rFonts w:ascii="Verdana" w:hAnsi="Verdana"/>
          <w:lang w:val="sr-RS"/>
        </w:rPr>
        <w:t xml:space="preserve">Заштитни појас за надземне електроенергетске водове, са обе стране вода од крајње фазног проводника дефинисан је Законом о енергетици („Службени гласник РС“, </w:t>
        <w:br/>
        <w:t>број 145/14) и износи:</w:t>
      </w:r>
    </w:p>
    <w:p>
      <w:pPr>
        <w:pStyle w:val="Normal"/>
        <w:ind w:left="284" w:hanging="284"/>
        <w:rPr/>
      </w:pPr>
      <w:r>
        <w:rPr>
          <w:rFonts w:ascii="Verdana" w:hAnsi="Verdana"/>
          <w:lang w:val="sr-RS"/>
        </w:rPr>
        <w:t>1)</w:t>
        <w:tab/>
        <w:t>за напонски ниво од 1</w:t>
      </w:r>
      <w:r>
        <w:rPr>
          <w:rStyle w:val="FontStyle36"/>
          <w:rFonts w:ascii="Verdana" w:hAnsi="Verdana"/>
          <w:lang w:val="sr-RS"/>
        </w:rPr>
        <w:t xml:space="preserve"> kV до 35 kV:</w:t>
      </w:r>
    </w:p>
    <w:p>
      <w:pPr>
        <w:pStyle w:val="Normal"/>
        <w:ind w:left="284" w:hanging="284"/>
        <w:rPr/>
      </w:pPr>
      <w:r>
        <w:rPr>
          <w:rStyle w:val="FontStyle36"/>
          <w:rFonts w:ascii="Verdana" w:hAnsi="Verdana"/>
          <w:lang w:val="sr-RS"/>
        </w:rPr>
        <w:t>-</w:t>
        <w:tab/>
        <w:t>за голе проводнике 10 m;</w:t>
      </w:r>
    </w:p>
    <w:p>
      <w:pPr>
        <w:pStyle w:val="Normal"/>
        <w:ind w:left="284" w:hanging="284"/>
        <w:rPr/>
      </w:pPr>
      <w:r>
        <w:rPr>
          <w:rStyle w:val="FontStyle36"/>
          <w:rFonts w:ascii="Verdana" w:hAnsi="Verdana"/>
          <w:lang w:val="sr-RS"/>
        </w:rPr>
        <w:t>-</w:t>
        <w:tab/>
        <w:t>за слабо изоловане проводнике 4 m;</w:t>
      </w:r>
    </w:p>
    <w:p>
      <w:pPr>
        <w:pStyle w:val="Normal"/>
        <w:ind w:left="284" w:hanging="284"/>
        <w:rPr/>
      </w:pPr>
      <w:r>
        <w:rPr>
          <w:rStyle w:val="FontStyle36"/>
          <w:rFonts w:ascii="Verdana" w:hAnsi="Verdana"/>
          <w:lang w:val="sr-RS"/>
        </w:rPr>
        <w:t>-</w:t>
        <w:tab/>
        <w:t>за самоносеће кабловске снопове 1 m.</w:t>
      </w:r>
    </w:p>
    <w:p>
      <w:pPr>
        <w:pStyle w:val="Normal"/>
        <w:rPr>
          <w:rFonts w:ascii="Verdana" w:hAnsi="Verdana"/>
          <w:lang w:val="sr-RS"/>
        </w:rPr>
      </w:pPr>
      <w:r>
        <w:rPr>
          <w:rFonts w:ascii="Verdana" w:hAnsi="Verdana"/>
          <w:lang w:val="sr-RS"/>
        </w:rPr>
      </w:r>
    </w:p>
    <w:p>
      <w:pPr>
        <w:pStyle w:val="Normal"/>
        <w:rPr>
          <w:rFonts w:ascii="Verdana" w:hAnsi="Verdana"/>
        </w:rPr>
      </w:pPr>
      <w:r>
        <w:rPr>
          <w:rFonts w:ascii="Verdana" w:hAnsi="Verdana"/>
          <w:lang w:val="sr-RS"/>
        </w:rPr>
        <w:t>Заштитни појас за подземне водове (каблове), од ивице армирано–бетонског канала износи:</w:t>
      </w:r>
    </w:p>
    <w:p>
      <w:pPr>
        <w:pStyle w:val="Normal"/>
        <w:ind w:left="284" w:hanging="284"/>
        <w:rPr/>
      </w:pPr>
      <w:r>
        <w:rPr>
          <w:rFonts w:ascii="Verdana" w:hAnsi="Verdana"/>
          <w:lang w:val="sr-RS"/>
        </w:rPr>
        <w:t>1)</w:t>
        <w:tab/>
        <w:t>за напонски ниво од 1</w:t>
      </w:r>
      <w:r>
        <w:rPr>
          <w:rStyle w:val="FontStyle36"/>
          <w:rFonts w:ascii="Verdana" w:hAnsi="Verdana"/>
          <w:lang w:val="sr-RS"/>
        </w:rPr>
        <w:t xml:space="preserve"> kV до 35 kV, укључујући и 35 kV, 1 m.</w:t>
      </w:r>
    </w:p>
    <w:p>
      <w:pPr>
        <w:pStyle w:val="Normal"/>
        <w:rPr>
          <w:rFonts w:ascii="Verdana" w:hAnsi="Verdana"/>
          <w:lang w:val="sr-RS"/>
        </w:rPr>
      </w:pPr>
      <w:r>
        <w:rPr>
          <w:rFonts w:ascii="Verdana" w:hAnsi="Verdana"/>
          <w:lang w:val="sr-RS"/>
        </w:rPr>
      </w:r>
    </w:p>
    <w:p>
      <w:pPr>
        <w:pStyle w:val="Normal"/>
        <w:rPr>
          <w:rFonts w:ascii="Verdana" w:hAnsi="Verdana"/>
        </w:rPr>
      </w:pPr>
      <w:r>
        <w:rPr>
          <w:rFonts w:ascii="Verdana" w:hAnsi="Verdana"/>
          <w:lang w:val="sr-RS"/>
        </w:rPr>
        <w:t>Заштитни појас за трансформаторске станице на отвореном износи:</w:t>
      </w:r>
    </w:p>
    <w:p>
      <w:pPr>
        <w:pStyle w:val="Normal"/>
        <w:ind w:left="284" w:hanging="284"/>
        <w:rPr/>
      </w:pPr>
      <w:r>
        <w:rPr>
          <w:rFonts w:ascii="Verdana" w:hAnsi="Verdana"/>
          <w:lang w:val="sr-RS"/>
        </w:rPr>
        <w:t>1)</w:t>
        <w:tab/>
        <w:t>за напонски ниво од 1</w:t>
      </w:r>
      <w:r>
        <w:rPr>
          <w:rStyle w:val="FontStyle36"/>
          <w:rFonts w:ascii="Verdana" w:hAnsi="Verdana"/>
          <w:lang w:val="sr-RS"/>
        </w:rPr>
        <w:t xml:space="preserve"> kV до 35 kV, 10 m.</w:t>
      </w:r>
    </w:p>
    <w:p>
      <w:pPr>
        <w:pStyle w:val="Normal"/>
        <w:ind w:left="284" w:hanging="284"/>
        <w:rPr>
          <w:rFonts w:ascii="Verdana" w:hAnsi="Verdana"/>
          <w:lang w:val="sr-Latn-RS"/>
        </w:rPr>
      </w:pPr>
      <w:r>
        <w:rPr>
          <w:rFonts w:ascii="Verdana" w:hAnsi="Verdana"/>
          <w:lang w:val="sr-Latn-RS"/>
        </w:rPr>
      </w:r>
    </w:p>
    <w:p>
      <w:pPr>
        <w:pStyle w:val="Heding3"/>
        <w:jc w:val="both"/>
        <w:rPr>
          <w:rFonts w:ascii="Verdana" w:hAnsi="Verdana"/>
        </w:rPr>
      </w:pPr>
      <w:bookmarkStart w:id="180" w:name="_Toc527456806"/>
      <w:bookmarkStart w:id="181" w:name="_Toc527704377"/>
      <w:bookmarkStart w:id="182" w:name="_Toc128467239"/>
      <w:r>
        <w:rPr/>
        <w:t>5.3.3. Услови за прикључење на електроенергетску инфраструктуру</w:t>
      </w:r>
      <w:bookmarkEnd w:id="180"/>
      <w:bookmarkEnd w:id="181"/>
      <w:bookmarkEnd w:id="182"/>
    </w:p>
    <w:p>
      <w:pPr>
        <w:pStyle w:val="Normal"/>
        <w:ind w:left="284" w:hanging="284"/>
        <w:jc w:val="both"/>
        <w:rPr>
          <w:rFonts w:ascii="Verdana" w:hAnsi="Verdana"/>
          <w:lang w:val="sr-RS"/>
        </w:rPr>
      </w:pPr>
      <w:r>
        <w:rPr>
          <w:rFonts w:ascii="Verdana" w:hAnsi="Verdana"/>
          <w:lang w:val="sr-RS"/>
        </w:rPr>
      </w:r>
    </w:p>
    <w:p>
      <w:pPr>
        <w:pStyle w:val="Normal"/>
        <w:numPr>
          <w:ilvl w:val="0"/>
          <w:numId w:val="8"/>
        </w:numPr>
        <w:spacing w:before="0" w:after="0"/>
        <w:ind w:left="284" w:hanging="284"/>
        <w:contextualSpacing/>
        <w:jc w:val="both"/>
        <w:rPr/>
      </w:pPr>
      <w:r>
        <w:rPr>
          <w:rStyle w:val="FontStyle14"/>
          <w:rFonts w:ascii="Verdana" w:hAnsi="Verdana"/>
          <w:b w:val="false"/>
          <w:sz w:val="20"/>
          <w:lang w:val="sr-RS"/>
        </w:rPr>
        <w:t xml:space="preserve">Услове, начин и место прикључења на </w:t>
      </w:r>
      <w:r>
        <w:rPr>
          <w:rFonts w:ascii="Verdana" w:hAnsi="Verdana"/>
          <w:spacing w:val="-1"/>
          <w:lang w:val="sr-RS"/>
        </w:rPr>
        <w:t>дистрибутивни систем електричне енергије</w:t>
      </w:r>
      <w:r>
        <w:rPr>
          <w:rStyle w:val="FontStyle14"/>
          <w:rFonts w:ascii="Verdana" w:hAnsi="Verdana"/>
          <w:b w:val="false"/>
          <w:sz w:val="20"/>
          <w:lang w:val="sr-RS"/>
        </w:rPr>
        <w:t xml:space="preserve"> (ДСЕЕ) дефинише надлежни оператор дистрибутивног система у складу са плановима развоја ДСЕЕ, законским и другим прописима;</w:t>
      </w:r>
    </w:p>
    <w:p>
      <w:pPr>
        <w:pStyle w:val="Normal"/>
        <w:numPr>
          <w:ilvl w:val="0"/>
          <w:numId w:val="8"/>
        </w:numPr>
        <w:spacing w:before="0" w:after="0"/>
        <w:ind w:left="284" w:hanging="284"/>
        <w:contextualSpacing/>
        <w:jc w:val="both"/>
        <w:rPr/>
      </w:pPr>
      <w:r>
        <w:rPr>
          <w:rStyle w:val="FontStyle14"/>
          <w:rFonts w:ascii="Verdana" w:hAnsi="Verdana"/>
          <w:b w:val="false"/>
          <w:sz w:val="20"/>
          <w:lang w:val="sr-RS" w:eastAsia="hr-HR"/>
        </w:rPr>
        <w:t xml:space="preserve">Прикључење корисника на ДСЕЕ се планира на средњенапонском нивоу (20kV) и на нисконапбнском нивоу (0,4kV), у зависности од захтеване снаге и потреба корисника; </w:t>
      </w:r>
    </w:p>
    <w:p>
      <w:pPr>
        <w:pStyle w:val="Normal"/>
        <w:numPr>
          <w:ilvl w:val="0"/>
          <w:numId w:val="8"/>
        </w:numPr>
        <w:spacing w:before="0" w:after="0"/>
        <w:ind w:left="284" w:hanging="284"/>
        <w:contextualSpacing/>
        <w:jc w:val="both"/>
        <w:rPr>
          <w:rFonts w:ascii="Verdana" w:hAnsi="Verdana"/>
        </w:rPr>
      </w:pPr>
      <w:r>
        <w:rPr>
          <w:rFonts w:ascii="Verdana" w:hAnsi="Verdana"/>
          <w:spacing w:val="-1"/>
          <w:lang w:val="sr-RS"/>
        </w:rPr>
        <w:t xml:space="preserve">За прикључење објеката на дистрибутивни електроенергетски систем потребно је </w:t>
      </w:r>
      <w:r>
        <w:rPr>
          <w:rFonts w:ascii="Verdana" w:hAnsi="Verdana"/>
          <w:lang w:val="sr-RS"/>
        </w:rPr>
        <w:t xml:space="preserve">изградити подземни прикључак, који ће се састојати од прикључног вода и ормана мерног места (ОММ); </w:t>
      </w:r>
    </w:p>
    <w:p>
      <w:pPr>
        <w:pStyle w:val="Normal"/>
        <w:numPr>
          <w:ilvl w:val="0"/>
          <w:numId w:val="8"/>
        </w:numPr>
        <w:spacing w:before="0" w:after="0"/>
        <w:ind w:left="284" w:hanging="284"/>
        <w:contextualSpacing/>
        <w:jc w:val="both"/>
        <w:rPr>
          <w:rFonts w:ascii="Verdana" w:hAnsi="Verdana"/>
        </w:rPr>
      </w:pPr>
      <w:r>
        <w:rPr>
          <w:rFonts w:ascii="Verdana" w:hAnsi="Verdana"/>
          <w:lang w:val="sr-RS"/>
        </w:rPr>
        <w:t>ОММ треба да буде постављен на регулационој линији парцеле на којој се гради објекат, према улици, или у зиданој огради, такође на регулационој линији улице;</w:t>
      </w:r>
    </w:p>
    <w:p>
      <w:pPr>
        <w:pStyle w:val="Style41"/>
        <w:widowControl/>
        <w:numPr>
          <w:ilvl w:val="0"/>
          <w:numId w:val="8"/>
        </w:numPr>
        <w:spacing w:lineRule="auto" w:line="240"/>
        <w:ind w:left="284" w:hanging="284"/>
        <w:jc w:val="both"/>
        <w:rPr/>
      </w:pPr>
      <w:r>
        <w:rPr>
          <w:rFonts w:ascii="Verdana" w:hAnsi="Verdana"/>
          <w:sz w:val="20"/>
          <w:lang w:val="sr-RS"/>
        </w:rPr>
        <w:t>За кориснике са предвиђеном максималном једновременом</w:t>
      </w:r>
      <w:r>
        <w:rPr>
          <w:rStyle w:val="FontStyle14"/>
          <w:rFonts w:ascii="Verdana" w:hAnsi="Verdana"/>
          <w:b w:val="false"/>
          <w:sz w:val="20"/>
          <w:lang w:val="sr-RS" w:eastAsia="sr-CS"/>
        </w:rPr>
        <w:t xml:space="preserve"> снагом до 43,47 kW прикључење се врши са нисконапонске мреже, уз проверу задовољења напонских прилика, граде се искључиво као кабловски подземни уз коришћење слободностојећих ормана мерног места изведених у полиестерском кућишту (типски ормани ПОММ-1 - за једно бројило снаге до 43,47 kW, ПОММ-2, ПОММ-4, ПОММ-6), постављених на припадајућем армирано-бетонском постољу САБП/300, САБП/600 са или без КПК ЕВ-1П, САБП/800 са или без КПК ЕВ-2П, са постављањем ормана мерног места у регулационој линији парцеле корисника или на јавној површини у траси мреже поред прикључног стуба надземне мреже или прикључног дистрибутивног разводног ормана подземне кабловске мреже;</w:t>
      </w:r>
    </w:p>
    <w:p>
      <w:pPr>
        <w:pStyle w:val="Normal"/>
        <w:numPr>
          <w:ilvl w:val="0"/>
          <w:numId w:val="8"/>
        </w:numPr>
        <w:spacing w:before="0" w:after="0"/>
        <w:ind w:left="284" w:hanging="284"/>
        <w:contextualSpacing/>
        <w:jc w:val="both"/>
        <w:rPr/>
      </w:pPr>
      <w:r>
        <w:rPr>
          <w:rFonts w:ascii="Verdana" w:hAnsi="Verdana"/>
          <w:lang w:val="sr-RS"/>
        </w:rPr>
        <w:t xml:space="preserve">За кориснике са предвиђеном максималном једновременом снагом </w:t>
      </w:r>
      <w:r>
        <w:rPr>
          <w:rStyle w:val="FontStyle14"/>
          <w:rFonts w:ascii="Verdana" w:hAnsi="Verdana"/>
          <w:b w:val="false"/>
          <w:sz w:val="20"/>
          <w:lang w:val="sr-RS"/>
        </w:rPr>
        <w:t>преко 43,47 kW до 200kW</w:t>
      </w:r>
      <w:r>
        <w:rPr>
          <w:rFonts w:ascii="Verdana" w:hAnsi="Verdana"/>
          <w:lang w:val="sr-RS"/>
        </w:rPr>
        <w:t xml:space="preserve"> прикључење ће се вршити нисконапонским подземним водом директно из трансформаторске станице; </w:t>
      </w:r>
    </w:p>
    <w:p>
      <w:pPr>
        <w:pStyle w:val="Style41"/>
        <w:widowControl/>
        <w:numPr>
          <w:ilvl w:val="0"/>
          <w:numId w:val="8"/>
        </w:numPr>
        <w:spacing w:lineRule="auto" w:line="240"/>
        <w:ind w:left="284" w:hanging="284"/>
        <w:jc w:val="both"/>
        <w:rPr>
          <w:sz w:val="20"/>
          <w:lang w:val="sr-RS"/>
        </w:rPr>
      </w:pPr>
      <w:r>
        <w:rPr>
          <w:rStyle w:val="FontStyle14"/>
          <w:rFonts w:ascii="Verdana" w:hAnsi="Verdana"/>
          <w:b w:val="false"/>
          <w:sz w:val="20"/>
          <w:lang w:val="sr-RS" w:eastAsia="sr-CS"/>
        </w:rPr>
        <w:t>Прикључци снаге са везивањем у напојној дистрибутивној трафостаници (20/0,4kV), уколико постоје довољни слободни капацитети у трафостаници, се граде искључиво као кабловски подземни једноструким или двоструким водом типа PP00-YAS 4x150mm</w:t>
      </w:r>
      <w:r>
        <w:rPr>
          <w:rStyle w:val="FontStyle14"/>
          <w:rFonts w:ascii="Verdana" w:hAnsi="Verdana"/>
          <w:b w:val="false"/>
          <w:sz w:val="20"/>
          <w:vertAlign w:val="superscript"/>
          <w:lang w:val="sr-RS" w:eastAsia="sr-CS"/>
        </w:rPr>
        <w:t>2</w:t>
      </w:r>
      <w:r>
        <w:rPr>
          <w:rStyle w:val="FontStyle14"/>
          <w:rFonts w:ascii="Verdana" w:hAnsi="Verdana"/>
          <w:b w:val="false"/>
          <w:sz w:val="20"/>
          <w:lang w:val="sr-RS" w:eastAsia="sr-CS"/>
        </w:rPr>
        <w:t xml:space="preserve"> уз коришћење слободностојећих ормана мерног места изведених у полиестерском кућишту (типски ормани ПИ-1/a, ПИ-1/б и ПИ-1/ц), постављених на армирано-бетонском постољу са или без кабловске прикључне кутије у истом и са постављањем ормана мерног места у регулационој линији парцеле корисника на граници са јавном површином; </w:t>
      </w:r>
    </w:p>
    <w:p>
      <w:pPr>
        <w:pStyle w:val="Normal"/>
        <w:numPr>
          <w:ilvl w:val="0"/>
          <w:numId w:val="8"/>
        </w:numPr>
        <w:spacing w:before="0" w:after="0"/>
        <w:ind w:left="284" w:hanging="284"/>
        <w:contextualSpacing/>
        <w:jc w:val="both"/>
        <w:rPr>
          <w:rFonts w:ascii="Verdana" w:hAnsi="Verdana"/>
          <w:sz w:val="20"/>
          <w:szCs w:val="20"/>
        </w:rPr>
      </w:pPr>
      <w:r>
        <w:rPr>
          <w:rFonts w:ascii="Verdana" w:hAnsi="Verdana"/>
          <w:sz w:val="20"/>
          <w:szCs w:val="20"/>
          <w:lang w:val="sr-RS"/>
        </w:rPr>
        <w:t>За кориснике са предвиђеном једновременом снагом већом од 200 kW прикључење ће се вршити из трансформаторске станице 20/0,4 кV планиране у оквиру парцеле.</w:t>
      </w:r>
    </w:p>
    <w:p>
      <w:pPr>
        <w:pStyle w:val="Normal"/>
        <w:jc w:val="both"/>
        <w:rPr>
          <w:rFonts w:ascii="Verdana" w:hAnsi="Verdana"/>
          <w:strike/>
          <w:sz w:val="20"/>
          <w:szCs w:val="20"/>
          <w:lang w:val="sr-RS"/>
        </w:rPr>
      </w:pPr>
      <w:r>
        <w:rPr>
          <w:rFonts w:ascii="Verdana" w:hAnsi="Verdana"/>
          <w:strike/>
          <w:sz w:val="20"/>
          <w:szCs w:val="20"/>
          <w:lang w:val="sr-RS"/>
        </w:rPr>
      </w:r>
    </w:p>
    <w:p>
      <w:pPr>
        <w:pStyle w:val="Heading3"/>
        <w:jc w:val="both"/>
        <w:rPr>
          <w:rFonts w:ascii="Verdana" w:hAnsi="Verdana"/>
          <w:sz w:val="20"/>
          <w:szCs w:val="20"/>
        </w:rPr>
      </w:pPr>
      <w:bookmarkStart w:id="183" w:name="_Toc110926934"/>
      <w:bookmarkStart w:id="184" w:name="_Toc128467240"/>
      <w:r>
        <w:rPr>
          <w:sz w:val="20"/>
          <w:szCs w:val="20"/>
          <w:lang w:val="sr-Latn-RS"/>
        </w:rPr>
        <w:t>5</w:t>
      </w:r>
      <w:r>
        <w:rPr>
          <w:sz w:val="20"/>
          <w:szCs w:val="20"/>
          <w:lang w:val="sr-RS"/>
        </w:rPr>
        <w:t>.3.4. Коришћење обновљивих извора енергије</w:t>
      </w:r>
      <w:bookmarkEnd w:id="183"/>
      <w:bookmarkEnd w:id="184"/>
      <w:r>
        <w:rPr>
          <w:sz w:val="20"/>
          <w:szCs w:val="20"/>
          <w:lang w:val="sr-RS"/>
        </w:rPr>
        <w:t xml:space="preserve">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rPr>
      </w:pPr>
      <w:r>
        <w:rPr>
          <w:rFonts w:ascii="Verdana" w:hAnsi="Verdana"/>
        </w:rPr>
        <w:t xml:space="preserve">Соларни системи који ће се користити за </w:t>
      </w:r>
      <w:r>
        <w:rPr>
          <w:rFonts w:ascii="Verdana" w:hAnsi="Verdana"/>
          <w:u w:val="single"/>
        </w:rPr>
        <w:t>сопствене потребе и/или комерцијалну производњу</w:t>
      </w:r>
      <w:r>
        <w:rPr>
          <w:rFonts w:ascii="Verdana" w:hAnsi="Verdana"/>
        </w:rPr>
        <w:t xml:space="preserve"> могу се постављати по следећим условима:</w:t>
      </w:r>
    </w:p>
    <w:p>
      <w:pPr>
        <w:pStyle w:val="Normal"/>
        <w:numPr>
          <w:ilvl w:val="0"/>
          <w:numId w:val="31"/>
        </w:numPr>
        <w:jc w:val="both"/>
        <w:rPr>
          <w:rFonts w:ascii="Verdana" w:hAnsi="Verdana"/>
        </w:rPr>
      </w:pPr>
      <w:r>
        <w:rPr>
          <w:rFonts w:ascii="Verdana" w:hAnsi="Verdana"/>
          <w:lang w:val="sr-RS"/>
        </w:rPr>
        <w:t>н</w:t>
      </w:r>
      <w:r>
        <w:rPr>
          <w:rFonts w:ascii="Verdana" w:hAnsi="Verdana"/>
        </w:rPr>
        <w:t>а кровн</w:t>
      </w:r>
      <w:r>
        <w:rPr>
          <w:rFonts w:ascii="Verdana" w:hAnsi="Verdana"/>
          <w:lang w:val="sr-Latn-RS"/>
        </w:rPr>
        <w:t>e</w:t>
      </w:r>
      <w:r>
        <w:rPr>
          <w:rFonts w:ascii="Verdana" w:hAnsi="Verdana"/>
        </w:rPr>
        <w:t xml:space="preserve"> површин</w:t>
      </w:r>
      <w:r>
        <w:rPr>
          <w:rFonts w:ascii="Verdana" w:hAnsi="Verdana"/>
          <w:lang w:val="sr-Latn-RS"/>
        </w:rPr>
        <w:t>e</w:t>
      </w:r>
      <w:r>
        <w:rPr>
          <w:rFonts w:ascii="Verdana" w:hAnsi="Verdana"/>
        </w:rPr>
        <w:t xml:space="preserve"> објеката</w:t>
      </w:r>
      <w:r>
        <w:rPr>
          <w:rFonts w:ascii="Verdana" w:hAnsi="Verdana"/>
          <w:lang w:val="sr-RS"/>
        </w:rPr>
        <w:t xml:space="preserve">,  на стубове, на елементе урбаног мобилијара </w:t>
      </w:r>
      <w:r>
        <w:rPr>
          <w:rFonts w:ascii="Verdana" w:hAnsi="Verdana"/>
        </w:rPr>
        <w:t>(надстрешнице за клупе, аутобуска стајалишта и сл.)</w:t>
      </w:r>
      <w:r>
        <w:rPr>
          <w:rFonts w:ascii="Verdana" w:hAnsi="Verdana"/>
          <w:lang w:val="sr-RS"/>
        </w:rPr>
        <w:t>;</w:t>
      </w:r>
    </w:p>
    <w:p>
      <w:pPr>
        <w:pStyle w:val="Normal"/>
        <w:numPr>
          <w:ilvl w:val="0"/>
          <w:numId w:val="31"/>
        </w:numPr>
        <w:jc w:val="both"/>
        <w:rPr>
          <w:rFonts w:ascii="Verdana" w:hAnsi="Verdana"/>
        </w:rPr>
      </w:pPr>
      <w:r>
        <w:rPr>
          <w:rFonts w:ascii="Verdana" w:hAnsi="Verdana"/>
          <w:lang w:val="sr-RS"/>
        </w:rPr>
        <w:t>електроенергетску и другу пратећу инфраструктуру за потребе соларних система градити подземно по правилима грађења</w:t>
      </w:r>
      <w:bookmarkStart w:id="185" w:name="_Toc356294170"/>
      <w:bookmarkStart w:id="186" w:name="_Toc356299282"/>
      <w:r>
        <w:rPr>
          <w:rFonts w:ascii="Verdana" w:hAnsi="Verdana"/>
          <w:lang w:val="sr-RS"/>
        </w:rPr>
        <w:t xml:space="preserve"> инфраструктурне мреже дефинисаним </w:t>
      </w:r>
      <w:bookmarkEnd w:id="185"/>
      <w:bookmarkEnd w:id="186"/>
      <w:r>
        <w:rPr>
          <w:rFonts w:ascii="Verdana" w:hAnsi="Verdana"/>
          <w:lang w:val="sr-RS"/>
        </w:rPr>
        <w:t xml:space="preserve">овим Планом, односно унутар објеката и на објектима за потребе соларних система који се граде </w:t>
      </w:r>
      <w:r>
        <w:rPr>
          <w:rFonts w:ascii="Verdana" w:hAnsi="Verdana"/>
        </w:rPr>
        <w:t>на кровним површинама</w:t>
      </w:r>
      <w:r>
        <w:rPr>
          <w:rFonts w:ascii="Verdana" w:hAnsi="Verdana"/>
          <w:lang w:val="sr-RS"/>
        </w:rPr>
        <w:t xml:space="preserve"> и ф</w:t>
      </w:r>
      <w:r>
        <w:rPr>
          <w:rFonts w:ascii="Verdana" w:hAnsi="Verdana"/>
        </w:rPr>
        <w:t>асадама</w:t>
      </w:r>
      <w:r>
        <w:rPr>
          <w:rFonts w:ascii="Verdana" w:hAnsi="Verdana"/>
          <w:lang w:val="sr-RS"/>
        </w:rPr>
        <w:t>.</w:t>
      </w:r>
    </w:p>
    <w:p>
      <w:pPr>
        <w:pStyle w:val="Normal"/>
        <w:jc w:val="both"/>
        <w:rPr>
          <w:rFonts w:ascii="Verdana" w:hAnsi="Verdana"/>
          <w:sz w:val="20"/>
          <w:szCs w:val="20"/>
          <w:lang w:val="sr-RS"/>
        </w:rPr>
      </w:pPr>
      <w:r>
        <w:rPr>
          <w:rFonts w:ascii="Verdana" w:hAnsi="Verdana"/>
          <w:sz w:val="20"/>
          <w:szCs w:val="20"/>
          <w:lang w:val="sr-RS"/>
        </w:rPr>
      </w:r>
    </w:p>
    <w:p>
      <w:pPr>
        <w:pStyle w:val="Normal"/>
        <w:rPr>
          <w:strike/>
          <w:lang w:val="sr-RS"/>
        </w:rPr>
      </w:pPr>
      <w:r>
        <w:rPr>
          <w:strike/>
          <w:lang w:val="sr-RS"/>
        </w:rPr>
      </w:r>
    </w:p>
    <w:p>
      <w:pPr>
        <w:pStyle w:val="Normal"/>
        <w:rPr>
          <w:strike/>
          <w:lang w:val="sr-RS"/>
        </w:rPr>
      </w:pPr>
      <w:r>
        <w:rPr>
          <w:strike/>
          <w:lang w:val="sr-RS"/>
        </w:rPr>
      </w:r>
    </w:p>
    <w:p>
      <w:pPr>
        <w:pStyle w:val="Heading2"/>
        <w:rPr>
          <w:lang w:val="sr-RS"/>
        </w:rPr>
      </w:pPr>
      <w:bookmarkStart w:id="187" w:name="_Toc431369928"/>
      <w:bookmarkStart w:id="188" w:name="_Toc432425592"/>
      <w:bookmarkStart w:id="189" w:name="_Toc432498186"/>
      <w:bookmarkStart w:id="190" w:name="_Toc443988282"/>
      <w:bookmarkStart w:id="191" w:name="_Toc128467241"/>
      <w:r>
        <w:rPr>
          <w:lang w:val="sr-RS"/>
        </w:rPr>
        <w:t>5.4. ТЕРМОЕНЕРГЕТСКА ИНФРАСТРУКТУРА</w:t>
      </w:r>
      <w:bookmarkEnd w:id="187"/>
      <w:bookmarkEnd w:id="188"/>
      <w:bookmarkEnd w:id="189"/>
      <w:bookmarkEnd w:id="190"/>
      <w:bookmarkEnd w:id="191"/>
    </w:p>
    <w:p>
      <w:pPr>
        <w:pStyle w:val="Normal"/>
        <w:rPr>
          <w:lang w:val="sr-RS"/>
        </w:rPr>
      </w:pPr>
      <w:r>
        <w:rPr>
          <w:lang w:val="sr-RS"/>
        </w:rPr>
      </w:r>
    </w:p>
    <w:p>
      <w:pPr>
        <w:pStyle w:val="Heading3"/>
        <w:rPr>
          <w:lang w:val="sr-RS"/>
        </w:rPr>
      </w:pPr>
      <w:bookmarkStart w:id="192" w:name="_Toc431369929"/>
      <w:bookmarkStart w:id="193" w:name="_Toc432425593"/>
      <w:bookmarkStart w:id="194" w:name="_Toc432498187"/>
      <w:bookmarkStart w:id="195" w:name="_Toc443988283"/>
      <w:bookmarkStart w:id="196" w:name="_Toc128467242"/>
      <w:r>
        <w:rPr>
          <w:lang w:val="sr-RS"/>
        </w:rPr>
        <w:t>5.4.1. Услови за уређење термоенергетске инфраструктуре</w:t>
      </w:r>
      <w:bookmarkEnd w:id="192"/>
      <w:bookmarkEnd w:id="193"/>
      <w:bookmarkEnd w:id="194"/>
      <w:bookmarkEnd w:id="195"/>
      <w:bookmarkEnd w:id="196"/>
    </w:p>
    <w:p>
      <w:pPr>
        <w:pStyle w:val="Normal"/>
        <w:rPr>
          <w:lang w:val="sr-RS"/>
        </w:rPr>
      </w:pPr>
      <w:r>
        <w:rPr>
          <w:lang w:val="sr-RS"/>
        </w:rPr>
      </w:r>
    </w:p>
    <w:p>
      <w:pPr>
        <w:pStyle w:val="Normal"/>
        <w:jc w:val="both"/>
        <w:rPr>
          <w:rFonts w:ascii="Verdana" w:hAnsi="Verdana"/>
        </w:rPr>
      </w:pPr>
      <w:r>
        <w:rPr>
          <w:rFonts w:ascii="Verdana" w:hAnsi="Verdana"/>
          <w:lang w:val="sr-RS"/>
        </w:rPr>
        <w:t xml:space="preserve">Постојећи капацитет и положај дистрибутивне гасоводне мреже пружа могућност даљег развоја и проширења у циљу задовољења потреба за природним гасом свих корисника (постојећи и планирани потрошачи) на овом простору, а да се при томе не наруши безбедно, квалитетно и стабилно снабдевање потрошача природног гаса. Снабдевање природним гасом у наредном периоду обезбедиће се из постојеће дистрибутивне гасоводне мреже од ПЕ цеви притиска до 4 </w:t>
      </w:r>
      <w:r>
        <w:rPr>
          <w:rFonts w:ascii="Verdana" w:hAnsi="Verdana"/>
          <w:lang w:val="en-US"/>
        </w:rPr>
        <w:t>bar</w:t>
      </w:r>
      <w:r>
        <w:rPr>
          <w:rFonts w:ascii="Verdana" w:hAnsi="Verdana"/>
          <w:lang w:val="sr-RS"/>
        </w:rPr>
        <w:t xml:space="preserve">, у улицама Новосадска и Киш Ференца. </w:t>
      </w:r>
    </w:p>
    <w:p>
      <w:pPr>
        <w:pStyle w:val="Normal"/>
        <w:jc w:val="both"/>
        <w:rPr>
          <w:rFonts w:ascii="Verdana" w:hAnsi="Verdana"/>
          <w:lang w:val="sr-RS"/>
        </w:rPr>
      </w:pPr>
      <w:r>
        <w:rPr>
          <w:rFonts w:ascii="Verdana" w:hAnsi="Verdana"/>
          <w:lang w:val="sr-RS"/>
        </w:rPr>
      </w:r>
    </w:p>
    <w:p>
      <w:pPr>
        <w:pStyle w:val="Style21"/>
        <w:jc w:val="both"/>
        <w:rPr>
          <w:rFonts w:ascii="Verdana" w:hAnsi="Verdana"/>
        </w:rPr>
      </w:pPr>
      <w:r>
        <w:rPr>
          <w:rFonts w:ascii="Verdana" w:hAnsi="Verdana"/>
          <w:sz w:val="20"/>
          <w:szCs w:val="20"/>
          <w:lang w:val="sr-RS"/>
        </w:rPr>
        <w:t xml:space="preserve">Постојећи објекти су гасификовани, а при пројектовању и изградњи планираних објеката посебну пажњу обратити на минимална растојања гасовода од будућих планираних објеката, која су прописана </w:t>
      </w:r>
      <w:r>
        <w:rPr>
          <w:rFonts w:ascii="Verdana" w:hAnsi="Verdana"/>
          <w:i/>
          <w:sz w:val="20"/>
          <w:szCs w:val="20"/>
          <w:u w:val="single"/>
          <w:lang w:val="sr-RS"/>
        </w:rPr>
        <w:t xml:space="preserve">Правилником о условима </w:t>
      </w:r>
      <w:r>
        <w:rPr>
          <w:rFonts w:eastAsia="Calibri" w:ascii="Verdana" w:hAnsi="Verdana"/>
          <w:i/>
          <w:sz w:val="20"/>
          <w:szCs w:val="20"/>
          <w:u w:val="single"/>
          <w:lang w:val="sr-RS"/>
        </w:rPr>
        <w:t xml:space="preserve">за </w:t>
      </w:r>
      <w:r>
        <w:rPr>
          <w:rFonts w:ascii="Verdana" w:hAnsi="Verdana"/>
          <w:i/>
          <w:sz w:val="20"/>
          <w:szCs w:val="20"/>
          <w:u w:val="single"/>
          <w:lang w:val="sr-RS"/>
        </w:rPr>
        <w:t xml:space="preserve">несметану и безбедну </w:t>
      </w:r>
      <w:r>
        <w:rPr>
          <w:rFonts w:eastAsia="Calibri" w:ascii="Verdana" w:hAnsi="Verdana"/>
          <w:i/>
          <w:sz w:val="20"/>
          <w:szCs w:val="20"/>
          <w:u w:val="single"/>
          <w:lang w:val="sr-RS"/>
        </w:rPr>
        <w:t xml:space="preserve">дистрибуцију </w:t>
      </w:r>
      <w:r>
        <w:rPr>
          <w:rFonts w:ascii="Verdana" w:hAnsi="Verdana"/>
          <w:i/>
          <w:sz w:val="20"/>
          <w:szCs w:val="20"/>
          <w:u w:val="single"/>
          <w:lang w:val="sr-RS"/>
        </w:rPr>
        <w:t>природног гаса гасоводима притиска до 16 bar („Службени гласник РС“, број 86/15</w:t>
      </w:r>
      <w:r>
        <w:rPr>
          <w:rFonts w:eastAsia="Calibri" w:ascii="Verdana" w:hAnsi="Verdana"/>
          <w:i/>
          <w:sz w:val="20"/>
          <w:szCs w:val="20"/>
          <w:u w:val="single"/>
          <w:lang w:val="sr-RS"/>
        </w:rPr>
        <w:t>).</w:t>
      </w:r>
    </w:p>
    <w:p>
      <w:pPr>
        <w:pStyle w:val="Style21"/>
        <w:jc w:val="both"/>
        <w:rPr>
          <w:rFonts w:ascii="Verdana" w:hAnsi="Verdana"/>
        </w:rPr>
      </w:pPr>
      <w:r>
        <w:rPr>
          <w:rFonts w:eastAsia="Calibri" w:ascii="Verdana" w:hAnsi="Verdana"/>
          <w:i/>
          <w:sz w:val="20"/>
          <w:szCs w:val="20"/>
          <w:u w:val="single"/>
          <w:lang w:val="sr-RS"/>
        </w:rPr>
        <w:t xml:space="preserve"> </w:t>
      </w:r>
    </w:p>
    <w:p>
      <w:pPr>
        <w:pStyle w:val="Normal"/>
        <w:jc w:val="both"/>
        <w:rPr>
          <w:rFonts w:ascii="Verdana" w:hAnsi="Verdana"/>
        </w:rPr>
      </w:pPr>
      <w:r>
        <w:rPr>
          <w:rFonts w:ascii="Verdana" w:hAnsi="Verdana"/>
          <w:lang w:val="sr-RS"/>
        </w:rPr>
        <w:t xml:space="preserve">Постојећа дистрибутивна гасоводна мрежа ће се проширивати у складу потреба и захтевима за коришћење природног гаса, као енергента за производњу топлотне енергије за грејање објеката. Нову гасоводну мрежу градити у саобраћајним коридорима (регулацији постојећих и планираних саобраћајница) или зеленим површинама, једнострано или са обе стране улице за снабдевање планираних и постојећих објеката. Планирана је изградња дистрибутивне гасоводне у свим улицама, како постојећим у којима гасовод није изграђен и тако и планираним. </w:t>
      </w:r>
    </w:p>
    <w:p>
      <w:pPr>
        <w:pStyle w:val="Normal"/>
        <w:tabs>
          <w:tab w:val="clear" w:pos="708"/>
          <w:tab w:val="left" w:pos="0" w:leader="none"/>
        </w:tabs>
        <w:suppressAutoHyphens w:val="true"/>
        <w:jc w:val="both"/>
        <w:rPr>
          <w:rFonts w:ascii="Verdana" w:hAnsi="Verdana"/>
          <w:lang w:val="sr-RS"/>
        </w:rPr>
      </w:pPr>
      <w:r>
        <w:rPr>
          <w:rFonts w:ascii="Verdana" w:hAnsi="Verdana"/>
          <w:lang w:val="sr-RS"/>
        </w:rPr>
      </w:r>
    </w:p>
    <w:p>
      <w:pPr>
        <w:pStyle w:val="Normal"/>
        <w:jc w:val="both"/>
        <w:rPr>
          <w:rFonts w:ascii="Verdana" w:hAnsi="Verdana"/>
        </w:rPr>
      </w:pPr>
      <w:r>
        <w:rPr>
          <w:rFonts w:ascii="Verdana" w:hAnsi="Verdana"/>
          <w:lang w:val="sr-RS"/>
        </w:rPr>
        <w:t xml:space="preserve">У случају градње у близини дистрибутивних гасовода од челичних и ПЕ цеви, потребна је сагласност власника гасовода и топловода, у овом случају ЈП </w:t>
      </w:r>
      <w:r>
        <w:rPr>
          <w:rFonts w:ascii="Verdana" w:hAnsi="Verdana"/>
          <w:lang w:val="sr-RS" w:eastAsia="en-US"/>
        </w:rPr>
        <w:t>„ГАС“ Темерин</w:t>
      </w:r>
      <w:r>
        <w:rPr>
          <w:rFonts w:ascii="Verdana" w:hAnsi="Verdana"/>
          <w:lang w:val="sr-RS"/>
        </w:rPr>
        <w:t>.</w:t>
      </w:r>
    </w:p>
    <w:p>
      <w:pPr>
        <w:pStyle w:val="Style102"/>
        <w:widowControl/>
        <w:tabs>
          <w:tab w:val="clear" w:pos="708"/>
          <w:tab w:val="left" w:pos="662" w:leader="none"/>
          <w:tab w:val="left" w:pos="8993" w:leader="dot"/>
        </w:tabs>
        <w:spacing w:lineRule="auto" w:line="240"/>
        <w:jc w:val="both"/>
        <w:rPr>
          <w:rFonts w:ascii="Verdana" w:hAnsi="Verdana"/>
          <w:sz w:val="20"/>
          <w:szCs w:val="20"/>
        </w:rPr>
      </w:pPr>
      <w:r>
        <w:rPr>
          <w:rFonts w:ascii="Verdana" w:hAnsi="Verdana"/>
          <w:sz w:val="20"/>
          <w:szCs w:val="20"/>
        </w:rPr>
      </w:r>
    </w:p>
    <w:p>
      <w:pPr>
        <w:pStyle w:val="Style102"/>
        <w:widowControl/>
        <w:tabs>
          <w:tab w:val="clear" w:pos="708"/>
          <w:tab w:val="left" w:pos="662" w:leader="none"/>
          <w:tab w:val="left" w:pos="8993" w:leader="dot"/>
        </w:tabs>
        <w:spacing w:lineRule="auto" w:line="240"/>
        <w:jc w:val="both"/>
        <w:rPr/>
      </w:pPr>
      <w:r>
        <w:rPr>
          <w:rStyle w:val="FontStyle15"/>
          <w:rFonts w:ascii="Verdana" w:hAnsi="Verdana"/>
          <w:b w:val="false"/>
          <w:i w:val="false"/>
          <w:sz w:val="20"/>
          <w:szCs w:val="20"/>
          <w:lang w:eastAsia="hr-HR"/>
        </w:rPr>
        <w:t xml:space="preserve">Извођење радова у близини дистрибутивних гасовода мора се изводити ручним ископом рова. </w:t>
      </w:r>
    </w:p>
    <w:p>
      <w:pPr>
        <w:pStyle w:val="Style102"/>
        <w:widowControl/>
        <w:tabs>
          <w:tab w:val="clear" w:pos="708"/>
          <w:tab w:val="left" w:pos="662" w:leader="none"/>
          <w:tab w:val="left" w:pos="8993" w:leader="dot"/>
        </w:tabs>
        <w:spacing w:lineRule="auto" w:line="240"/>
        <w:rPr>
          <w:rStyle w:val="FontStyle15"/>
          <w:rFonts w:ascii="Verdana" w:hAnsi="Verdana"/>
          <w:b w:val="false"/>
          <w:b w:val="false"/>
          <w:i w:val="false"/>
          <w:i w:val="false"/>
          <w:lang w:eastAsia="hr-HR"/>
        </w:rPr>
      </w:pPr>
      <w:r>
        <w:rPr>
          <w:rFonts w:ascii="Verdana" w:hAnsi="Verdana"/>
          <w:b w:val="false"/>
          <w:i w:val="false"/>
          <w:lang w:eastAsia="hr-HR"/>
        </w:rPr>
      </w:r>
    </w:p>
    <w:p>
      <w:pPr>
        <w:pStyle w:val="Style102"/>
        <w:widowControl/>
        <w:tabs>
          <w:tab w:val="clear" w:pos="708"/>
          <w:tab w:val="left" w:pos="662" w:leader="none"/>
          <w:tab w:val="left" w:pos="8993" w:leader="dot"/>
        </w:tabs>
        <w:spacing w:lineRule="auto" w:line="240"/>
        <w:jc w:val="both"/>
        <w:rPr>
          <w:rFonts w:ascii="Verdana" w:hAnsi="Verdana"/>
          <w:sz w:val="20"/>
          <w:szCs w:val="20"/>
        </w:rPr>
      </w:pPr>
      <w:r>
        <w:rPr>
          <w:rFonts w:ascii="Verdana" w:hAnsi="Verdana"/>
          <w:sz w:val="20"/>
          <w:szCs w:val="20"/>
        </w:rPr>
        <w:t>Откривене гасоводне цеви потребно је заштити од могућих оштећења, а дистрибутивне гасоводе заштитити и од изложенести изворима топлоте.</w:t>
      </w:r>
    </w:p>
    <w:p>
      <w:pPr>
        <w:pStyle w:val="Style102"/>
        <w:widowControl/>
        <w:tabs>
          <w:tab w:val="clear" w:pos="708"/>
          <w:tab w:val="left" w:pos="662" w:leader="none"/>
          <w:tab w:val="left" w:pos="8993" w:leader="dot"/>
        </w:tabs>
        <w:spacing w:lineRule="auto" w:line="240"/>
        <w:jc w:val="both"/>
        <w:rPr>
          <w:rFonts w:ascii="Verdana" w:hAnsi="Verdana"/>
          <w:sz w:val="20"/>
          <w:szCs w:val="20"/>
          <w:lang w:eastAsia="hr-HR"/>
        </w:rPr>
      </w:pPr>
      <w:r>
        <w:rPr>
          <w:rFonts w:ascii="Verdana" w:hAnsi="Verdana"/>
          <w:sz w:val="20"/>
          <w:szCs w:val="20"/>
          <w:lang w:eastAsia="hr-HR"/>
        </w:rPr>
      </w:r>
    </w:p>
    <w:p>
      <w:pPr>
        <w:pStyle w:val="Style102"/>
        <w:widowControl/>
        <w:tabs>
          <w:tab w:val="clear" w:pos="708"/>
          <w:tab w:val="left" w:pos="662" w:leader="none"/>
          <w:tab w:val="left" w:pos="8993" w:leader="dot"/>
        </w:tabs>
        <w:spacing w:lineRule="auto" w:line="240"/>
        <w:jc w:val="both"/>
        <w:rPr/>
      </w:pPr>
      <w:r>
        <w:rPr>
          <w:rStyle w:val="FontStyle15"/>
          <w:rFonts w:ascii="Verdana" w:hAnsi="Verdana"/>
          <w:b w:val="false"/>
          <w:i w:val="false"/>
          <w:sz w:val="20"/>
          <w:szCs w:val="20"/>
          <w:lang w:eastAsia="hr-HR"/>
        </w:rPr>
        <w:t>У случају оштећења дистрибутивног гасовода, гасовод ће се поправити о трошку инвеститора. Евентуална измештања гасовода и топловода вршиће се о трошку инвеститора.</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За производњу и грејање објеката и даље се могу користити електрична енергија, као и чврста и течна горива, али акценат треба дади на приодини гас као еколошки најчистије фосилно гориво и све веће учешће алтернативних облика енергије што ће се у значајној мери допринети заштити животне средине. </w:t>
      </w:r>
    </w:p>
    <w:p>
      <w:pPr>
        <w:pStyle w:val="Normal"/>
        <w:jc w:val="both"/>
        <w:rPr>
          <w:rFonts w:ascii="Verdana" w:hAnsi="Verdana"/>
          <w:sz w:val="20"/>
          <w:szCs w:val="20"/>
          <w:lang w:val="sr-RS"/>
        </w:rPr>
      </w:pPr>
      <w:r>
        <w:rPr>
          <w:rFonts w:ascii="Verdana" w:hAnsi="Verdana"/>
          <w:sz w:val="20"/>
          <w:szCs w:val="20"/>
          <w:lang w:val="sr-RS"/>
        </w:rPr>
      </w:r>
    </w:p>
    <w:p>
      <w:pPr>
        <w:pStyle w:val="Heading3"/>
        <w:jc w:val="both"/>
        <w:rPr>
          <w:rFonts w:ascii="Verdana" w:hAnsi="Verdana"/>
          <w:sz w:val="20"/>
          <w:szCs w:val="20"/>
        </w:rPr>
      </w:pPr>
      <w:bookmarkStart w:id="197" w:name="_Toc432425594"/>
      <w:bookmarkStart w:id="198" w:name="_Toc432498188"/>
      <w:bookmarkStart w:id="199" w:name="_Toc443988284"/>
      <w:bookmarkStart w:id="200" w:name="_Toc128467243"/>
      <w:bookmarkStart w:id="201" w:name="_Toc431369930"/>
      <w:r>
        <w:rPr>
          <w:sz w:val="20"/>
          <w:szCs w:val="20"/>
          <w:lang w:val="sr-RS"/>
        </w:rPr>
        <w:t>5.4.2. Услови за изградњу термоенергетске инфраструктуре</w:t>
      </w:r>
      <w:bookmarkEnd w:id="197"/>
      <w:bookmarkEnd w:id="198"/>
      <w:bookmarkEnd w:id="199"/>
      <w:bookmarkEnd w:id="200"/>
      <w:bookmarkEnd w:id="201"/>
    </w:p>
    <w:p>
      <w:pPr>
        <w:pStyle w:val="Normal"/>
        <w:jc w:val="both"/>
        <w:rPr>
          <w:rFonts w:ascii="Verdana" w:hAnsi="Verdana"/>
          <w:sz w:val="20"/>
          <w:szCs w:val="20"/>
          <w:lang w:val="sr-RS"/>
        </w:rPr>
      </w:pPr>
      <w:r>
        <w:rPr>
          <w:rFonts w:ascii="Verdana" w:hAnsi="Verdana"/>
          <w:sz w:val="20"/>
          <w:szCs w:val="20"/>
          <w:lang w:val="sr-RS"/>
        </w:rPr>
      </w:r>
    </w:p>
    <w:p>
      <w:pPr>
        <w:pStyle w:val="Style21"/>
        <w:jc w:val="both"/>
        <w:rPr/>
      </w:pPr>
      <w:r>
        <w:rPr>
          <w:rStyle w:val="FontStyle33"/>
          <w:rFonts w:ascii="Verdana" w:hAnsi="Verdana"/>
          <w:spacing w:val="-6"/>
          <w:sz w:val="20"/>
          <w:szCs w:val="20"/>
          <w:u w:val="single"/>
          <w:lang w:val="sr-RS"/>
        </w:rPr>
        <w:t xml:space="preserve">Правила </w:t>
      </w:r>
      <w:r>
        <w:rPr>
          <w:rFonts w:ascii="Verdana" w:hAnsi="Verdana"/>
          <w:b/>
          <w:i/>
          <w:spacing w:val="-6"/>
          <w:sz w:val="20"/>
          <w:szCs w:val="20"/>
          <w:u w:val="single"/>
          <w:lang w:val="sr-RS"/>
        </w:rPr>
        <w:t xml:space="preserve">одржавања, заштите, </w:t>
      </w:r>
      <w:r>
        <w:rPr>
          <w:rStyle w:val="FontStyle33"/>
          <w:rFonts w:ascii="Verdana" w:hAnsi="Verdana"/>
          <w:spacing w:val="-6"/>
          <w:sz w:val="20"/>
          <w:szCs w:val="20"/>
          <w:u w:val="single"/>
          <w:lang w:val="sr-RS"/>
        </w:rPr>
        <w:t xml:space="preserve">уређења и грађења за гасоводе притиска до </w:t>
      </w:r>
      <w:r>
        <w:rPr>
          <w:rFonts w:ascii="Verdana" w:hAnsi="Verdana"/>
          <w:b/>
          <w:i/>
          <w:spacing w:val="-6"/>
          <w:sz w:val="20"/>
          <w:szCs w:val="20"/>
          <w:u w:val="single"/>
          <w:lang w:val="sr-RS"/>
        </w:rPr>
        <w:t>16 bar</w:t>
      </w:r>
    </w:p>
    <w:p>
      <w:pPr>
        <w:pStyle w:val="Normal"/>
        <w:jc w:val="both"/>
        <w:rPr>
          <w:rFonts w:ascii="Verdana" w:hAnsi="Verdana" w:eastAsia="Calibri"/>
          <w:sz w:val="20"/>
          <w:szCs w:val="20"/>
          <w:lang w:val="sr-RS"/>
        </w:rPr>
      </w:pPr>
      <w:r>
        <w:rPr>
          <w:rFonts w:eastAsia="Calibri"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Г</w:t>
      </w:r>
      <w:r>
        <w:rPr>
          <w:rFonts w:ascii="Verdana" w:hAnsi="Verdana"/>
          <w:sz w:val="20"/>
          <w:szCs w:val="20"/>
        </w:rPr>
        <w:t>асовод гради</w:t>
      </w:r>
      <w:r>
        <w:rPr>
          <w:rFonts w:ascii="Verdana" w:hAnsi="Verdana"/>
          <w:sz w:val="20"/>
          <w:szCs w:val="20"/>
          <w:lang w:val="sr-RS"/>
        </w:rPr>
        <w:t>ти</w:t>
      </w:r>
      <w:r>
        <w:rPr>
          <w:rFonts w:ascii="Verdana" w:hAnsi="Verdana"/>
          <w:sz w:val="20"/>
          <w:szCs w:val="20"/>
        </w:rPr>
        <w:t xml:space="preserve"> у регулационом појасу саобраћајница, у инфраструктурним коридорима</w:t>
      </w:r>
      <w:r>
        <w:rPr>
          <w:rFonts w:ascii="Verdana" w:hAnsi="Verdana"/>
          <w:sz w:val="20"/>
          <w:szCs w:val="20"/>
          <w:lang w:val="sr-RS"/>
        </w:rPr>
        <w:t xml:space="preserve"> или зеленим површинама</w:t>
      </w:r>
      <w:r>
        <w:rPr>
          <w:rFonts w:ascii="Verdana" w:hAnsi="Verdana"/>
          <w:sz w:val="20"/>
          <w:szCs w:val="20"/>
        </w:rPr>
        <w:t>.</w:t>
      </w:r>
    </w:p>
    <w:p>
      <w:pPr>
        <w:pStyle w:val="Normal"/>
        <w:ind w:right="-1" w:hanging="0"/>
        <w:jc w:val="both"/>
        <w:rPr>
          <w:rFonts w:ascii="Verdana" w:hAnsi="Verdana" w:cs="Arial"/>
          <w:sz w:val="20"/>
          <w:szCs w:val="20"/>
          <w:lang w:val="sr-RS" w:eastAsia="sr-RS"/>
        </w:rPr>
      </w:pPr>
      <w:r>
        <w:rPr>
          <w:rFonts w:cs="Arial" w:ascii="Verdana" w:hAnsi="Verdana"/>
          <w:sz w:val="20"/>
          <w:szCs w:val="20"/>
          <w:lang w:val="sr-RS" w:eastAsia="sr-RS"/>
        </w:rPr>
      </w:r>
    </w:p>
    <w:p>
      <w:pPr>
        <w:pStyle w:val="Caption1"/>
        <w:ind w:left="851" w:hanging="851"/>
        <w:jc w:val="both"/>
        <w:rPr>
          <w:rFonts w:ascii="Verdana" w:hAnsi="Verdana"/>
          <w:sz w:val="20"/>
          <w:szCs w:val="20"/>
        </w:rPr>
      </w:pPr>
      <w:bookmarkStart w:id="202" w:name="_Toc209186551"/>
      <w:bookmarkStart w:id="203" w:name="_Toc209187511"/>
      <w:bookmarkStart w:id="204" w:name="_Toc210729701"/>
      <w:bookmarkStart w:id="205" w:name="_Toc210838191"/>
      <w:bookmarkStart w:id="206" w:name="_Toc258447161"/>
      <w:bookmarkStart w:id="207" w:name="_Toc262702281"/>
      <w:bookmarkStart w:id="208" w:name="_Toc262776331"/>
      <w:r>
        <w:rPr>
          <w:sz w:val="20"/>
          <w:szCs w:val="20"/>
        </w:rPr>
        <w:t>Табела:</w:t>
        <w:tab/>
        <w:t xml:space="preserve">Минимална дозвољена хоризонтална растојања подземних гасовода од стамбених објеката, објеката у којима стално или повремено борави већи број људи (од ближе ивице цеви до темеља </w:t>
      </w:r>
      <w:r>
        <w:rPr>
          <w:sz w:val="20"/>
          <w:szCs w:val="20"/>
          <w:lang w:eastAsia="sr-RS"/>
        </w:rPr>
        <w:t>објекта)</w:t>
      </w:r>
      <w:bookmarkEnd w:id="202"/>
      <w:bookmarkEnd w:id="203"/>
      <w:bookmarkEnd w:id="204"/>
      <w:bookmarkEnd w:id="205"/>
      <w:bookmarkEnd w:id="206"/>
      <w:bookmarkEnd w:id="207"/>
      <w:bookmarkEnd w:id="208"/>
    </w:p>
    <w:p>
      <w:pPr>
        <w:pStyle w:val="Normal"/>
        <w:ind w:right="-1" w:hanging="0"/>
        <w:jc w:val="both"/>
        <w:rPr>
          <w:rFonts w:ascii="Verdana" w:hAnsi="Verdana" w:cs="Arial"/>
          <w:sz w:val="20"/>
          <w:szCs w:val="20"/>
          <w:lang w:eastAsia="sr-RS"/>
        </w:rPr>
      </w:pPr>
      <w:r>
        <w:rPr>
          <w:rFonts w:cs="Arial" w:ascii="Verdana" w:hAnsi="Verdana"/>
          <w:sz w:val="20"/>
          <w:szCs w:val="20"/>
          <w:lang w:eastAsia="sr-RS"/>
        </w:rPr>
      </w:r>
    </w:p>
    <w:tbl>
      <w:tblPr>
        <w:tblW w:w="4850" w:type="pct"/>
        <w:jc w:val="center"/>
        <w:tblInd w:w="0" w:type="dxa"/>
        <w:tblLayout w:type="fixed"/>
        <w:tblCellMar>
          <w:top w:w="75" w:type="dxa"/>
          <w:left w:w="75" w:type="dxa"/>
          <w:bottom w:w="75" w:type="dxa"/>
          <w:right w:w="75" w:type="dxa"/>
        </w:tblCellMar>
        <w:tblLook w:firstRow="1" w:noVBand="1" w:lastRow="0" w:firstColumn="1" w:lastColumn="0" w:noHBand="0" w:val="04a0"/>
      </w:tblPr>
      <w:tblGrid>
        <w:gridCol w:w="5893"/>
        <w:gridCol w:w="3179"/>
      </w:tblGrid>
      <w:tr>
        <w:trPr>
          <w:trHeight w:val="217" w:hRule="atLeast"/>
        </w:trPr>
        <w:tc>
          <w:tcPr>
            <w:tcW w:w="5893" w:type="dxa"/>
            <w:tcBorders>
              <w:top w:val="outset" w:sz="6" w:space="0" w:color="000000"/>
              <w:left w:val="outset" w:sz="6" w:space="0" w:color="000000"/>
              <w:bottom w:val="outset" w:sz="6" w:space="0" w:color="000000"/>
              <w:right w:val="outset" w:sz="6" w:space="0" w:color="000000"/>
            </w:tcBorders>
            <w:shd w:color="auto" w:fill="D9D9D9" w:themeFill="background1" w:themeFillShade="d9" w:val="clear"/>
            <w:vAlign w:val="center"/>
          </w:tcPr>
          <w:p>
            <w:pPr>
              <w:pStyle w:val="Normal"/>
              <w:widowControl w:val="false"/>
              <w:jc w:val="both"/>
              <w:rPr>
                <w:rFonts w:ascii="Verdana" w:hAnsi="Verdana"/>
                <w:sz w:val="20"/>
                <w:szCs w:val="20"/>
              </w:rPr>
            </w:pPr>
            <w:r>
              <w:rPr>
                <w:rFonts w:ascii="Verdana" w:hAnsi="Verdana"/>
                <w:b/>
                <w:sz w:val="20"/>
                <w:szCs w:val="20"/>
              </w:rPr>
              <w:t>Радни притисак гасовода</w:t>
            </w:r>
          </w:p>
        </w:tc>
        <w:tc>
          <w:tcPr>
            <w:tcW w:w="3179" w:type="dxa"/>
            <w:tcBorders>
              <w:top w:val="outset" w:sz="6" w:space="0" w:color="000000"/>
              <w:left w:val="outset" w:sz="6" w:space="0" w:color="000000"/>
              <w:bottom w:val="outset" w:sz="6" w:space="0" w:color="000000"/>
              <w:right w:val="outset" w:sz="6" w:space="0" w:color="000000"/>
            </w:tcBorders>
            <w:shd w:color="auto" w:fill="D9D9D9" w:themeFill="background1" w:themeFillShade="d9" w:val="clear"/>
          </w:tcPr>
          <w:p>
            <w:pPr>
              <w:pStyle w:val="Normal"/>
              <w:widowControl w:val="false"/>
              <w:jc w:val="both"/>
              <w:rPr>
                <w:rFonts w:ascii="Verdana" w:hAnsi="Verdana"/>
                <w:b/>
                <w:b/>
                <w:sz w:val="20"/>
                <w:szCs w:val="20"/>
                <w:lang w:eastAsia="sr-RS"/>
              </w:rPr>
            </w:pPr>
            <w:r>
              <w:rPr>
                <w:rFonts w:ascii="Verdana" w:hAnsi="Verdana"/>
                <w:b/>
                <w:sz w:val="20"/>
                <w:szCs w:val="20"/>
                <w:lang w:eastAsia="sr-RS"/>
              </w:rPr>
              <w:t>MOP≤4 bar (m)</w:t>
            </w:r>
          </w:p>
        </w:tc>
      </w:tr>
      <w:tr>
        <w:trPr/>
        <w:tc>
          <w:tcPr>
            <w:tcW w:w="5893"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Гасовод од полиетиленских цеви</w:t>
            </w:r>
          </w:p>
        </w:tc>
        <w:tc>
          <w:tcPr>
            <w:tcW w:w="317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1</w:t>
            </w:r>
            <w:bookmarkStart w:id="209" w:name="SADRZAJ_0411"/>
            <w:bookmarkEnd w:id="209"/>
          </w:p>
        </w:tc>
      </w:tr>
    </w:tbl>
    <w:p>
      <w:pPr>
        <w:pStyle w:val="Normal"/>
        <w:jc w:val="both"/>
        <w:rPr>
          <w:rFonts w:ascii="Verdana" w:hAnsi="Verdana"/>
          <w:sz w:val="20"/>
          <w:szCs w:val="20"/>
        </w:rPr>
      </w:pPr>
      <w:r>
        <w:rPr>
          <w:rFonts w:ascii="Verdana" w:hAnsi="Verdana"/>
          <w:sz w:val="20"/>
          <w:szCs w:val="20"/>
          <w:lang w:eastAsia="sr-RS"/>
        </w:rPr>
        <w:t>Растојања дата у табели се могу изузетно смањити на минимално 1 m</w:t>
      </w:r>
      <w:r>
        <w:rPr>
          <w:rFonts w:ascii="Verdana" w:hAnsi="Verdana"/>
          <w:sz w:val="20"/>
          <w:szCs w:val="20"/>
          <w:lang w:val="sr-Latn-RS" w:eastAsia="sr-RS"/>
        </w:rPr>
        <w:t>,</w:t>
      </w:r>
      <w:r>
        <w:rPr>
          <w:rFonts w:ascii="Verdana" w:hAnsi="Verdana"/>
          <w:sz w:val="20"/>
          <w:szCs w:val="20"/>
          <w:lang w:eastAsia="sr-RS"/>
        </w:rPr>
        <w:t xml:space="preserve"> уз примену додатних мера заштите</w:t>
      </w:r>
      <w:r>
        <w:rPr>
          <w:rFonts w:ascii="Verdana" w:hAnsi="Verdana"/>
          <w:sz w:val="20"/>
          <w:szCs w:val="20"/>
          <w:lang w:val="sr-Latn-RS" w:eastAsia="sr-RS"/>
        </w:rPr>
        <w:t>,</w:t>
      </w:r>
      <w:r>
        <w:rPr>
          <w:rFonts w:ascii="Verdana" w:hAnsi="Verdana"/>
          <w:sz w:val="20"/>
          <w:szCs w:val="20"/>
          <w:lang w:eastAsia="sr-RS"/>
        </w:rPr>
        <w:t xml:space="preserve"> при чему се не сме угрозити стабилност објеката.</w:t>
      </w:r>
    </w:p>
    <w:p>
      <w:pPr>
        <w:pStyle w:val="Normal"/>
        <w:jc w:val="both"/>
        <w:rPr>
          <w:rFonts w:ascii="Verdana" w:hAnsi="Verdana"/>
          <w:sz w:val="20"/>
          <w:szCs w:val="20"/>
          <w:lang w:val="sr-Latn-RS" w:eastAsia="sr-RS"/>
        </w:rPr>
      </w:pPr>
      <w:r>
        <w:rPr>
          <w:rFonts w:ascii="Verdana" w:hAnsi="Verdana"/>
          <w:sz w:val="20"/>
          <w:szCs w:val="20"/>
          <w:lang w:val="sr-Latn-RS" w:eastAsia="sr-RS"/>
        </w:rPr>
      </w:r>
    </w:p>
    <w:p>
      <w:pPr>
        <w:pStyle w:val="Caption1"/>
        <w:ind w:left="851" w:hanging="851"/>
        <w:jc w:val="both"/>
        <w:rPr>
          <w:rFonts w:ascii="Verdana" w:hAnsi="Verdana"/>
          <w:sz w:val="20"/>
          <w:szCs w:val="20"/>
        </w:rPr>
      </w:pPr>
      <w:bookmarkStart w:id="210" w:name="_Toc20918657"/>
      <w:bookmarkStart w:id="211" w:name="_Toc20918753"/>
      <w:bookmarkStart w:id="212" w:name="_Toc21072972"/>
      <w:bookmarkStart w:id="213" w:name="_Toc21083821"/>
      <w:bookmarkStart w:id="214" w:name="_Toc25844718"/>
      <w:bookmarkStart w:id="215" w:name="_Toc26270230"/>
      <w:bookmarkStart w:id="216" w:name="_Toc26277635"/>
      <w:bookmarkStart w:id="217" w:name="SADRZAJ_0471"/>
      <w:bookmarkEnd w:id="217"/>
      <w:r>
        <w:rPr>
          <w:sz w:val="20"/>
          <w:szCs w:val="20"/>
        </w:rPr>
        <w:t>Табела:</w:t>
        <w:tab/>
      </w:r>
      <w:r>
        <w:rPr>
          <w:spacing w:val="-4"/>
          <w:sz w:val="20"/>
          <w:szCs w:val="20"/>
        </w:rPr>
        <w:t xml:space="preserve">Минимална дозвољена растојања спољне ивице подземних челичних и ПЕ гасовода </w:t>
      </w:r>
      <w:r>
        <w:rPr>
          <w:spacing w:val="-4"/>
          <w:sz w:val="20"/>
          <w:szCs w:val="20"/>
          <w:lang w:eastAsia="sr-RS"/>
        </w:rPr>
        <w:t>MOP≤4bar са другим гасоводима, инфраструктурним и другим објектима</w:t>
      </w:r>
      <w:bookmarkEnd w:id="210"/>
      <w:bookmarkEnd w:id="211"/>
      <w:bookmarkEnd w:id="212"/>
      <w:bookmarkEnd w:id="213"/>
      <w:bookmarkEnd w:id="214"/>
      <w:bookmarkEnd w:id="215"/>
      <w:bookmarkEnd w:id="216"/>
    </w:p>
    <w:tbl>
      <w:tblPr>
        <w:tblStyle w:val="TableGrid"/>
        <w:tblW w:w="9356" w:type="dxa"/>
        <w:jc w:val="left"/>
        <w:tblInd w:w="108" w:type="dxa"/>
        <w:tblLayout w:type="fixed"/>
        <w:tblCellMar>
          <w:top w:w="0" w:type="dxa"/>
          <w:left w:w="57" w:type="dxa"/>
          <w:bottom w:w="0" w:type="dxa"/>
          <w:right w:w="57" w:type="dxa"/>
        </w:tblCellMar>
        <w:tblLook w:firstRow="1" w:noVBand="1" w:lastRow="0" w:firstColumn="1" w:lastColumn="0" w:noHBand="0" w:val="04a0"/>
      </w:tblPr>
      <w:tblGrid>
        <w:gridCol w:w="6468"/>
        <w:gridCol w:w="1419"/>
        <w:gridCol w:w="1469"/>
      </w:tblGrid>
      <w:tr>
        <w:trPr>
          <w:tblHeader w:val="true"/>
        </w:trPr>
        <w:tc>
          <w:tcPr>
            <w:tcW w:w="6468" w:type="dxa"/>
            <w:vMerge w:val="restart"/>
            <w:tcBorders/>
            <w:shd w:color="auto" w:fill="D9D9D9" w:themeFill="background1" w:themeFillShade="d9" w:val="clear"/>
            <w:vAlign w:val="center"/>
          </w:tcPr>
          <w:p>
            <w:pPr>
              <w:pStyle w:val="Normal"/>
              <w:widowControl w:val="false"/>
              <w:spacing w:before="0" w:after="0"/>
              <w:ind w:right="375" w:hanging="0"/>
              <w:jc w:val="both"/>
              <w:rPr>
                <w:rFonts w:ascii="Verdana" w:hAnsi="Verdana"/>
                <w:kern w:val="0"/>
                <w:sz w:val="20"/>
                <w:szCs w:val="20"/>
                <w:lang w:bidi="ar-SA"/>
              </w:rPr>
            </w:pPr>
            <w:r>
              <w:rPr>
                <w:rFonts w:ascii="Verdana" w:hAnsi="Verdana"/>
                <w:b/>
                <w:kern w:val="0"/>
                <w:sz w:val="20"/>
                <w:szCs w:val="20"/>
                <w:lang w:bidi="ar-SA"/>
              </w:rPr>
              <w:t>Инфраструктурни објекти</w:t>
            </w:r>
          </w:p>
        </w:tc>
        <w:tc>
          <w:tcPr>
            <w:tcW w:w="2888" w:type="dxa"/>
            <w:gridSpan w:val="2"/>
            <w:tcBorders/>
            <w:shd w:color="auto" w:fill="D9D9D9" w:themeFill="background1" w:themeFillShade="d9" w:val="clear"/>
          </w:tcPr>
          <w:p>
            <w:pPr>
              <w:pStyle w:val="Normal"/>
              <w:widowControl w:val="false"/>
              <w:tabs>
                <w:tab w:val="clear" w:pos="708"/>
                <w:tab w:val="left" w:pos="3153" w:leader="none"/>
              </w:tabs>
              <w:spacing w:before="0" w:after="0"/>
              <w:jc w:val="both"/>
              <w:rPr>
                <w:rFonts w:ascii="Verdana" w:hAnsi="Verdana"/>
                <w:b/>
                <w:b/>
                <w:kern w:val="0"/>
                <w:sz w:val="20"/>
                <w:szCs w:val="20"/>
                <w:lang w:eastAsia="sr-RS" w:bidi="ar-SA"/>
              </w:rPr>
            </w:pPr>
            <w:r>
              <w:rPr>
                <w:rFonts w:ascii="Verdana" w:hAnsi="Verdana"/>
                <w:b/>
                <w:kern w:val="0"/>
                <w:sz w:val="20"/>
                <w:szCs w:val="20"/>
                <w:lang w:eastAsia="sr-RS" w:bidi="ar-SA"/>
              </w:rPr>
              <w:t>Минимално дозвољено растојање (m)</w:t>
            </w:r>
          </w:p>
        </w:tc>
      </w:tr>
      <w:tr>
        <w:trPr>
          <w:tblHeader w:val="true"/>
        </w:trPr>
        <w:tc>
          <w:tcPr>
            <w:tcW w:w="6468" w:type="dxa"/>
            <w:vMerge w:val="continue"/>
            <w:tcBorders/>
            <w:shd w:color="auto" w:fill="D9D9D9" w:themeFill="background1" w:themeFillShade="d9" w:val="clear"/>
          </w:tcPr>
          <w:p>
            <w:pPr>
              <w:pStyle w:val="Normal"/>
              <w:widowControl w:val="false"/>
              <w:spacing w:before="0" w:after="0"/>
              <w:ind w:right="375" w:hanging="0"/>
              <w:jc w:val="both"/>
              <w:rPr>
                <w:rFonts w:ascii="Verdana" w:hAnsi="Verdana"/>
                <w:kern w:val="0"/>
                <w:sz w:val="20"/>
                <w:szCs w:val="20"/>
                <w:lang w:eastAsia="sr-RS" w:bidi="ar-SA"/>
              </w:rPr>
            </w:pPr>
            <w:r>
              <w:rPr>
                <w:rFonts w:ascii="Verdana" w:hAnsi="Verdana"/>
                <w:kern w:val="0"/>
                <w:sz w:val="20"/>
                <w:szCs w:val="20"/>
                <w:lang w:eastAsia="sr-RS" w:bidi="ar-SA"/>
              </w:rPr>
            </w:r>
          </w:p>
        </w:tc>
        <w:tc>
          <w:tcPr>
            <w:tcW w:w="1419" w:type="dxa"/>
            <w:tcBorders/>
            <w:shd w:color="auto" w:fill="D9D9D9" w:themeFill="background1" w:themeFillShade="d9" w:val="clear"/>
            <w:vAlign w:val="center"/>
          </w:tcPr>
          <w:p>
            <w:pPr>
              <w:pStyle w:val="Normal"/>
              <w:widowControl w:val="false"/>
              <w:spacing w:before="0" w:after="0"/>
              <w:jc w:val="both"/>
              <w:rPr>
                <w:rFonts w:ascii="Verdana" w:hAnsi="Verdana"/>
                <w:b/>
                <w:b/>
                <w:kern w:val="0"/>
                <w:sz w:val="20"/>
                <w:szCs w:val="20"/>
                <w:lang w:eastAsia="sr-RS" w:bidi="ar-SA"/>
              </w:rPr>
            </w:pPr>
            <w:r>
              <w:rPr>
                <w:rFonts w:ascii="Verdana" w:hAnsi="Verdana"/>
                <w:b/>
                <w:kern w:val="0"/>
                <w:sz w:val="20"/>
                <w:szCs w:val="20"/>
                <w:lang w:eastAsia="sr-RS" w:bidi="ar-SA"/>
              </w:rPr>
              <w:t>Укрштање</w:t>
            </w:r>
          </w:p>
        </w:tc>
        <w:tc>
          <w:tcPr>
            <w:tcW w:w="1469" w:type="dxa"/>
            <w:tcBorders/>
            <w:shd w:color="auto" w:fill="D9D9D9" w:themeFill="background1" w:themeFillShade="d9" w:val="clear"/>
            <w:vAlign w:val="center"/>
          </w:tcPr>
          <w:p>
            <w:pPr>
              <w:pStyle w:val="Normal"/>
              <w:widowControl w:val="false"/>
              <w:spacing w:before="0" w:after="0"/>
              <w:jc w:val="both"/>
              <w:rPr>
                <w:rFonts w:ascii="Verdana" w:hAnsi="Verdana"/>
                <w:b/>
                <w:b/>
                <w:kern w:val="0"/>
                <w:sz w:val="20"/>
                <w:szCs w:val="20"/>
                <w:lang w:eastAsia="sr-RS" w:bidi="ar-SA"/>
              </w:rPr>
            </w:pPr>
            <w:r>
              <w:rPr>
                <w:rFonts w:ascii="Verdana" w:hAnsi="Verdana"/>
                <w:b/>
                <w:kern w:val="0"/>
                <w:sz w:val="20"/>
                <w:szCs w:val="20"/>
                <w:lang w:eastAsia="sr-RS" w:bidi="ar-SA"/>
              </w:rPr>
              <w:t>Паралелно вођење</w:t>
            </w:r>
          </w:p>
        </w:tc>
      </w:tr>
      <w:tr>
        <w:trPr/>
        <w:tc>
          <w:tcPr>
            <w:tcW w:w="6468" w:type="dxa"/>
            <w:tcBorders/>
            <w:vAlign w:val="center"/>
          </w:tcPr>
          <w:p>
            <w:pPr>
              <w:pStyle w:val="Normal"/>
              <w:widowControl w:val="false"/>
              <w:spacing w:before="0" w:after="0"/>
              <w:ind w:right="375" w:hanging="0"/>
              <w:jc w:val="both"/>
              <w:rPr>
                <w:rFonts w:ascii="Verdana" w:hAnsi="Verdana"/>
                <w:kern w:val="0"/>
                <w:sz w:val="20"/>
                <w:szCs w:val="20"/>
                <w:lang w:eastAsia="sr-RS" w:bidi="ar-SA"/>
              </w:rPr>
            </w:pPr>
            <w:r>
              <w:rPr>
                <w:rFonts w:ascii="Verdana" w:hAnsi="Verdana"/>
                <w:kern w:val="0"/>
                <w:sz w:val="20"/>
                <w:szCs w:val="20"/>
                <w:lang w:eastAsia="sr-RS" w:bidi="ar-SA"/>
              </w:rPr>
              <w:t>Гасоводи међусобно</w:t>
            </w:r>
          </w:p>
        </w:tc>
        <w:tc>
          <w:tcPr>
            <w:tcW w:w="1419" w:type="dxa"/>
            <w:tcBorders/>
            <w:vAlign w:val="center"/>
          </w:tcPr>
          <w:p>
            <w:pPr>
              <w:pStyle w:val="Normal"/>
              <w:widowControl w:val="false"/>
              <w:tabs>
                <w:tab w:val="clear" w:pos="708"/>
                <w:tab w:val="left" w:pos="1543" w:leader="none"/>
                <w:tab w:val="left" w:pos="1600" w:leader="none"/>
              </w:tabs>
              <w:spacing w:before="0" w:after="0"/>
              <w:ind w:right="85" w:hanging="0"/>
              <w:jc w:val="both"/>
              <w:rPr>
                <w:rFonts w:ascii="Verdana" w:hAnsi="Verdana"/>
                <w:kern w:val="0"/>
                <w:sz w:val="20"/>
                <w:szCs w:val="20"/>
                <w:lang w:eastAsia="sr-RS" w:bidi="ar-SA"/>
              </w:rPr>
            </w:pPr>
            <w:r>
              <w:rPr>
                <w:rFonts w:ascii="Verdana" w:hAnsi="Verdana"/>
                <w:kern w:val="0"/>
                <w:sz w:val="20"/>
                <w:szCs w:val="20"/>
                <w:lang w:eastAsia="sr-RS" w:bidi="ar-SA"/>
              </w:rPr>
              <w:t>0,2</w:t>
            </w:r>
          </w:p>
        </w:tc>
        <w:tc>
          <w:tcPr>
            <w:tcW w:w="1469" w:type="dxa"/>
            <w:tcBorders/>
            <w:vAlign w:val="center"/>
          </w:tcPr>
          <w:p>
            <w:pPr>
              <w:pStyle w:val="Normal"/>
              <w:widowControl w:val="false"/>
              <w:tabs>
                <w:tab w:val="clear" w:pos="708"/>
                <w:tab w:val="left" w:pos="1543" w:leader="none"/>
                <w:tab w:val="left" w:pos="1600" w:leader="none"/>
              </w:tabs>
              <w:spacing w:before="0" w:after="0"/>
              <w:ind w:right="85" w:hanging="0"/>
              <w:jc w:val="both"/>
              <w:rPr>
                <w:rFonts w:ascii="Verdana" w:hAnsi="Verdana"/>
                <w:kern w:val="0"/>
                <w:sz w:val="20"/>
                <w:szCs w:val="20"/>
                <w:lang w:eastAsia="sr-RS" w:bidi="ar-SA"/>
              </w:rPr>
            </w:pPr>
            <w:r>
              <w:rPr>
                <w:rFonts w:ascii="Verdana" w:hAnsi="Verdana"/>
                <w:kern w:val="0"/>
                <w:sz w:val="20"/>
                <w:szCs w:val="20"/>
                <w:lang w:eastAsia="sr-RS" w:bidi="ar-SA"/>
              </w:rPr>
              <w:t>0,4</w:t>
            </w:r>
          </w:p>
        </w:tc>
      </w:tr>
      <w:tr>
        <w:trPr/>
        <w:tc>
          <w:tcPr>
            <w:tcW w:w="6468" w:type="dxa"/>
            <w:tcBorders/>
            <w:vAlign w:val="center"/>
          </w:tcPr>
          <w:p>
            <w:pPr>
              <w:pStyle w:val="Normal"/>
              <w:widowControl w:val="false"/>
              <w:spacing w:before="0" w:after="0"/>
              <w:ind w:right="375" w:hanging="0"/>
              <w:jc w:val="both"/>
              <w:rPr>
                <w:rFonts w:ascii="Verdana" w:hAnsi="Verdana"/>
                <w:kern w:val="0"/>
                <w:sz w:val="20"/>
                <w:szCs w:val="20"/>
                <w:lang w:eastAsia="sr-RS" w:bidi="ar-SA"/>
              </w:rPr>
            </w:pPr>
            <w:r>
              <w:rPr>
                <w:rFonts w:ascii="Verdana" w:hAnsi="Verdana"/>
                <w:kern w:val="0"/>
                <w:sz w:val="20"/>
                <w:szCs w:val="20"/>
                <w:lang w:eastAsia="sr-RS" w:bidi="ar-SA"/>
              </w:rPr>
              <w:t>Од гасовода до водовода и канализације</w:t>
            </w:r>
          </w:p>
        </w:tc>
        <w:tc>
          <w:tcPr>
            <w:tcW w:w="1419" w:type="dxa"/>
            <w:tcBorders/>
            <w:vAlign w:val="center"/>
          </w:tcPr>
          <w:p>
            <w:pPr>
              <w:pStyle w:val="Normal"/>
              <w:widowControl w:val="false"/>
              <w:tabs>
                <w:tab w:val="clear" w:pos="708"/>
                <w:tab w:val="left" w:pos="1543" w:leader="none"/>
                <w:tab w:val="left" w:pos="1600" w:leader="none"/>
              </w:tabs>
              <w:spacing w:before="0" w:after="0"/>
              <w:ind w:right="85" w:hanging="0"/>
              <w:jc w:val="both"/>
              <w:rPr>
                <w:rFonts w:ascii="Verdana" w:hAnsi="Verdana"/>
                <w:kern w:val="0"/>
                <w:sz w:val="20"/>
                <w:szCs w:val="20"/>
                <w:lang w:eastAsia="sr-RS" w:bidi="ar-SA"/>
              </w:rPr>
            </w:pPr>
            <w:r>
              <w:rPr>
                <w:rFonts w:ascii="Verdana" w:hAnsi="Verdana"/>
                <w:kern w:val="0"/>
                <w:sz w:val="20"/>
                <w:szCs w:val="20"/>
                <w:lang w:eastAsia="sr-RS" w:bidi="ar-SA"/>
              </w:rPr>
              <w:t>0,2</w:t>
            </w:r>
          </w:p>
        </w:tc>
        <w:tc>
          <w:tcPr>
            <w:tcW w:w="1469" w:type="dxa"/>
            <w:tcBorders/>
            <w:vAlign w:val="center"/>
          </w:tcPr>
          <w:p>
            <w:pPr>
              <w:pStyle w:val="Normal"/>
              <w:widowControl w:val="false"/>
              <w:tabs>
                <w:tab w:val="clear" w:pos="708"/>
                <w:tab w:val="left" w:pos="1543" w:leader="none"/>
                <w:tab w:val="left" w:pos="1600" w:leader="none"/>
              </w:tabs>
              <w:spacing w:before="0" w:after="0"/>
              <w:ind w:right="85" w:hanging="0"/>
              <w:jc w:val="both"/>
              <w:rPr>
                <w:rFonts w:ascii="Verdana" w:hAnsi="Verdana"/>
                <w:kern w:val="0"/>
                <w:sz w:val="20"/>
                <w:szCs w:val="20"/>
                <w:lang w:eastAsia="sr-RS" w:bidi="ar-SA"/>
              </w:rPr>
            </w:pPr>
            <w:r>
              <w:rPr>
                <w:rFonts w:ascii="Verdana" w:hAnsi="Verdana"/>
                <w:kern w:val="0"/>
                <w:sz w:val="20"/>
                <w:szCs w:val="20"/>
                <w:lang w:eastAsia="sr-RS" w:bidi="ar-SA"/>
              </w:rPr>
              <w:t>0,4</w:t>
            </w:r>
          </w:p>
        </w:tc>
      </w:tr>
      <w:tr>
        <w:trPr/>
        <w:tc>
          <w:tcPr>
            <w:tcW w:w="6468" w:type="dxa"/>
            <w:tcBorders/>
            <w:vAlign w:val="center"/>
          </w:tcPr>
          <w:p>
            <w:pPr>
              <w:pStyle w:val="Normal"/>
              <w:widowControl w:val="false"/>
              <w:spacing w:before="0" w:after="0"/>
              <w:ind w:right="-13" w:hanging="0"/>
              <w:jc w:val="both"/>
              <w:rPr>
                <w:rFonts w:ascii="Verdana" w:hAnsi="Verdana"/>
                <w:kern w:val="0"/>
                <w:sz w:val="20"/>
                <w:szCs w:val="20"/>
                <w:lang w:eastAsia="sr-RS" w:bidi="ar-SA"/>
              </w:rPr>
            </w:pPr>
            <w:r>
              <w:rPr>
                <w:rFonts w:ascii="Verdana" w:hAnsi="Verdana"/>
                <w:kern w:val="0"/>
                <w:sz w:val="20"/>
                <w:szCs w:val="20"/>
                <w:lang w:eastAsia="sr-RS" w:bidi="ar-SA"/>
              </w:rPr>
              <w:t>Од гасовода до нисконапонских и високонапонских електричних каблова</w:t>
            </w:r>
          </w:p>
        </w:tc>
        <w:tc>
          <w:tcPr>
            <w:tcW w:w="1419" w:type="dxa"/>
            <w:tcBorders/>
            <w:vAlign w:val="center"/>
          </w:tcPr>
          <w:p>
            <w:pPr>
              <w:pStyle w:val="Normal"/>
              <w:widowControl w:val="false"/>
              <w:tabs>
                <w:tab w:val="clear" w:pos="708"/>
                <w:tab w:val="left" w:pos="1543" w:leader="none"/>
                <w:tab w:val="left" w:pos="1600" w:leader="none"/>
              </w:tabs>
              <w:spacing w:before="0" w:after="0"/>
              <w:ind w:right="85" w:hanging="0"/>
              <w:jc w:val="both"/>
              <w:rPr>
                <w:rFonts w:ascii="Verdana" w:hAnsi="Verdana"/>
                <w:kern w:val="0"/>
                <w:sz w:val="20"/>
                <w:szCs w:val="20"/>
                <w:lang w:eastAsia="sr-RS" w:bidi="ar-SA"/>
              </w:rPr>
            </w:pPr>
            <w:r>
              <w:rPr>
                <w:rFonts w:ascii="Verdana" w:hAnsi="Verdana"/>
                <w:kern w:val="0"/>
                <w:sz w:val="20"/>
                <w:szCs w:val="20"/>
                <w:lang w:eastAsia="sr-RS" w:bidi="ar-SA"/>
              </w:rPr>
              <w:t>0,3</w:t>
            </w:r>
          </w:p>
        </w:tc>
        <w:tc>
          <w:tcPr>
            <w:tcW w:w="1469" w:type="dxa"/>
            <w:tcBorders/>
            <w:vAlign w:val="center"/>
          </w:tcPr>
          <w:p>
            <w:pPr>
              <w:pStyle w:val="Normal"/>
              <w:widowControl w:val="false"/>
              <w:tabs>
                <w:tab w:val="clear" w:pos="708"/>
                <w:tab w:val="left" w:pos="1543" w:leader="none"/>
                <w:tab w:val="left" w:pos="1600" w:leader="none"/>
              </w:tabs>
              <w:spacing w:before="0" w:after="0"/>
              <w:ind w:right="85" w:hanging="0"/>
              <w:jc w:val="both"/>
              <w:rPr>
                <w:rFonts w:ascii="Verdana" w:hAnsi="Verdana"/>
                <w:kern w:val="0"/>
                <w:sz w:val="20"/>
                <w:szCs w:val="20"/>
                <w:lang w:eastAsia="sr-RS" w:bidi="ar-SA"/>
              </w:rPr>
            </w:pPr>
            <w:r>
              <w:rPr>
                <w:rFonts w:ascii="Verdana" w:hAnsi="Verdana"/>
                <w:kern w:val="0"/>
                <w:sz w:val="20"/>
                <w:szCs w:val="20"/>
                <w:lang w:eastAsia="sr-RS" w:bidi="ar-SA"/>
              </w:rPr>
              <w:t>0,6</w:t>
            </w:r>
          </w:p>
        </w:tc>
      </w:tr>
      <w:tr>
        <w:trPr/>
        <w:tc>
          <w:tcPr>
            <w:tcW w:w="6468" w:type="dxa"/>
            <w:tcBorders/>
            <w:vAlign w:val="center"/>
          </w:tcPr>
          <w:p>
            <w:pPr>
              <w:pStyle w:val="Normal"/>
              <w:widowControl w:val="false"/>
              <w:spacing w:before="0" w:after="0"/>
              <w:ind w:right="375" w:hanging="0"/>
              <w:jc w:val="both"/>
              <w:rPr>
                <w:rFonts w:ascii="Verdana" w:hAnsi="Verdana"/>
                <w:kern w:val="0"/>
                <w:sz w:val="20"/>
                <w:szCs w:val="20"/>
                <w:lang w:eastAsia="sr-RS" w:bidi="ar-SA"/>
              </w:rPr>
            </w:pPr>
            <w:r>
              <w:rPr>
                <w:rFonts w:ascii="Verdana" w:hAnsi="Verdana"/>
                <w:kern w:val="0"/>
                <w:sz w:val="20"/>
                <w:szCs w:val="20"/>
                <w:lang w:eastAsia="sr-RS" w:bidi="ar-SA"/>
              </w:rPr>
              <w:t>Од гасовода до телекомуникационих каблова</w:t>
            </w:r>
          </w:p>
        </w:tc>
        <w:tc>
          <w:tcPr>
            <w:tcW w:w="1419" w:type="dxa"/>
            <w:tcBorders/>
            <w:vAlign w:val="center"/>
          </w:tcPr>
          <w:p>
            <w:pPr>
              <w:pStyle w:val="Normal"/>
              <w:widowControl w:val="false"/>
              <w:tabs>
                <w:tab w:val="clear" w:pos="708"/>
                <w:tab w:val="left" w:pos="1543" w:leader="none"/>
                <w:tab w:val="left" w:pos="1600" w:leader="none"/>
              </w:tabs>
              <w:spacing w:before="0" w:after="0"/>
              <w:ind w:right="85" w:hanging="0"/>
              <w:jc w:val="both"/>
              <w:rPr>
                <w:rFonts w:ascii="Verdana" w:hAnsi="Verdana"/>
                <w:kern w:val="0"/>
                <w:sz w:val="20"/>
                <w:szCs w:val="20"/>
                <w:lang w:eastAsia="sr-RS" w:bidi="ar-SA"/>
              </w:rPr>
            </w:pPr>
            <w:r>
              <w:rPr>
                <w:rFonts w:ascii="Verdana" w:hAnsi="Verdana"/>
                <w:kern w:val="0"/>
                <w:sz w:val="20"/>
                <w:szCs w:val="20"/>
                <w:lang w:eastAsia="sr-RS" w:bidi="ar-SA"/>
              </w:rPr>
              <w:t>0,3</w:t>
            </w:r>
          </w:p>
        </w:tc>
        <w:tc>
          <w:tcPr>
            <w:tcW w:w="1469" w:type="dxa"/>
            <w:tcBorders/>
            <w:vAlign w:val="center"/>
          </w:tcPr>
          <w:p>
            <w:pPr>
              <w:pStyle w:val="Normal"/>
              <w:widowControl w:val="false"/>
              <w:tabs>
                <w:tab w:val="clear" w:pos="708"/>
                <w:tab w:val="left" w:pos="1543" w:leader="none"/>
                <w:tab w:val="left" w:pos="1600" w:leader="none"/>
              </w:tabs>
              <w:spacing w:before="0" w:after="0"/>
              <w:ind w:right="85" w:hanging="0"/>
              <w:jc w:val="both"/>
              <w:rPr>
                <w:rFonts w:ascii="Verdana" w:hAnsi="Verdana"/>
                <w:kern w:val="0"/>
                <w:sz w:val="20"/>
                <w:szCs w:val="20"/>
                <w:lang w:eastAsia="sr-RS" w:bidi="ar-SA"/>
              </w:rPr>
            </w:pPr>
            <w:r>
              <w:rPr>
                <w:rFonts w:ascii="Verdana" w:hAnsi="Verdana"/>
                <w:kern w:val="0"/>
                <w:sz w:val="20"/>
                <w:szCs w:val="20"/>
                <w:lang w:eastAsia="sr-RS" w:bidi="ar-SA"/>
              </w:rPr>
              <w:t>0,5</w:t>
            </w:r>
          </w:p>
        </w:tc>
      </w:tr>
      <w:tr>
        <w:trPr/>
        <w:tc>
          <w:tcPr>
            <w:tcW w:w="6468" w:type="dxa"/>
            <w:tcBorders/>
            <w:vAlign w:val="center"/>
          </w:tcPr>
          <w:p>
            <w:pPr>
              <w:pStyle w:val="Normal"/>
              <w:widowControl w:val="false"/>
              <w:spacing w:before="0" w:after="0"/>
              <w:ind w:right="375" w:hanging="0"/>
              <w:jc w:val="both"/>
              <w:rPr>
                <w:rFonts w:ascii="Verdana" w:hAnsi="Verdana"/>
                <w:kern w:val="0"/>
                <w:sz w:val="20"/>
                <w:szCs w:val="20"/>
                <w:lang w:eastAsia="sr-RS" w:bidi="ar-SA"/>
              </w:rPr>
            </w:pPr>
            <w:r>
              <w:rPr>
                <w:rFonts w:ascii="Verdana" w:hAnsi="Verdana"/>
                <w:kern w:val="0"/>
                <w:sz w:val="20"/>
                <w:szCs w:val="20"/>
                <w:lang w:eastAsia="sr-RS" w:bidi="ar-SA"/>
              </w:rPr>
              <w:t>Од гасовода до шахтова и канала</w:t>
            </w:r>
          </w:p>
        </w:tc>
        <w:tc>
          <w:tcPr>
            <w:tcW w:w="1419" w:type="dxa"/>
            <w:tcBorders/>
            <w:vAlign w:val="center"/>
          </w:tcPr>
          <w:p>
            <w:pPr>
              <w:pStyle w:val="Normal"/>
              <w:widowControl w:val="false"/>
              <w:tabs>
                <w:tab w:val="clear" w:pos="708"/>
                <w:tab w:val="left" w:pos="1543" w:leader="none"/>
                <w:tab w:val="left" w:pos="1600" w:leader="none"/>
              </w:tabs>
              <w:spacing w:before="0" w:after="0"/>
              <w:ind w:right="85" w:hanging="0"/>
              <w:jc w:val="both"/>
              <w:rPr>
                <w:rFonts w:ascii="Verdana" w:hAnsi="Verdana"/>
                <w:kern w:val="0"/>
                <w:sz w:val="20"/>
                <w:szCs w:val="20"/>
                <w:lang w:eastAsia="sr-RS" w:bidi="ar-SA"/>
              </w:rPr>
            </w:pPr>
            <w:r>
              <w:rPr>
                <w:rFonts w:ascii="Verdana" w:hAnsi="Verdana"/>
                <w:kern w:val="0"/>
                <w:sz w:val="20"/>
                <w:szCs w:val="20"/>
                <w:lang w:eastAsia="sr-RS" w:bidi="ar-SA"/>
              </w:rPr>
              <w:t>0,2</w:t>
            </w:r>
          </w:p>
        </w:tc>
        <w:tc>
          <w:tcPr>
            <w:tcW w:w="1469" w:type="dxa"/>
            <w:tcBorders/>
            <w:vAlign w:val="center"/>
          </w:tcPr>
          <w:p>
            <w:pPr>
              <w:pStyle w:val="Normal"/>
              <w:widowControl w:val="false"/>
              <w:tabs>
                <w:tab w:val="clear" w:pos="708"/>
                <w:tab w:val="left" w:pos="1543" w:leader="none"/>
                <w:tab w:val="left" w:pos="1600" w:leader="none"/>
              </w:tabs>
              <w:spacing w:before="0" w:after="0"/>
              <w:ind w:right="85" w:hanging="0"/>
              <w:jc w:val="both"/>
              <w:rPr>
                <w:rFonts w:ascii="Verdana" w:hAnsi="Verdana"/>
                <w:kern w:val="0"/>
                <w:sz w:val="20"/>
                <w:szCs w:val="20"/>
                <w:lang w:eastAsia="sr-RS" w:bidi="ar-SA"/>
              </w:rPr>
            </w:pPr>
            <w:r>
              <w:rPr>
                <w:rFonts w:ascii="Verdana" w:hAnsi="Verdana"/>
                <w:kern w:val="0"/>
                <w:sz w:val="20"/>
                <w:szCs w:val="20"/>
                <w:lang w:eastAsia="sr-RS" w:bidi="ar-SA"/>
              </w:rPr>
              <w:t>0,3</w:t>
            </w:r>
          </w:p>
        </w:tc>
      </w:tr>
      <w:tr>
        <w:trPr/>
        <w:tc>
          <w:tcPr>
            <w:tcW w:w="6468" w:type="dxa"/>
            <w:tcBorders/>
            <w:vAlign w:val="center"/>
          </w:tcPr>
          <w:p>
            <w:pPr>
              <w:pStyle w:val="Normal"/>
              <w:widowControl w:val="false"/>
              <w:spacing w:before="0" w:after="0"/>
              <w:ind w:right="375" w:hanging="0"/>
              <w:jc w:val="both"/>
              <w:rPr>
                <w:rFonts w:ascii="Verdana" w:hAnsi="Verdana"/>
                <w:kern w:val="0"/>
                <w:sz w:val="20"/>
                <w:szCs w:val="20"/>
                <w:lang w:eastAsia="sr-RS" w:bidi="ar-SA"/>
              </w:rPr>
            </w:pPr>
            <w:r>
              <w:rPr>
                <w:rFonts w:ascii="Verdana" w:hAnsi="Verdana"/>
                <w:kern w:val="0"/>
                <w:sz w:val="20"/>
                <w:szCs w:val="20"/>
                <w:lang w:eastAsia="sr-RS" w:bidi="ar-SA"/>
              </w:rPr>
              <w:t>Од гасовода до високог зеленила</w:t>
            </w:r>
          </w:p>
        </w:tc>
        <w:tc>
          <w:tcPr>
            <w:tcW w:w="1419" w:type="dxa"/>
            <w:tcBorders/>
            <w:vAlign w:val="center"/>
          </w:tcPr>
          <w:p>
            <w:pPr>
              <w:pStyle w:val="Normal"/>
              <w:widowControl w:val="false"/>
              <w:tabs>
                <w:tab w:val="clear" w:pos="708"/>
                <w:tab w:val="left" w:pos="1543" w:leader="none"/>
                <w:tab w:val="left" w:pos="1600" w:leader="none"/>
              </w:tabs>
              <w:spacing w:before="0" w:after="0"/>
              <w:ind w:right="85" w:hanging="0"/>
              <w:jc w:val="both"/>
              <w:rPr>
                <w:rFonts w:ascii="Verdana" w:hAnsi="Verdana"/>
                <w:kern w:val="0"/>
                <w:sz w:val="20"/>
                <w:szCs w:val="20"/>
                <w:lang w:eastAsia="sr-RS" w:bidi="ar-SA"/>
              </w:rPr>
            </w:pPr>
            <w:r>
              <w:rPr>
                <w:rFonts w:ascii="Verdana" w:hAnsi="Verdana"/>
                <w:kern w:val="0"/>
                <w:sz w:val="20"/>
                <w:szCs w:val="20"/>
                <w:lang w:eastAsia="sr-RS" w:bidi="ar-SA"/>
              </w:rPr>
              <w:t>-</w:t>
            </w:r>
          </w:p>
        </w:tc>
        <w:tc>
          <w:tcPr>
            <w:tcW w:w="1469" w:type="dxa"/>
            <w:tcBorders/>
            <w:vAlign w:val="center"/>
          </w:tcPr>
          <w:p>
            <w:pPr>
              <w:pStyle w:val="Normal"/>
              <w:widowControl w:val="false"/>
              <w:tabs>
                <w:tab w:val="clear" w:pos="708"/>
                <w:tab w:val="left" w:pos="1543" w:leader="none"/>
                <w:tab w:val="left" w:pos="1600" w:leader="none"/>
              </w:tabs>
              <w:spacing w:before="0" w:after="0"/>
              <w:ind w:right="85" w:hanging="0"/>
              <w:jc w:val="both"/>
              <w:rPr>
                <w:rFonts w:ascii="Verdana" w:hAnsi="Verdana"/>
                <w:kern w:val="0"/>
                <w:sz w:val="20"/>
                <w:szCs w:val="20"/>
                <w:lang w:eastAsia="sr-RS" w:bidi="ar-SA"/>
              </w:rPr>
            </w:pPr>
            <w:r>
              <w:rPr>
                <w:rFonts w:ascii="Verdana" w:hAnsi="Verdana"/>
                <w:kern w:val="0"/>
                <w:sz w:val="20"/>
                <w:szCs w:val="20"/>
                <w:lang w:eastAsia="sr-RS" w:bidi="ar-SA"/>
              </w:rPr>
              <w:t>1,5</w:t>
            </w:r>
          </w:p>
        </w:tc>
      </w:tr>
    </w:tbl>
    <w:p>
      <w:pPr>
        <w:pStyle w:val="Normal"/>
        <w:jc w:val="both"/>
        <w:rPr>
          <w:rFonts w:ascii="Verdana" w:hAnsi="Verdana"/>
          <w:sz w:val="20"/>
          <w:szCs w:val="20"/>
          <w:lang w:val="sr-RS" w:eastAsia="sr-RS"/>
        </w:rPr>
      </w:pPr>
      <w:r>
        <w:rPr>
          <w:rFonts w:ascii="Verdana" w:hAnsi="Verdana"/>
          <w:sz w:val="20"/>
          <w:szCs w:val="20"/>
          <w:lang w:val="sr-RS" w:eastAsia="sr-RS"/>
        </w:rPr>
      </w:r>
    </w:p>
    <w:p>
      <w:pPr>
        <w:pStyle w:val="Normal"/>
        <w:jc w:val="both"/>
        <w:rPr>
          <w:rFonts w:ascii="Verdana" w:hAnsi="Verdana"/>
          <w:sz w:val="20"/>
          <w:szCs w:val="20"/>
        </w:rPr>
      </w:pPr>
      <w:r>
        <w:rPr>
          <w:rFonts w:ascii="Verdana" w:hAnsi="Verdana"/>
          <w:sz w:val="20"/>
          <w:szCs w:val="20"/>
          <w:lang w:eastAsia="sr-RS"/>
        </w:rPr>
        <w:t>Растојања дата у табели</w:t>
      </w:r>
      <w:r>
        <w:rPr>
          <w:rFonts w:ascii="Verdana" w:hAnsi="Verdana"/>
          <w:b/>
          <w:sz w:val="20"/>
          <w:szCs w:val="20"/>
          <w:lang w:eastAsia="sr-RS"/>
        </w:rPr>
        <w:t xml:space="preserve"> </w:t>
      </w:r>
      <w:r>
        <w:rPr>
          <w:rFonts w:ascii="Verdana" w:hAnsi="Verdana"/>
          <w:sz w:val="20"/>
          <w:szCs w:val="20"/>
          <w:lang w:eastAsia="sr-RS"/>
        </w:rPr>
        <w:t>могу се изузетно смањити на кратким деоницама гасовода дужине до 2 m</w:t>
      </w:r>
      <w:r>
        <w:rPr>
          <w:rFonts w:ascii="Verdana" w:hAnsi="Verdana"/>
          <w:sz w:val="20"/>
          <w:szCs w:val="20"/>
          <w:lang w:val="sr-Latn-RS" w:eastAsia="sr-RS"/>
        </w:rPr>
        <w:t>,</w:t>
      </w:r>
      <w:r>
        <w:rPr>
          <w:rFonts w:ascii="Verdana" w:hAnsi="Verdana"/>
          <w:sz w:val="20"/>
          <w:szCs w:val="20"/>
          <w:lang w:eastAsia="sr-RS"/>
        </w:rPr>
        <w:t xml:space="preserve"> уз примену физичког обезбеђења од оштећења приликом каснијих интервенција на гасоводу и предметном воду, али не мање од 0,2 m при паралелном вођењу, осим растојања од гасовода до постројења и објеката за складиштење запаљивих и горивих течности и запаљивих гасова.</w:t>
      </w:r>
    </w:p>
    <w:p>
      <w:pPr>
        <w:pStyle w:val="Normal"/>
        <w:jc w:val="both"/>
        <w:rPr>
          <w:rFonts w:ascii="Verdana" w:hAnsi="Verdana"/>
          <w:sz w:val="20"/>
          <w:szCs w:val="20"/>
          <w:lang w:val="sr-Latn-RS" w:eastAsia="sr-RS"/>
        </w:rPr>
      </w:pPr>
      <w:r>
        <w:rPr>
          <w:rFonts w:ascii="Verdana" w:hAnsi="Verdana"/>
          <w:sz w:val="20"/>
          <w:szCs w:val="20"/>
          <w:lang w:val="sr-Latn-RS" w:eastAsia="sr-RS"/>
        </w:rPr>
      </w:r>
    </w:p>
    <w:p>
      <w:pPr>
        <w:pStyle w:val="Caption1"/>
        <w:ind w:left="851" w:hanging="851"/>
        <w:jc w:val="both"/>
        <w:rPr>
          <w:rFonts w:ascii="Verdana" w:hAnsi="Verdana"/>
          <w:sz w:val="20"/>
          <w:szCs w:val="20"/>
        </w:rPr>
      </w:pPr>
      <w:bookmarkStart w:id="218" w:name="_Toc209186581"/>
      <w:bookmarkStart w:id="219" w:name="_Toc209187541"/>
      <w:bookmarkStart w:id="220" w:name="_Toc210729731"/>
      <w:bookmarkStart w:id="221" w:name="_Toc210838221"/>
      <w:bookmarkStart w:id="222" w:name="_Toc258447191"/>
      <w:bookmarkStart w:id="223" w:name="_Toc262702311"/>
      <w:bookmarkStart w:id="224" w:name="_Toc262776361"/>
      <w:r>
        <w:rPr>
          <w:sz w:val="20"/>
          <w:szCs w:val="20"/>
        </w:rPr>
        <w:t>Табела:</w:t>
        <w:tab/>
        <w:t>Минимална хоризонтална растојања подземних гасовода од надземне електро мреже и стубова далековода</w:t>
      </w:r>
      <w:bookmarkEnd w:id="218"/>
      <w:bookmarkEnd w:id="219"/>
      <w:bookmarkEnd w:id="220"/>
      <w:bookmarkEnd w:id="221"/>
      <w:bookmarkEnd w:id="222"/>
      <w:bookmarkEnd w:id="223"/>
      <w:bookmarkEnd w:id="224"/>
    </w:p>
    <w:tbl>
      <w:tblPr>
        <w:tblStyle w:val="TableGrid"/>
        <w:tblW w:w="935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2125"/>
        <w:gridCol w:w="3614"/>
        <w:gridCol w:w="3617"/>
      </w:tblGrid>
      <w:tr>
        <w:trPr/>
        <w:tc>
          <w:tcPr>
            <w:tcW w:w="9356" w:type="dxa"/>
            <w:gridSpan w:val="3"/>
            <w:tcBorders/>
            <w:shd w:color="auto" w:fill="D9D9D9" w:themeFill="background1" w:themeFillShade="d9" w:val="clear"/>
          </w:tcPr>
          <w:p>
            <w:pPr>
              <w:pStyle w:val="Normal"/>
              <w:widowControl w:val="false"/>
              <w:spacing w:before="0" w:after="0"/>
              <w:ind w:right="375" w:hanging="0"/>
              <w:jc w:val="both"/>
              <w:rPr>
                <w:rFonts w:ascii="Verdana" w:hAnsi="Verdana"/>
                <w:b/>
                <w:b/>
                <w:kern w:val="0"/>
                <w:sz w:val="20"/>
                <w:szCs w:val="20"/>
                <w:lang w:eastAsia="sr-RS" w:bidi="ar-SA"/>
              </w:rPr>
            </w:pPr>
            <w:r>
              <w:rPr>
                <w:rFonts w:ascii="Verdana" w:hAnsi="Verdana"/>
                <w:b/>
                <w:kern w:val="0"/>
                <w:sz w:val="20"/>
                <w:szCs w:val="20"/>
                <w:lang w:eastAsia="sr-RS" w:bidi="ar-SA"/>
              </w:rPr>
              <w:t>Минимално растојање</w:t>
            </w:r>
          </w:p>
        </w:tc>
      </w:tr>
      <w:tr>
        <w:trPr/>
        <w:tc>
          <w:tcPr>
            <w:tcW w:w="2125" w:type="dxa"/>
            <w:tcBorders/>
            <w:shd w:color="auto" w:fill="D9D9D9" w:themeFill="background1" w:themeFillShade="d9" w:val="clear"/>
            <w:vAlign w:val="center"/>
          </w:tcPr>
          <w:p>
            <w:pPr>
              <w:pStyle w:val="Normal"/>
              <w:widowControl w:val="false"/>
              <w:spacing w:before="0" w:after="0"/>
              <w:ind w:right="-108" w:hanging="0"/>
              <w:jc w:val="both"/>
              <w:rPr>
                <w:rFonts w:ascii="Verdana" w:hAnsi="Verdana"/>
                <w:b/>
                <w:b/>
                <w:kern w:val="0"/>
                <w:sz w:val="20"/>
                <w:szCs w:val="20"/>
                <w:lang w:eastAsia="sr-RS" w:bidi="ar-SA"/>
              </w:rPr>
            </w:pPr>
            <w:r>
              <w:rPr>
                <w:rFonts w:ascii="Verdana" w:hAnsi="Verdana"/>
                <w:b/>
                <w:kern w:val="0"/>
                <w:sz w:val="20"/>
                <w:szCs w:val="20"/>
                <w:lang w:eastAsia="sr-RS" w:bidi="ar-SA"/>
              </w:rPr>
              <w:t xml:space="preserve">Називни </w:t>
            </w:r>
            <w:r>
              <w:rPr>
                <w:rFonts w:ascii="Verdana" w:hAnsi="Verdana"/>
                <w:b/>
                <w:kern w:val="0"/>
                <w:sz w:val="20"/>
                <w:szCs w:val="20"/>
                <w:lang w:val="sr-Latn-RS" w:eastAsia="sr-RS" w:bidi="ar-SA"/>
              </w:rPr>
              <w:t>н</w:t>
            </w:r>
            <w:r>
              <w:rPr>
                <w:rFonts w:ascii="Verdana" w:hAnsi="Verdana"/>
                <w:b/>
                <w:kern w:val="0"/>
                <w:sz w:val="20"/>
                <w:szCs w:val="20"/>
                <w:lang w:eastAsia="sr-RS" w:bidi="ar-SA"/>
              </w:rPr>
              <w:t>апон</w:t>
            </w:r>
          </w:p>
        </w:tc>
        <w:tc>
          <w:tcPr>
            <w:tcW w:w="3614" w:type="dxa"/>
            <w:tcBorders/>
            <w:shd w:color="auto" w:fill="D9D9D9" w:themeFill="background1" w:themeFillShade="d9" w:val="clear"/>
            <w:vAlign w:val="center"/>
          </w:tcPr>
          <w:p>
            <w:pPr>
              <w:pStyle w:val="Normal"/>
              <w:widowControl w:val="false"/>
              <w:spacing w:before="0" w:after="0"/>
              <w:jc w:val="both"/>
              <w:rPr>
                <w:rFonts w:ascii="Verdana" w:hAnsi="Verdana"/>
                <w:b/>
                <w:b/>
                <w:kern w:val="0"/>
                <w:sz w:val="20"/>
                <w:szCs w:val="20"/>
                <w:lang w:eastAsia="sr-RS" w:bidi="ar-SA"/>
              </w:rPr>
            </w:pPr>
            <w:r>
              <w:rPr>
                <w:rFonts w:ascii="Verdana" w:hAnsi="Verdana"/>
                <w:b/>
                <w:kern w:val="0"/>
                <w:sz w:val="20"/>
                <w:szCs w:val="20"/>
                <w:lang w:eastAsia="sr-RS" w:bidi="ar-SA"/>
              </w:rPr>
              <w:t>при укрштању (m)</w:t>
            </w:r>
          </w:p>
        </w:tc>
        <w:tc>
          <w:tcPr>
            <w:tcW w:w="3617" w:type="dxa"/>
            <w:tcBorders/>
            <w:shd w:color="auto" w:fill="D9D9D9" w:themeFill="background1" w:themeFillShade="d9" w:val="clear"/>
            <w:vAlign w:val="center"/>
          </w:tcPr>
          <w:p>
            <w:pPr>
              <w:pStyle w:val="Normal"/>
              <w:widowControl w:val="false"/>
              <w:spacing w:before="0" w:after="0"/>
              <w:jc w:val="both"/>
              <w:rPr>
                <w:rFonts w:ascii="Verdana" w:hAnsi="Verdana"/>
                <w:b/>
                <w:b/>
                <w:kern w:val="0"/>
                <w:sz w:val="20"/>
                <w:szCs w:val="20"/>
                <w:lang w:eastAsia="sr-RS" w:bidi="ar-SA"/>
              </w:rPr>
            </w:pPr>
            <w:r>
              <w:rPr>
                <w:rFonts w:ascii="Verdana" w:hAnsi="Verdana"/>
                <w:b/>
                <w:kern w:val="0"/>
                <w:sz w:val="20"/>
                <w:szCs w:val="20"/>
                <w:lang w:eastAsia="sr-RS" w:bidi="ar-SA"/>
              </w:rPr>
              <w:t>при паралелном вођењу (m)</w:t>
            </w:r>
          </w:p>
        </w:tc>
      </w:tr>
      <w:tr>
        <w:trPr/>
        <w:tc>
          <w:tcPr>
            <w:tcW w:w="2125" w:type="dxa"/>
            <w:tcBorders/>
            <w:vAlign w:val="center"/>
          </w:tcPr>
          <w:p>
            <w:pPr>
              <w:pStyle w:val="Normal"/>
              <w:widowControl w:val="false"/>
              <w:spacing w:before="0" w:after="0"/>
              <w:ind w:right="375" w:hanging="0"/>
              <w:jc w:val="both"/>
              <w:rPr>
                <w:rFonts w:ascii="Verdana" w:hAnsi="Verdana"/>
                <w:kern w:val="0"/>
                <w:sz w:val="20"/>
                <w:szCs w:val="20"/>
                <w:lang w:eastAsia="sr-RS" w:bidi="ar-SA"/>
              </w:rPr>
            </w:pPr>
            <w:r>
              <w:rPr>
                <w:rFonts w:ascii="Verdana" w:hAnsi="Verdana"/>
                <w:kern w:val="0"/>
                <w:sz w:val="20"/>
                <w:szCs w:val="20"/>
                <w:lang w:eastAsia="sr-RS" w:bidi="ar-SA"/>
              </w:rPr>
              <w:t>1 kV ≥ U</w:t>
            </w:r>
          </w:p>
        </w:tc>
        <w:tc>
          <w:tcPr>
            <w:tcW w:w="3614" w:type="dxa"/>
            <w:tcBorders/>
            <w:vAlign w:val="center"/>
          </w:tcPr>
          <w:p>
            <w:pPr>
              <w:pStyle w:val="Normal"/>
              <w:widowControl w:val="false"/>
              <w:spacing w:before="0" w:after="0"/>
              <w:ind w:right="375" w:hanging="0"/>
              <w:jc w:val="both"/>
              <w:rPr>
                <w:rFonts w:ascii="Verdana" w:hAnsi="Verdana"/>
                <w:kern w:val="0"/>
                <w:sz w:val="20"/>
                <w:szCs w:val="20"/>
                <w:lang w:eastAsia="sr-RS" w:bidi="ar-SA"/>
              </w:rPr>
            </w:pPr>
            <w:r>
              <w:rPr>
                <w:rFonts w:ascii="Verdana" w:hAnsi="Verdana"/>
                <w:kern w:val="0"/>
                <w:sz w:val="20"/>
                <w:szCs w:val="20"/>
                <w:lang w:eastAsia="sr-RS" w:bidi="ar-SA"/>
              </w:rPr>
              <w:t>1</w:t>
            </w:r>
          </w:p>
        </w:tc>
        <w:tc>
          <w:tcPr>
            <w:tcW w:w="3617" w:type="dxa"/>
            <w:tcBorders/>
            <w:vAlign w:val="center"/>
          </w:tcPr>
          <w:p>
            <w:pPr>
              <w:pStyle w:val="Normal"/>
              <w:widowControl w:val="false"/>
              <w:spacing w:before="0" w:after="0"/>
              <w:ind w:right="375" w:hanging="0"/>
              <w:jc w:val="both"/>
              <w:rPr>
                <w:rFonts w:ascii="Verdana" w:hAnsi="Verdana"/>
                <w:kern w:val="0"/>
                <w:sz w:val="20"/>
                <w:szCs w:val="20"/>
                <w:lang w:eastAsia="sr-RS" w:bidi="ar-SA"/>
              </w:rPr>
            </w:pPr>
            <w:r>
              <w:rPr>
                <w:rFonts w:ascii="Verdana" w:hAnsi="Verdana"/>
                <w:kern w:val="0"/>
                <w:sz w:val="20"/>
                <w:szCs w:val="20"/>
                <w:lang w:eastAsia="sr-RS" w:bidi="ar-SA"/>
              </w:rPr>
              <w:t>1</w:t>
            </w:r>
          </w:p>
        </w:tc>
      </w:tr>
      <w:tr>
        <w:trPr/>
        <w:tc>
          <w:tcPr>
            <w:tcW w:w="2125" w:type="dxa"/>
            <w:tcBorders/>
            <w:vAlign w:val="center"/>
          </w:tcPr>
          <w:p>
            <w:pPr>
              <w:pStyle w:val="Normal"/>
              <w:widowControl w:val="false"/>
              <w:spacing w:before="0" w:after="0"/>
              <w:ind w:right="375" w:hanging="0"/>
              <w:jc w:val="both"/>
              <w:rPr>
                <w:rFonts w:ascii="Verdana" w:hAnsi="Verdana"/>
                <w:kern w:val="0"/>
                <w:sz w:val="20"/>
                <w:szCs w:val="20"/>
                <w:lang w:eastAsia="sr-RS" w:bidi="ar-SA"/>
              </w:rPr>
            </w:pPr>
            <w:r>
              <w:rPr>
                <w:rFonts w:ascii="Verdana" w:hAnsi="Verdana"/>
                <w:kern w:val="0"/>
                <w:sz w:val="20"/>
                <w:szCs w:val="20"/>
                <w:lang w:eastAsia="sr-RS" w:bidi="ar-SA"/>
              </w:rPr>
              <w:t>1&lt;U≤20 kV</w:t>
            </w:r>
          </w:p>
        </w:tc>
        <w:tc>
          <w:tcPr>
            <w:tcW w:w="3614" w:type="dxa"/>
            <w:tcBorders/>
            <w:vAlign w:val="center"/>
          </w:tcPr>
          <w:p>
            <w:pPr>
              <w:pStyle w:val="Normal"/>
              <w:widowControl w:val="false"/>
              <w:spacing w:before="0" w:after="0"/>
              <w:ind w:right="375" w:hanging="0"/>
              <w:jc w:val="both"/>
              <w:rPr>
                <w:rFonts w:ascii="Verdana" w:hAnsi="Verdana"/>
                <w:kern w:val="0"/>
                <w:sz w:val="20"/>
                <w:szCs w:val="20"/>
                <w:lang w:eastAsia="sr-RS" w:bidi="ar-SA"/>
              </w:rPr>
            </w:pPr>
            <w:r>
              <w:rPr>
                <w:rFonts w:ascii="Verdana" w:hAnsi="Verdana"/>
                <w:kern w:val="0"/>
                <w:sz w:val="20"/>
                <w:szCs w:val="20"/>
                <w:lang w:eastAsia="sr-RS" w:bidi="ar-SA"/>
              </w:rPr>
              <w:t>2</w:t>
            </w:r>
          </w:p>
        </w:tc>
        <w:tc>
          <w:tcPr>
            <w:tcW w:w="3617" w:type="dxa"/>
            <w:tcBorders/>
            <w:vAlign w:val="center"/>
          </w:tcPr>
          <w:p>
            <w:pPr>
              <w:pStyle w:val="Normal"/>
              <w:widowControl w:val="false"/>
              <w:spacing w:before="0" w:after="0"/>
              <w:ind w:right="375" w:hanging="0"/>
              <w:jc w:val="both"/>
              <w:rPr>
                <w:rFonts w:ascii="Verdana" w:hAnsi="Verdana"/>
                <w:kern w:val="0"/>
                <w:sz w:val="20"/>
                <w:szCs w:val="20"/>
                <w:lang w:eastAsia="sr-RS" w:bidi="ar-SA"/>
              </w:rPr>
            </w:pPr>
            <w:r>
              <w:rPr>
                <w:rFonts w:ascii="Verdana" w:hAnsi="Verdana"/>
                <w:kern w:val="0"/>
                <w:sz w:val="20"/>
                <w:szCs w:val="20"/>
                <w:lang w:eastAsia="sr-RS" w:bidi="ar-SA"/>
              </w:rPr>
              <w:t>2</w:t>
            </w:r>
          </w:p>
        </w:tc>
      </w:tr>
    </w:tbl>
    <w:p>
      <w:pPr>
        <w:pStyle w:val="Normal"/>
        <w:jc w:val="both"/>
        <w:rPr>
          <w:rFonts w:ascii="Verdana" w:hAnsi="Verdana"/>
          <w:b/>
          <w:b/>
          <w:sz w:val="20"/>
          <w:szCs w:val="20"/>
          <w:lang w:eastAsia="sr-RS"/>
        </w:rPr>
      </w:pPr>
      <w:r>
        <w:rPr>
          <w:rFonts w:ascii="Verdana" w:hAnsi="Verdana"/>
          <w:b/>
          <w:sz w:val="20"/>
          <w:szCs w:val="20"/>
          <w:lang w:eastAsia="sr-RS"/>
        </w:rPr>
      </w:r>
    </w:p>
    <w:p>
      <w:pPr>
        <w:pStyle w:val="Normal"/>
        <w:ind w:right="-1" w:hanging="0"/>
        <w:jc w:val="both"/>
        <w:rPr>
          <w:rFonts w:ascii="Verdana" w:hAnsi="Verdana"/>
          <w:sz w:val="20"/>
          <w:szCs w:val="20"/>
        </w:rPr>
      </w:pPr>
      <w:r>
        <w:rPr>
          <w:rFonts w:ascii="Verdana" w:hAnsi="Verdana"/>
          <w:sz w:val="20"/>
          <w:szCs w:val="20"/>
          <w:lang w:eastAsia="sr-RS"/>
        </w:rPr>
        <w:t>Минимално хоризонтално растојање се рачуна од темеља стуба далековода, при чему се не сме угрозити стабилност стуба.</w:t>
      </w:r>
    </w:p>
    <w:p>
      <w:pPr>
        <w:pStyle w:val="Normal"/>
        <w:rPr>
          <w:b/>
          <w:b/>
          <w:lang w:eastAsia="sr-RS"/>
        </w:rPr>
      </w:pPr>
      <w:r>
        <w:rPr>
          <w:b/>
          <w:lang w:eastAsia="sr-RS"/>
        </w:rPr>
      </w:r>
      <w:bookmarkStart w:id="225" w:name="SADRZAJ_0541"/>
      <w:bookmarkStart w:id="226" w:name="SADRZAJ_0541"/>
      <w:bookmarkEnd w:id="226"/>
    </w:p>
    <w:p>
      <w:pPr>
        <w:pStyle w:val="Normal"/>
        <w:tabs>
          <w:tab w:val="clear" w:pos="708"/>
          <w:tab w:val="left" w:pos="9355" w:leader="none"/>
        </w:tabs>
        <w:ind w:right="-1" w:hanging="0"/>
        <w:rPr>
          <w:rFonts w:ascii="Verdana" w:hAnsi="Verdana"/>
        </w:rPr>
      </w:pPr>
      <w:r>
        <w:rPr>
          <w:rFonts w:ascii="Verdana" w:hAnsi="Verdana"/>
          <w:lang w:eastAsia="sr-RS"/>
        </w:rPr>
        <w:t>Приликом укрштања гасовод се по правилу поставља изнад канализације. Уколико се мора поставити испод, неопходно је применити додатне мере ради спречавања евентуалног продора гаса у канализацију.</w:t>
      </w:r>
    </w:p>
    <w:p>
      <w:pPr>
        <w:pStyle w:val="Normal"/>
        <w:rPr>
          <w:b/>
          <w:b/>
          <w:lang w:val="sr-RS" w:eastAsia="sr-RS"/>
        </w:rPr>
      </w:pPr>
      <w:r>
        <w:rPr>
          <w:b/>
          <w:lang w:val="sr-RS" w:eastAsia="sr-RS"/>
        </w:rPr>
      </w:r>
      <w:bookmarkStart w:id="227" w:name="SADRZAJ_0561"/>
      <w:bookmarkStart w:id="228" w:name="SADRZAJ_0762"/>
      <w:bookmarkStart w:id="229" w:name="SADRZAJ_0561"/>
      <w:bookmarkStart w:id="230" w:name="SADRZAJ_0762"/>
      <w:bookmarkEnd w:id="229"/>
      <w:bookmarkEnd w:id="230"/>
    </w:p>
    <w:p>
      <w:pPr>
        <w:pStyle w:val="Caption1"/>
        <w:ind w:left="851" w:hanging="851"/>
        <w:jc w:val="both"/>
        <w:rPr>
          <w:rFonts w:ascii="Verdana" w:hAnsi="Verdana"/>
          <w:sz w:val="20"/>
          <w:szCs w:val="20"/>
        </w:rPr>
      </w:pPr>
      <w:bookmarkStart w:id="231" w:name="_Toc209186591"/>
      <w:bookmarkStart w:id="232" w:name="_Toc209187551"/>
      <w:bookmarkStart w:id="233" w:name="_Toc210729741"/>
      <w:bookmarkStart w:id="234" w:name="_Toc210838231"/>
      <w:bookmarkStart w:id="235" w:name="_Toc258447201"/>
      <w:bookmarkStart w:id="236" w:name="_Toc262702321"/>
      <w:bookmarkStart w:id="237" w:name="_Toc262776371"/>
      <w:bookmarkStart w:id="238" w:name="SADRZAJ_0771"/>
      <w:bookmarkStart w:id="239" w:name="SADRZAJ_0782"/>
      <w:bookmarkStart w:id="240" w:name="SADRZAJ_07621"/>
      <w:bookmarkEnd w:id="238"/>
      <w:bookmarkEnd w:id="239"/>
      <w:bookmarkEnd w:id="240"/>
      <w:r>
        <w:rPr>
          <w:sz w:val="20"/>
          <w:szCs w:val="20"/>
        </w:rPr>
        <w:t>Табела:</w:t>
        <w:tab/>
        <w:t>Минимална хоризонтална растојања МРС, МС и РС од стамбених објеката и објеката у којима стално или повремено борави већи број људи</w:t>
      </w:r>
      <w:bookmarkEnd w:id="231"/>
      <w:bookmarkEnd w:id="232"/>
      <w:bookmarkEnd w:id="233"/>
      <w:bookmarkEnd w:id="234"/>
      <w:bookmarkEnd w:id="235"/>
      <w:bookmarkEnd w:id="236"/>
      <w:bookmarkEnd w:id="237"/>
    </w:p>
    <w:tbl>
      <w:tblPr>
        <w:tblW w:w="4900" w:type="pct"/>
        <w:jc w:val="center"/>
        <w:tblInd w:w="0" w:type="dxa"/>
        <w:tblLayout w:type="fixed"/>
        <w:tblCellMar>
          <w:top w:w="0" w:type="dxa"/>
          <w:left w:w="57" w:type="dxa"/>
          <w:bottom w:w="0" w:type="dxa"/>
          <w:right w:w="57" w:type="dxa"/>
        </w:tblCellMar>
        <w:tblLook w:firstRow="1" w:noVBand="1" w:lastRow="0" w:firstColumn="1" w:lastColumn="0" w:noHBand="0" w:val="04a0"/>
      </w:tblPr>
      <w:tblGrid>
        <w:gridCol w:w="1856"/>
        <w:gridCol w:w="7309"/>
      </w:tblGrid>
      <w:tr>
        <w:trPr/>
        <w:tc>
          <w:tcPr>
            <w:tcW w:w="9165" w:type="dxa"/>
            <w:gridSpan w:val="2"/>
            <w:tcBorders>
              <w:top w:val="outset" w:sz="6" w:space="0" w:color="000000"/>
              <w:left w:val="outset" w:sz="6" w:space="0" w:color="000000"/>
              <w:bottom w:val="outset" w:sz="6" w:space="0" w:color="000000"/>
              <w:right w:val="outset" w:sz="6" w:space="0" w:color="000000"/>
            </w:tcBorders>
            <w:shd w:color="auto" w:fill="D9D9D9" w:themeFill="background1" w:themeFillShade="d9" w:val="clear"/>
            <w:vAlign w:val="center"/>
          </w:tcPr>
          <w:p>
            <w:pPr>
              <w:pStyle w:val="Normal"/>
              <w:widowControl w:val="false"/>
              <w:jc w:val="both"/>
              <w:rPr>
                <w:rFonts w:ascii="Verdana" w:hAnsi="Verdana"/>
                <w:b/>
                <w:b/>
                <w:sz w:val="20"/>
                <w:szCs w:val="20"/>
                <w:lang w:eastAsia="sr-RS"/>
              </w:rPr>
            </w:pPr>
            <w:r>
              <w:rPr>
                <w:rFonts w:ascii="Verdana" w:hAnsi="Verdana"/>
                <w:b/>
                <w:sz w:val="20"/>
                <w:szCs w:val="20"/>
                <w:lang w:eastAsia="sr-RS"/>
              </w:rPr>
              <w:t>MOP на улазу</w:t>
            </w:r>
          </w:p>
        </w:tc>
      </w:tr>
      <w:tr>
        <w:trPr/>
        <w:tc>
          <w:tcPr>
            <w:tcW w:w="1856" w:type="dxa"/>
            <w:tcBorders>
              <w:top w:val="outset" w:sz="6" w:space="0" w:color="000000"/>
              <w:left w:val="outset" w:sz="6" w:space="0" w:color="000000"/>
              <w:bottom w:val="outset" w:sz="6" w:space="0" w:color="000000"/>
              <w:right w:val="outset" w:sz="6" w:space="0" w:color="000000"/>
            </w:tcBorders>
            <w:shd w:color="auto" w:fill="D9D9D9" w:themeFill="background1" w:themeFillShade="d9" w:val="clear"/>
            <w:vAlign w:val="center"/>
          </w:tcPr>
          <w:p>
            <w:pPr>
              <w:pStyle w:val="Normal"/>
              <w:widowControl w:val="false"/>
              <w:jc w:val="both"/>
              <w:rPr>
                <w:rFonts w:ascii="Verdana" w:hAnsi="Verdana"/>
                <w:b/>
                <w:b/>
                <w:sz w:val="20"/>
                <w:szCs w:val="20"/>
                <w:lang w:eastAsia="sr-RS"/>
              </w:rPr>
            </w:pPr>
            <w:r>
              <w:rPr>
                <w:rFonts w:ascii="Verdana" w:hAnsi="Verdana"/>
                <w:b/>
                <w:sz w:val="20"/>
                <w:szCs w:val="20"/>
                <w:lang w:eastAsia="sr-RS"/>
              </w:rPr>
              <w:t>Капацитет m</w:t>
            </w:r>
            <w:r>
              <w:rPr>
                <w:rFonts w:ascii="Verdana" w:hAnsi="Verdana"/>
                <w:b/>
                <w:sz w:val="20"/>
                <w:szCs w:val="20"/>
                <w:vertAlign w:val="superscript"/>
                <w:lang w:eastAsia="sr-RS"/>
              </w:rPr>
              <w:t xml:space="preserve"> 3</w:t>
            </w:r>
            <w:r>
              <w:rPr>
                <w:rFonts w:ascii="Verdana" w:hAnsi="Verdana"/>
                <w:b/>
                <w:sz w:val="20"/>
                <w:szCs w:val="20"/>
                <w:lang w:eastAsia="sr-RS"/>
              </w:rPr>
              <w:t>/h</w:t>
            </w:r>
          </w:p>
        </w:tc>
        <w:tc>
          <w:tcPr>
            <w:tcW w:w="7309" w:type="dxa"/>
            <w:tcBorders>
              <w:top w:val="outset" w:sz="6" w:space="0" w:color="000000"/>
              <w:left w:val="outset" w:sz="6" w:space="0" w:color="000000"/>
              <w:bottom w:val="outset" w:sz="6" w:space="0" w:color="000000"/>
              <w:right w:val="outset" w:sz="6" w:space="0" w:color="000000"/>
            </w:tcBorders>
            <w:shd w:color="auto" w:fill="D9D9D9" w:themeFill="background1" w:themeFillShade="d9" w:val="clear"/>
            <w:vAlign w:val="center"/>
          </w:tcPr>
          <w:p>
            <w:pPr>
              <w:pStyle w:val="Normal"/>
              <w:widowControl w:val="false"/>
              <w:jc w:val="both"/>
              <w:rPr>
                <w:rFonts w:ascii="Verdana" w:hAnsi="Verdana"/>
                <w:b/>
                <w:b/>
                <w:sz w:val="20"/>
                <w:szCs w:val="20"/>
                <w:lang w:eastAsia="sr-RS"/>
              </w:rPr>
            </w:pPr>
            <w:r>
              <w:rPr>
                <w:rFonts w:ascii="Verdana" w:hAnsi="Verdana"/>
                <w:b/>
                <w:sz w:val="20"/>
                <w:szCs w:val="20"/>
                <w:lang w:eastAsia="sr-RS"/>
              </w:rPr>
              <w:t>MOP ≤4 bar</w:t>
            </w:r>
          </w:p>
        </w:tc>
      </w:tr>
      <w:tr>
        <w:trPr/>
        <w:tc>
          <w:tcPr>
            <w:tcW w:w="185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до 160</w:t>
            </w:r>
          </w:p>
        </w:tc>
        <w:tc>
          <w:tcPr>
            <w:tcW w:w="730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left"/>
              <w:rPr>
                <w:rFonts w:ascii="Verdana" w:hAnsi="Verdana"/>
                <w:sz w:val="20"/>
                <w:szCs w:val="20"/>
                <w:lang w:eastAsia="sr-RS"/>
              </w:rPr>
            </w:pPr>
            <w:r>
              <w:rPr>
                <w:rFonts w:ascii="Verdana" w:hAnsi="Verdana"/>
                <w:sz w:val="20"/>
                <w:szCs w:val="20"/>
                <w:lang w:eastAsia="sr-RS"/>
              </w:rPr>
              <w:t xml:space="preserve">Уз објекат </w:t>
              <w:br/>
            </w:r>
            <w:r>
              <w:rPr>
                <w:rFonts w:ascii="Verdana" w:hAnsi="Verdana"/>
                <w:spacing w:val="-5"/>
                <w:sz w:val="20"/>
                <w:szCs w:val="20"/>
                <w:lang w:eastAsia="sr-RS"/>
              </w:rPr>
              <w:t>(отвори на објекту морају бити ван зона опасности)</w:t>
            </w:r>
          </w:p>
        </w:tc>
      </w:tr>
      <w:tr>
        <w:trPr/>
        <w:tc>
          <w:tcPr>
            <w:tcW w:w="185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од 161 од 1500</w:t>
            </w:r>
          </w:p>
        </w:tc>
        <w:tc>
          <w:tcPr>
            <w:tcW w:w="730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left"/>
              <w:rPr>
                <w:rFonts w:ascii="Verdana" w:hAnsi="Verdana"/>
                <w:sz w:val="20"/>
                <w:szCs w:val="20"/>
                <w:lang w:eastAsia="sr-RS"/>
              </w:rPr>
            </w:pPr>
            <w:r>
              <w:rPr>
                <w:rFonts w:ascii="Verdana" w:hAnsi="Verdana"/>
                <w:sz w:val="20"/>
                <w:szCs w:val="20"/>
                <w:lang w:eastAsia="sr-RS"/>
              </w:rPr>
              <w:t xml:space="preserve">3 m или уз објекат </w:t>
              <w:br/>
              <w:t>(на зид или према зиду без отвора)</w:t>
            </w:r>
          </w:p>
        </w:tc>
      </w:tr>
    </w:tbl>
    <w:p>
      <w:pPr>
        <w:pStyle w:val="Normal"/>
        <w:jc w:val="both"/>
        <w:rPr>
          <w:rFonts w:ascii="Verdana" w:hAnsi="Verdana"/>
          <w:sz w:val="20"/>
          <w:szCs w:val="20"/>
          <w:lang w:val="sr-RS" w:eastAsia="sr-RS"/>
        </w:rPr>
      </w:pPr>
      <w:r>
        <w:rPr>
          <w:rFonts w:ascii="Verdana" w:hAnsi="Verdana"/>
          <w:sz w:val="20"/>
          <w:szCs w:val="20"/>
          <w:lang w:val="sr-RS" w:eastAsia="sr-RS"/>
        </w:rPr>
      </w:r>
      <w:bookmarkStart w:id="241" w:name="SADRZAJ_07821"/>
      <w:bookmarkStart w:id="242" w:name="SADRZAJ_07821"/>
      <w:bookmarkEnd w:id="242"/>
    </w:p>
    <w:p>
      <w:pPr>
        <w:pStyle w:val="Caption1"/>
        <w:jc w:val="both"/>
        <w:rPr>
          <w:rFonts w:ascii="Verdana" w:hAnsi="Verdana"/>
          <w:sz w:val="20"/>
          <w:szCs w:val="20"/>
        </w:rPr>
      </w:pPr>
      <w:bookmarkStart w:id="243" w:name="_Toc209186601"/>
      <w:bookmarkStart w:id="244" w:name="_Toc209187561"/>
      <w:bookmarkStart w:id="245" w:name="_Toc210729751"/>
      <w:bookmarkStart w:id="246" w:name="_Toc210838241"/>
      <w:bookmarkStart w:id="247" w:name="_Toc258447211"/>
      <w:bookmarkStart w:id="248" w:name="_Toc262702331"/>
      <w:bookmarkStart w:id="249" w:name="_Toc262776381"/>
      <w:bookmarkStart w:id="250" w:name="SADRZAJ_0851"/>
      <w:bookmarkStart w:id="251" w:name="SADRZAJ_0862"/>
      <w:bookmarkEnd w:id="250"/>
      <w:bookmarkEnd w:id="251"/>
      <w:r>
        <w:rPr>
          <w:sz w:val="20"/>
          <w:szCs w:val="20"/>
        </w:rPr>
        <w:t>Табела: Минимална хоризонтална растојања МРС од осталих објеката</w:t>
      </w:r>
      <w:bookmarkEnd w:id="243"/>
      <w:bookmarkEnd w:id="244"/>
      <w:bookmarkEnd w:id="245"/>
      <w:bookmarkEnd w:id="246"/>
      <w:bookmarkEnd w:id="247"/>
      <w:bookmarkEnd w:id="248"/>
      <w:bookmarkEnd w:id="249"/>
    </w:p>
    <w:tbl>
      <w:tblPr>
        <w:tblW w:w="4900" w:type="pct"/>
        <w:jc w:val="center"/>
        <w:tblInd w:w="0" w:type="dxa"/>
        <w:tblLayout w:type="fixed"/>
        <w:tblCellMar>
          <w:top w:w="0" w:type="dxa"/>
          <w:left w:w="57" w:type="dxa"/>
          <w:bottom w:w="0" w:type="dxa"/>
          <w:right w:w="57" w:type="dxa"/>
        </w:tblCellMar>
        <w:tblLook w:firstRow="1" w:noVBand="1" w:lastRow="0" w:firstColumn="1" w:lastColumn="0" w:noHBand="0" w:val="04a0"/>
      </w:tblPr>
      <w:tblGrid>
        <w:gridCol w:w="4586"/>
        <w:gridCol w:w="1256"/>
        <w:gridCol w:w="834"/>
        <w:gridCol w:w="841"/>
        <w:gridCol w:w="1648"/>
      </w:tblGrid>
      <w:tr>
        <w:trPr>
          <w:tblHeader w:val="true"/>
        </w:trPr>
        <w:tc>
          <w:tcPr>
            <w:tcW w:w="9165" w:type="dxa"/>
            <w:gridSpan w:val="5"/>
            <w:tcBorders>
              <w:top w:val="outset" w:sz="6" w:space="0" w:color="000000"/>
              <w:left w:val="outset" w:sz="6" w:space="0" w:color="000000"/>
              <w:bottom w:val="outset" w:sz="6" w:space="0" w:color="000000"/>
              <w:right w:val="outset" w:sz="6" w:space="0" w:color="000000"/>
            </w:tcBorders>
            <w:shd w:color="auto" w:fill="D9D9D9" w:themeFill="background1" w:themeFillShade="d9" w:val="clear"/>
            <w:vAlign w:val="center"/>
          </w:tcPr>
          <w:p>
            <w:pPr>
              <w:pStyle w:val="Normal"/>
              <w:widowControl w:val="false"/>
              <w:jc w:val="both"/>
              <w:rPr>
                <w:rFonts w:ascii="Verdana" w:hAnsi="Verdana"/>
                <w:b/>
                <w:b/>
                <w:sz w:val="20"/>
                <w:szCs w:val="20"/>
                <w:lang w:eastAsia="sr-RS"/>
              </w:rPr>
            </w:pPr>
            <w:r>
              <w:rPr>
                <w:rFonts w:ascii="Verdana" w:hAnsi="Verdana"/>
                <w:b/>
                <w:sz w:val="20"/>
                <w:szCs w:val="20"/>
                <w:lang w:eastAsia="sr-RS"/>
              </w:rPr>
              <w:t>MOP на улазу</w:t>
            </w:r>
          </w:p>
        </w:tc>
      </w:tr>
      <w:tr>
        <w:trPr>
          <w:tblHeader w:val="true"/>
        </w:trPr>
        <w:tc>
          <w:tcPr>
            <w:tcW w:w="4586" w:type="dxa"/>
            <w:tcBorders>
              <w:top w:val="outset" w:sz="6" w:space="0" w:color="000000"/>
              <w:left w:val="outset" w:sz="6" w:space="0" w:color="000000"/>
              <w:bottom w:val="outset" w:sz="6" w:space="0" w:color="000000"/>
              <w:right w:val="outset" w:sz="6" w:space="0" w:color="000000"/>
            </w:tcBorders>
            <w:shd w:color="auto" w:fill="D9D9D9" w:themeFill="background1" w:themeFillShade="d9" w:val="clear"/>
            <w:vAlign w:val="center"/>
          </w:tcPr>
          <w:p>
            <w:pPr>
              <w:pStyle w:val="Normal"/>
              <w:widowControl w:val="false"/>
              <w:jc w:val="both"/>
              <w:rPr>
                <w:rFonts w:ascii="Verdana" w:hAnsi="Verdana"/>
                <w:b/>
                <w:b/>
                <w:sz w:val="20"/>
                <w:szCs w:val="20"/>
                <w:lang w:eastAsia="sr-RS"/>
              </w:rPr>
            </w:pPr>
            <w:r>
              <w:rPr>
                <w:rFonts w:ascii="Verdana" w:hAnsi="Verdana"/>
                <w:b/>
                <w:sz w:val="20"/>
                <w:szCs w:val="20"/>
                <w:lang w:eastAsia="sr-RS"/>
              </w:rPr>
              <w:t>Објекат</w:t>
            </w:r>
          </w:p>
        </w:tc>
        <w:tc>
          <w:tcPr>
            <w:tcW w:w="1256" w:type="dxa"/>
            <w:tcBorders>
              <w:top w:val="outset" w:sz="6" w:space="0" w:color="000000"/>
              <w:left w:val="outset" w:sz="6" w:space="0" w:color="000000"/>
              <w:bottom w:val="outset" w:sz="6" w:space="0" w:color="000000"/>
              <w:right w:val="outset" w:sz="6" w:space="0" w:color="000000"/>
            </w:tcBorders>
            <w:shd w:color="auto" w:fill="D9D9D9" w:themeFill="background1" w:themeFillShade="d9" w:val="clear"/>
            <w:vAlign w:val="center"/>
          </w:tcPr>
          <w:p>
            <w:pPr>
              <w:pStyle w:val="Normal"/>
              <w:widowControl w:val="false"/>
              <w:jc w:val="both"/>
              <w:rPr>
                <w:rFonts w:ascii="Verdana" w:hAnsi="Verdana"/>
                <w:b/>
                <w:b/>
                <w:sz w:val="20"/>
                <w:szCs w:val="20"/>
                <w:lang w:eastAsia="sr-RS"/>
              </w:rPr>
            </w:pPr>
            <w:r>
              <w:rPr>
                <w:rFonts w:ascii="Verdana" w:hAnsi="Verdana"/>
                <w:b/>
                <w:sz w:val="20"/>
                <w:szCs w:val="20"/>
                <w:lang w:eastAsia="sr-RS"/>
              </w:rPr>
              <w:t>MOP≤4 bar</w:t>
            </w:r>
          </w:p>
        </w:tc>
        <w:tc>
          <w:tcPr>
            <w:tcW w:w="1675" w:type="dxa"/>
            <w:gridSpan w:val="2"/>
            <w:tcBorders>
              <w:top w:val="outset" w:sz="6" w:space="0" w:color="000000"/>
              <w:left w:val="outset" w:sz="6" w:space="0" w:color="000000"/>
              <w:bottom w:val="outset" w:sz="6" w:space="0" w:color="000000"/>
              <w:right w:val="outset" w:sz="6" w:space="0" w:color="000000"/>
            </w:tcBorders>
            <w:shd w:color="auto" w:fill="D9D9D9" w:themeFill="background1" w:themeFillShade="d9" w:val="clear"/>
            <w:vAlign w:val="center"/>
          </w:tcPr>
          <w:p>
            <w:pPr>
              <w:pStyle w:val="Normal"/>
              <w:widowControl w:val="false"/>
              <w:jc w:val="both"/>
              <w:rPr>
                <w:rFonts w:ascii="Verdana" w:hAnsi="Verdana"/>
                <w:b/>
                <w:b/>
                <w:sz w:val="20"/>
                <w:szCs w:val="20"/>
                <w:lang w:eastAsia="sr-RS"/>
              </w:rPr>
            </w:pPr>
            <w:r>
              <w:rPr>
                <w:rFonts w:ascii="Verdana" w:hAnsi="Verdana"/>
                <w:b/>
                <w:sz w:val="20"/>
                <w:szCs w:val="20"/>
                <w:lang w:eastAsia="sr-RS"/>
              </w:rPr>
              <w:t>4&lt;MOP≤10 bar</w:t>
            </w:r>
          </w:p>
        </w:tc>
        <w:tc>
          <w:tcPr>
            <w:tcW w:w="1648" w:type="dxa"/>
            <w:tcBorders>
              <w:top w:val="outset" w:sz="6" w:space="0" w:color="000000"/>
              <w:left w:val="outset" w:sz="6" w:space="0" w:color="000000"/>
              <w:bottom w:val="outset" w:sz="6" w:space="0" w:color="000000"/>
              <w:right w:val="outset" w:sz="6" w:space="0" w:color="000000"/>
            </w:tcBorders>
            <w:shd w:color="auto" w:fill="D9D9D9" w:themeFill="background1" w:themeFillShade="d9" w:val="clear"/>
            <w:vAlign w:val="center"/>
          </w:tcPr>
          <w:p>
            <w:pPr>
              <w:pStyle w:val="Normal"/>
              <w:widowControl w:val="false"/>
              <w:jc w:val="both"/>
              <w:rPr>
                <w:rFonts w:ascii="Verdana" w:hAnsi="Verdana"/>
                <w:b/>
                <w:b/>
                <w:sz w:val="20"/>
                <w:szCs w:val="20"/>
                <w:lang w:eastAsia="sr-RS"/>
              </w:rPr>
            </w:pPr>
            <w:r>
              <w:rPr>
                <w:rFonts w:ascii="Verdana" w:hAnsi="Verdana"/>
                <w:b/>
                <w:sz w:val="20"/>
                <w:szCs w:val="20"/>
                <w:lang w:eastAsia="sr-RS"/>
              </w:rPr>
              <w:t>10&lt;MOP≤16 bar</w:t>
            </w:r>
          </w:p>
        </w:tc>
      </w:tr>
      <w:tr>
        <w:trPr/>
        <w:tc>
          <w:tcPr>
            <w:tcW w:w="458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Коловоз градских саобраћајница</w:t>
            </w:r>
          </w:p>
        </w:tc>
        <w:tc>
          <w:tcPr>
            <w:tcW w:w="125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3 m</w:t>
            </w:r>
          </w:p>
        </w:tc>
        <w:tc>
          <w:tcPr>
            <w:tcW w:w="1675" w:type="dxa"/>
            <w:gridSpan w:val="2"/>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5 m</w:t>
            </w:r>
          </w:p>
        </w:tc>
        <w:tc>
          <w:tcPr>
            <w:tcW w:w="164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8 m</w:t>
            </w:r>
          </w:p>
        </w:tc>
      </w:tr>
      <w:tr>
        <w:trPr/>
        <w:tc>
          <w:tcPr>
            <w:tcW w:w="458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Локални пут</w:t>
            </w:r>
          </w:p>
        </w:tc>
        <w:tc>
          <w:tcPr>
            <w:tcW w:w="125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3 m</w:t>
            </w:r>
          </w:p>
        </w:tc>
        <w:tc>
          <w:tcPr>
            <w:tcW w:w="1675" w:type="dxa"/>
            <w:gridSpan w:val="2"/>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5 m</w:t>
            </w:r>
          </w:p>
        </w:tc>
        <w:tc>
          <w:tcPr>
            <w:tcW w:w="164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8 m</w:t>
            </w:r>
          </w:p>
        </w:tc>
      </w:tr>
      <w:tr>
        <w:trPr/>
        <w:tc>
          <w:tcPr>
            <w:tcW w:w="458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Државни пут</w:t>
            </w:r>
          </w:p>
        </w:tc>
        <w:tc>
          <w:tcPr>
            <w:tcW w:w="125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8 m</w:t>
            </w:r>
          </w:p>
        </w:tc>
        <w:tc>
          <w:tcPr>
            <w:tcW w:w="1675" w:type="dxa"/>
            <w:gridSpan w:val="2"/>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8 m</w:t>
            </w:r>
          </w:p>
        </w:tc>
        <w:tc>
          <w:tcPr>
            <w:tcW w:w="164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8 m</w:t>
            </w:r>
          </w:p>
        </w:tc>
      </w:tr>
      <w:tr>
        <w:trPr/>
        <w:tc>
          <w:tcPr>
            <w:tcW w:w="458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Интерне саобраћајнице</w:t>
            </w:r>
          </w:p>
        </w:tc>
        <w:tc>
          <w:tcPr>
            <w:tcW w:w="125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3 m</w:t>
            </w:r>
          </w:p>
        </w:tc>
        <w:tc>
          <w:tcPr>
            <w:tcW w:w="1675" w:type="dxa"/>
            <w:gridSpan w:val="2"/>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3 m</w:t>
            </w:r>
          </w:p>
        </w:tc>
        <w:tc>
          <w:tcPr>
            <w:tcW w:w="164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3 m</w:t>
            </w:r>
          </w:p>
        </w:tc>
      </w:tr>
      <w:tr>
        <w:trPr/>
        <w:tc>
          <w:tcPr>
            <w:tcW w:w="458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Јавна шеталишта</w:t>
            </w:r>
          </w:p>
        </w:tc>
        <w:tc>
          <w:tcPr>
            <w:tcW w:w="125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3 m</w:t>
            </w:r>
          </w:p>
        </w:tc>
        <w:tc>
          <w:tcPr>
            <w:tcW w:w="1675" w:type="dxa"/>
            <w:gridSpan w:val="2"/>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5 m</w:t>
            </w:r>
          </w:p>
        </w:tc>
        <w:tc>
          <w:tcPr>
            <w:tcW w:w="164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8 m</w:t>
            </w:r>
          </w:p>
        </w:tc>
      </w:tr>
      <w:tr>
        <w:trPr/>
        <w:tc>
          <w:tcPr>
            <w:tcW w:w="458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Трансформаторска станица</w:t>
            </w:r>
          </w:p>
        </w:tc>
        <w:tc>
          <w:tcPr>
            <w:tcW w:w="1256"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10 m</w:t>
            </w:r>
          </w:p>
        </w:tc>
        <w:tc>
          <w:tcPr>
            <w:tcW w:w="1675" w:type="dxa"/>
            <w:gridSpan w:val="2"/>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12 m</w:t>
            </w:r>
          </w:p>
        </w:tc>
        <w:tc>
          <w:tcPr>
            <w:tcW w:w="164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15 m</w:t>
            </w:r>
          </w:p>
        </w:tc>
      </w:tr>
      <w:tr>
        <w:trPr/>
        <w:tc>
          <w:tcPr>
            <w:tcW w:w="4586" w:type="dxa"/>
            <w:vMerge w:val="restart"/>
            <w:tcBorders>
              <w:top w:val="outset" w:sz="6" w:space="0" w:color="000000"/>
              <w:left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Надземни електро водови</w:t>
            </w:r>
          </w:p>
        </w:tc>
        <w:tc>
          <w:tcPr>
            <w:tcW w:w="4579" w:type="dxa"/>
            <w:gridSpan w:val="4"/>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0&lt;MOP≤16 bar</w:t>
            </w:r>
          </w:p>
        </w:tc>
      </w:tr>
      <w:tr>
        <w:trPr/>
        <w:tc>
          <w:tcPr>
            <w:tcW w:w="4586" w:type="dxa"/>
            <w:vMerge w:val="continue"/>
            <w:tcBorders>
              <w:left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r>
          </w:p>
        </w:tc>
        <w:tc>
          <w:tcPr>
            <w:tcW w:w="2090" w:type="dxa"/>
            <w:gridSpan w:val="2"/>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1 kV ≥ U</w:t>
            </w:r>
          </w:p>
        </w:tc>
        <w:tc>
          <w:tcPr>
            <w:tcW w:w="2489" w:type="dxa"/>
            <w:gridSpan w:val="2"/>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Висина стуба + 3 m*</w:t>
            </w:r>
          </w:p>
        </w:tc>
      </w:tr>
      <w:tr>
        <w:trPr>
          <w:trHeight w:val="396" w:hRule="atLeast"/>
        </w:trPr>
        <w:tc>
          <w:tcPr>
            <w:tcW w:w="4586" w:type="dxa"/>
            <w:vMerge w:val="continue"/>
            <w:tcBorders>
              <w:left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r>
          </w:p>
        </w:tc>
        <w:tc>
          <w:tcPr>
            <w:tcW w:w="2090" w:type="dxa"/>
            <w:gridSpan w:val="2"/>
            <w:tcBorders>
              <w:top w:val="outset" w:sz="6" w:space="0" w:color="000000"/>
              <w:left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1&lt;U≤110 kV</w:t>
            </w:r>
          </w:p>
        </w:tc>
        <w:tc>
          <w:tcPr>
            <w:tcW w:w="2489" w:type="dxa"/>
            <w:gridSpan w:val="2"/>
            <w:tcBorders>
              <w:top w:val="outset" w:sz="6" w:space="0" w:color="000000"/>
              <w:left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Висина стуба + 3 m**</w:t>
            </w:r>
          </w:p>
        </w:tc>
      </w:tr>
      <w:tr>
        <w:trPr/>
        <w:tc>
          <w:tcPr>
            <w:tcW w:w="9165" w:type="dxa"/>
            <w:gridSpan w:val="5"/>
            <w:tcBorders>
              <w:top w:val="outset" w:sz="6" w:space="0" w:color="000000"/>
              <w:left w:val="outset" w:sz="6" w:space="0" w:color="000000"/>
              <w:bottom w:val="outset" w:sz="6" w:space="0" w:color="000000"/>
              <w:right w:val="outset" w:sz="6" w:space="0" w:color="000000"/>
            </w:tcBorders>
            <w:vAlign w:val="center"/>
          </w:tcPr>
          <w:p>
            <w:pPr>
              <w:pStyle w:val="Normal"/>
              <w:widowControl w:val="false"/>
              <w:ind w:left="347" w:hanging="347"/>
              <w:jc w:val="both"/>
              <w:rPr>
                <w:rFonts w:ascii="Verdana" w:hAnsi="Verdana"/>
                <w:sz w:val="20"/>
                <w:szCs w:val="20"/>
                <w:lang w:eastAsia="sr-RS"/>
              </w:rPr>
            </w:pPr>
            <w:r>
              <w:rPr>
                <w:rFonts w:ascii="Verdana" w:hAnsi="Verdana"/>
                <w:sz w:val="20"/>
                <w:szCs w:val="20"/>
                <w:lang w:eastAsia="sr-RS"/>
              </w:rPr>
              <w:t xml:space="preserve">*    </w:t>
            </w:r>
            <w:r>
              <w:rPr>
                <w:rFonts w:ascii="Verdana" w:hAnsi="Verdana"/>
                <w:sz w:val="20"/>
                <w:szCs w:val="20"/>
                <w:lang w:val="sr-RS" w:eastAsia="sr-RS"/>
              </w:rPr>
              <w:t xml:space="preserve"> </w:t>
            </w:r>
            <w:r>
              <w:rPr>
                <w:rFonts w:ascii="Verdana" w:hAnsi="Verdana"/>
                <w:sz w:val="20"/>
                <w:szCs w:val="20"/>
                <w:lang w:eastAsia="sr-RS"/>
              </w:rPr>
              <w:t>али не мање од 10 m</w:t>
            </w:r>
          </w:p>
          <w:p>
            <w:pPr>
              <w:pStyle w:val="Normal"/>
              <w:widowControl w:val="false"/>
              <w:spacing w:before="0" w:after="0"/>
              <w:ind w:left="347" w:hanging="347"/>
              <w:jc w:val="both"/>
              <w:rPr>
                <w:rFonts w:ascii="Verdana" w:hAnsi="Verdana"/>
                <w:sz w:val="20"/>
                <w:szCs w:val="20"/>
                <w:lang w:eastAsia="sr-RS"/>
              </w:rPr>
            </w:pPr>
            <w:r>
              <w:rPr>
                <w:rFonts w:ascii="Verdana" w:hAnsi="Verdana"/>
                <w:sz w:val="20"/>
                <w:szCs w:val="20"/>
                <w:lang w:eastAsia="sr-RS"/>
              </w:rPr>
              <w:t>**  али не мање од 15 m. Ово растојање се може смањити на 8 m за водове код којих је изолација вода механички и електрично појачана</w:t>
            </w:r>
          </w:p>
        </w:tc>
      </w:tr>
    </w:tbl>
    <w:p>
      <w:pPr>
        <w:pStyle w:val="Normal"/>
        <w:jc w:val="both"/>
        <w:rPr>
          <w:rFonts w:ascii="Verdana" w:hAnsi="Verdana"/>
          <w:sz w:val="20"/>
          <w:szCs w:val="20"/>
          <w:lang w:val="sr-RS" w:eastAsia="sr-RS"/>
        </w:rPr>
      </w:pPr>
      <w:r>
        <w:rPr>
          <w:rFonts w:ascii="Verdana" w:hAnsi="Verdana"/>
          <w:sz w:val="20"/>
          <w:szCs w:val="20"/>
          <w:lang w:val="sr-RS" w:eastAsia="sr-RS"/>
        </w:rPr>
      </w:r>
      <w:bookmarkStart w:id="252" w:name="SADRZAJ_08621"/>
      <w:bookmarkStart w:id="253" w:name="SADRZAJ_08621"/>
      <w:bookmarkEnd w:id="253"/>
    </w:p>
    <w:p>
      <w:pPr>
        <w:pStyle w:val="Normal"/>
        <w:jc w:val="both"/>
        <w:rPr>
          <w:rFonts w:ascii="Verdana" w:hAnsi="Verdana"/>
          <w:sz w:val="20"/>
          <w:szCs w:val="20"/>
        </w:rPr>
      </w:pPr>
      <w:r>
        <w:rPr>
          <w:rFonts w:ascii="Verdana" w:hAnsi="Verdana"/>
          <w:sz w:val="20"/>
          <w:szCs w:val="20"/>
          <w:lang w:eastAsia="sr-RS"/>
        </w:rPr>
        <w:t>Минимално хоризонтално растојање МРС од од јавних путева мери се од ивице коловоза.</w:t>
      </w:r>
    </w:p>
    <w:p>
      <w:pPr>
        <w:pStyle w:val="Normal"/>
        <w:jc w:val="both"/>
        <w:rPr>
          <w:rFonts w:ascii="Verdana" w:hAnsi="Verdana"/>
          <w:sz w:val="20"/>
          <w:szCs w:val="20"/>
        </w:rPr>
      </w:pPr>
      <w:r>
        <w:rPr>
          <w:rFonts w:ascii="Verdana" w:hAnsi="Verdana"/>
          <w:sz w:val="20"/>
          <w:szCs w:val="20"/>
          <w:lang w:eastAsia="sr-RS"/>
        </w:rPr>
        <w:t>За зидане или монтажне објекте МРС минимално хоризонтално растојање се мери од зида објекта.</w:t>
      </w:r>
    </w:p>
    <w:p>
      <w:pPr>
        <w:pStyle w:val="Normal"/>
        <w:jc w:val="both"/>
        <w:rPr>
          <w:rFonts w:ascii="Verdana" w:hAnsi="Verdana"/>
          <w:sz w:val="20"/>
          <w:szCs w:val="20"/>
        </w:rPr>
      </w:pPr>
      <w:bookmarkStart w:id="254" w:name="SADRZAJ_1892"/>
      <w:r>
        <w:rPr>
          <w:rFonts w:ascii="Verdana" w:hAnsi="Verdana"/>
          <w:sz w:val="20"/>
          <w:szCs w:val="20"/>
          <w:lang w:eastAsia="sr-RS"/>
        </w:rPr>
        <w:t>На укрштању гасовода са путевима, каналима, угао осе гасовода према тим објектима мора да износи између 60° и 90°.</w:t>
      </w:r>
      <w:bookmarkStart w:id="255" w:name="SADRZAJ_1902"/>
      <w:bookmarkEnd w:id="254"/>
    </w:p>
    <w:p>
      <w:pPr>
        <w:pStyle w:val="Normal"/>
        <w:jc w:val="both"/>
        <w:rPr>
          <w:rFonts w:ascii="Verdana" w:hAnsi="Verdana"/>
          <w:sz w:val="20"/>
          <w:szCs w:val="20"/>
        </w:rPr>
      </w:pPr>
      <w:bookmarkStart w:id="256" w:name="SADRZAJ_1911"/>
      <w:bookmarkEnd w:id="255"/>
      <w:r>
        <w:rPr>
          <w:rFonts w:ascii="Verdana" w:hAnsi="Verdana"/>
          <w:sz w:val="20"/>
          <w:szCs w:val="20"/>
          <w:lang w:eastAsia="sr-RS"/>
        </w:rPr>
        <w:t>Угао укрштања на местима где је то технички оправдано дозвољено је смањити на минимално 60°.</w:t>
      </w:r>
      <w:bookmarkStart w:id="257" w:name="SADRZAJ_1921"/>
      <w:bookmarkEnd w:id="256"/>
      <w:r>
        <w:rPr>
          <w:rFonts w:ascii="Verdana" w:hAnsi="Verdana"/>
          <w:sz w:val="20"/>
          <w:szCs w:val="20"/>
          <w:lang w:eastAsia="sr-RS"/>
        </w:rPr>
        <w:t xml:space="preserve"> </w:t>
      </w:r>
    </w:p>
    <w:p>
      <w:pPr>
        <w:pStyle w:val="Normal"/>
        <w:jc w:val="both"/>
        <w:rPr>
          <w:rFonts w:ascii="Verdana" w:hAnsi="Verdana"/>
          <w:sz w:val="20"/>
          <w:szCs w:val="20"/>
        </w:rPr>
      </w:pPr>
      <w:r>
        <w:rPr>
          <w:rFonts w:ascii="Verdana" w:hAnsi="Verdana"/>
          <w:spacing w:val="-4"/>
          <w:sz w:val="20"/>
          <w:szCs w:val="20"/>
          <w:lang w:eastAsia="sr-RS"/>
        </w:rPr>
        <w:t>За извођење укрштања гасовода са инфраструктурним објектима са углом мањим од 60° прибавити одговарајућу сагласност управљача, односно оператора над тим објектима.</w:t>
      </w:r>
    </w:p>
    <w:p>
      <w:pPr>
        <w:pStyle w:val="Normal"/>
        <w:jc w:val="both"/>
        <w:rPr>
          <w:rFonts w:ascii="Verdana" w:hAnsi="Verdana"/>
          <w:sz w:val="20"/>
          <w:szCs w:val="20"/>
          <w:lang w:eastAsia="sr-RS"/>
        </w:rPr>
      </w:pPr>
      <w:r>
        <w:rPr>
          <w:rFonts w:ascii="Verdana" w:hAnsi="Verdana"/>
          <w:sz w:val="20"/>
          <w:szCs w:val="20"/>
          <w:lang w:eastAsia="sr-RS"/>
        </w:rPr>
      </w:r>
    </w:p>
    <w:p>
      <w:pPr>
        <w:pStyle w:val="Normal"/>
        <w:jc w:val="both"/>
        <w:rPr>
          <w:rFonts w:ascii="Verdana" w:hAnsi="Verdana"/>
          <w:sz w:val="20"/>
          <w:szCs w:val="20"/>
        </w:rPr>
      </w:pPr>
      <w:bookmarkStart w:id="258" w:name="SADRZAJ_1931"/>
      <w:bookmarkStart w:id="259" w:name="SADRZAJ_1942"/>
      <w:bookmarkEnd w:id="257"/>
      <w:bookmarkEnd w:id="258"/>
      <w:bookmarkEnd w:id="259"/>
      <w:r>
        <w:rPr>
          <w:rFonts w:ascii="Verdana" w:hAnsi="Verdana"/>
          <w:sz w:val="20"/>
          <w:szCs w:val="20"/>
          <w:lang w:eastAsia="sr-RS"/>
        </w:rPr>
        <w:t>Минимална дубина укопавања гасовода је 0,8 m мерено од горње ивице гасовода.</w:t>
      </w:r>
    </w:p>
    <w:p>
      <w:pPr>
        <w:pStyle w:val="Normal"/>
        <w:rPr>
          <w:b/>
          <w:b/>
          <w:lang w:eastAsia="sr-RS"/>
        </w:rPr>
      </w:pPr>
      <w:r>
        <w:rPr>
          <w:b/>
          <w:lang w:eastAsia="sr-RS"/>
        </w:rPr>
      </w:r>
    </w:p>
    <w:p>
      <w:pPr>
        <w:pStyle w:val="Caption1"/>
        <w:ind w:left="851" w:hanging="851"/>
        <w:jc w:val="both"/>
        <w:rPr>
          <w:rFonts w:ascii="Verdana" w:hAnsi="Verdana"/>
          <w:sz w:val="20"/>
          <w:szCs w:val="20"/>
        </w:rPr>
      </w:pPr>
      <w:bookmarkStart w:id="260" w:name="_Toc209186611"/>
      <w:bookmarkStart w:id="261" w:name="_Toc209187571"/>
      <w:bookmarkStart w:id="262" w:name="_Toc210729761"/>
      <w:bookmarkStart w:id="263" w:name="_Toc210838251"/>
      <w:bookmarkStart w:id="264" w:name="_Toc258447221"/>
      <w:bookmarkStart w:id="265" w:name="_Toc262702341"/>
      <w:bookmarkStart w:id="266" w:name="_Toc262776391"/>
      <w:bookmarkStart w:id="267" w:name="SADRZAJ_1951"/>
      <w:bookmarkStart w:id="268" w:name="SADRZAJ_1962"/>
      <w:bookmarkStart w:id="269" w:name="SADRZAJ_19421"/>
      <w:bookmarkEnd w:id="267"/>
      <w:bookmarkEnd w:id="268"/>
      <w:bookmarkEnd w:id="269"/>
      <w:r>
        <w:rPr>
          <w:sz w:val="20"/>
          <w:szCs w:val="20"/>
        </w:rPr>
        <w:t>Табела:</w:t>
        <w:tab/>
        <w:t>Минимална дубина укопавања челичних и ПЕ гасовода, мерена од горње ивице цеви, код укрштања са другим објектима</w:t>
      </w:r>
      <w:bookmarkEnd w:id="260"/>
      <w:bookmarkEnd w:id="261"/>
      <w:bookmarkEnd w:id="262"/>
      <w:bookmarkEnd w:id="263"/>
      <w:bookmarkEnd w:id="264"/>
      <w:bookmarkEnd w:id="265"/>
      <w:bookmarkEnd w:id="266"/>
    </w:p>
    <w:tbl>
      <w:tblPr>
        <w:tblW w:w="4850" w:type="pct"/>
        <w:jc w:val="center"/>
        <w:tblInd w:w="0" w:type="dxa"/>
        <w:tblLayout w:type="fixed"/>
        <w:tblCellMar>
          <w:top w:w="0" w:type="dxa"/>
          <w:left w:w="57" w:type="dxa"/>
          <w:bottom w:w="0" w:type="dxa"/>
          <w:right w:w="57" w:type="dxa"/>
        </w:tblCellMar>
        <w:tblLook w:firstRow="1" w:noVBand="1" w:lastRow="0" w:firstColumn="1" w:lastColumn="0" w:noHBand="0" w:val="04a0"/>
      </w:tblPr>
      <w:tblGrid>
        <w:gridCol w:w="5393"/>
        <w:gridCol w:w="3679"/>
      </w:tblGrid>
      <w:tr>
        <w:trPr/>
        <w:tc>
          <w:tcPr>
            <w:tcW w:w="5393" w:type="dxa"/>
            <w:tcBorders>
              <w:top w:val="outset" w:sz="6" w:space="0" w:color="000000"/>
              <w:left w:val="outset" w:sz="6" w:space="0" w:color="000000"/>
              <w:bottom w:val="outset" w:sz="6" w:space="0" w:color="000000"/>
              <w:right w:val="outset" w:sz="6" w:space="0" w:color="000000"/>
            </w:tcBorders>
            <w:shd w:color="auto" w:fill="D9D9D9" w:themeFill="background1" w:themeFillShade="d9" w:val="clear"/>
            <w:vAlign w:val="center"/>
          </w:tcPr>
          <w:p>
            <w:pPr>
              <w:pStyle w:val="Normal"/>
              <w:widowControl w:val="false"/>
              <w:jc w:val="both"/>
              <w:rPr>
                <w:rFonts w:ascii="Verdana" w:hAnsi="Verdana"/>
                <w:b/>
                <w:b/>
                <w:sz w:val="20"/>
                <w:szCs w:val="20"/>
                <w:lang w:eastAsia="sr-RS"/>
              </w:rPr>
            </w:pPr>
            <w:r>
              <w:rPr>
                <w:rFonts w:ascii="Verdana" w:hAnsi="Verdana"/>
                <w:b/>
                <w:sz w:val="20"/>
                <w:szCs w:val="20"/>
                <w:lang w:eastAsia="sr-RS"/>
              </w:rPr>
              <w:t>Инфраструктурни објекат</w:t>
            </w:r>
          </w:p>
        </w:tc>
        <w:tc>
          <w:tcPr>
            <w:tcW w:w="3679" w:type="dxa"/>
            <w:tcBorders>
              <w:top w:val="outset" w:sz="6" w:space="0" w:color="000000"/>
              <w:left w:val="outset" w:sz="6" w:space="0" w:color="000000"/>
              <w:bottom w:val="outset" w:sz="6" w:space="0" w:color="000000"/>
              <w:right w:val="outset" w:sz="6" w:space="0" w:color="000000"/>
            </w:tcBorders>
            <w:shd w:color="auto" w:fill="D9D9D9" w:themeFill="background1" w:themeFillShade="d9" w:val="clear"/>
            <w:vAlign w:val="center"/>
          </w:tcPr>
          <w:p>
            <w:pPr>
              <w:pStyle w:val="Normal"/>
              <w:widowControl w:val="false"/>
              <w:jc w:val="both"/>
              <w:rPr>
                <w:rFonts w:ascii="Verdana" w:hAnsi="Verdana"/>
                <w:b/>
                <w:b/>
                <w:sz w:val="20"/>
                <w:szCs w:val="20"/>
                <w:lang w:eastAsia="sr-RS"/>
              </w:rPr>
            </w:pPr>
            <w:r>
              <w:rPr>
                <w:rFonts w:ascii="Verdana" w:hAnsi="Verdana"/>
                <w:b/>
                <w:sz w:val="20"/>
                <w:szCs w:val="20"/>
                <w:lang w:eastAsia="sr-RS"/>
              </w:rPr>
              <w:t>Минимална дубина укопавања (m)</w:t>
            </w:r>
          </w:p>
        </w:tc>
      </w:tr>
      <w:tr>
        <w:trPr/>
        <w:tc>
          <w:tcPr>
            <w:tcW w:w="5393"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до дна одводних канала путева</w:t>
            </w:r>
          </w:p>
        </w:tc>
        <w:tc>
          <w:tcPr>
            <w:tcW w:w="367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1</w:t>
            </w:r>
          </w:p>
        </w:tc>
      </w:tr>
      <w:tr>
        <w:trPr/>
        <w:tc>
          <w:tcPr>
            <w:tcW w:w="5393"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до горње коте коловозне конструкције пута</w:t>
            </w:r>
          </w:p>
        </w:tc>
        <w:tc>
          <w:tcPr>
            <w:tcW w:w="3679"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Verdana" w:hAnsi="Verdana"/>
                <w:sz w:val="20"/>
                <w:szCs w:val="20"/>
                <w:lang w:eastAsia="sr-RS"/>
              </w:rPr>
            </w:pPr>
            <w:r>
              <w:rPr>
                <w:rFonts w:ascii="Verdana" w:hAnsi="Verdana"/>
                <w:sz w:val="20"/>
                <w:szCs w:val="20"/>
                <w:lang w:eastAsia="sr-RS"/>
              </w:rPr>
              <w:t>1</w:t>
            </w:r>
            <w:r>
              <w:rPr>
                <w:rFonts w:ascii="Verdana" w:hAnsi="Verdana"/>
                <w:sz w:val="20"/>
                <w:szCs w:val="20"/>
                <w:lang w:val="en-US" w:eastAsia="sr-RS"/>
              </w:rPr>
              <w:t>,</w:t>
            </w:r>
            <w:r>
              <w:rPr>
                <w:rFonts w:ascii="Verdana" w:hAnsi="Verdana"/>
                <w:sz w:val="20"/>
                <w:szCs w:val="20"/>
                <w:lang w:eastAsia="sr-RS"/>
              </w:rPr>
              <w:t>35</w:t>
            </w:r>
          </w:p>
        </w:tc>
      </w:tr>
    </w:tbl>
    <w:p>
      <w:pPr>
        <w:pStyle w:val="Normal"/>
        <w:jc w:val="both"/>
        <w:rPr>
          <w:rFonts w:ascii="Verdana" w:hAnsi="Verdana"/>
          <w:sz w:val="20"/>
          <w:szCs w:val="20"/>
          <w:lang w:val="sr-RS" w:eastAsia="sr-RS"/>
        </w:rPr>
      </w:pPr>
      <w:r>
        <w:rPr>
          <w:rFonts w:ascii="Verdana" w:hAnsi="Verdana"/>
          <w:sz w:val="20"/>
          <w:szCs w:val="20"/>
          <w:lang w:val="sr-RS" w:eastAsia="sr-RS"/>
        </w:rPr>
      </w:r>
      <w:bookmarkStart w:id="270" w:name="SADRZAJ_1971"/>
      <w:bookmarkStart w:id="271" w:name="SADRZAJ_19621"/>
      <w:bookmarkStart w:id="272" w:name="SADRZAJ_1971"/>
      <w:bookmarkStart w:id="273" w:name="SADRZAJ_19621"/>
      <w:bookmarkEnd w:id="272"/>
      <w:bookmarkEnd w:id="273"/>
    </w:p>
    <w:p>
      <w:pPr>
        <w:pStyle w:val="Normal"/>
        <w:jc w:val="both"/>
        <w:rPr>
          <w:rFonts w:ascii="Verdana" w:hAnsi="Verdana"/>
          <w:sz w:val="20"/>
          <w:szCs w:val="20"/>
        </w:rPr>
      </w:pPr>
      <w:r>
        <w:rPr>
          <w:rFonts w:ascii="Verdana" w:hAnsi="Verdana"/>
          <w:sz w:val="20"/>
          <w:szCs w:val="20"/>
          <w:lang w:eastAsia="sr-RS"/>
        </w:rPr>
        <w:t>Од минималне дубине укопавања цеви може се одступити уз навођење оправданих разлога за тај поступак, при чему се морају предвидети повећане мере безбедности, али тако да минимална дубина укопавања не може бити мања од 0,5 m.</w:t>
      </w:r>
    </w:p>
    <w:p>
      <w:pPr>
        <w:pStyle w:val="Normal"/>
        <w:jc w:val="both"/>
        <w:rPr>
          <w:rFonts w:ascii="Verdana" w:hAnsi="Verdana"/>
          <w:sz w:val="20"/>
          <w:szCs w:val="20"/>
          <w:lang w:val="sr-Latn-RS" w:eastAsia="sr-RS"/>
        </w:rPr>
      </w:pPr>
      <w:r>
        <w:rPr>
          <w:rFonts w:ascii="Verdana" w:hAnsi="Verdana"/>
          <w:sz w:val="20"/>
          <w:szCs w:val="20"/>
          <w:lang w:val="sr-Latn-RS" w:eastAsia="sr-RS"/>
        </w:rPr>
      </w:r>
    </w:p>
    <w:p>
      <w:pPr>
        <w:pStyle w:val="Normal"/>
        <w:ind w:right="-1" w:hanging="0"/>
        <w:jc w:val="both"/>
        <w:rPr>
          <w:rFonts w:ascii="Verdana" w:hAnsi="Verdana"/>
          <w:sz w:val="20"/>
          <w:szCs w:val="20"/>
        </w:rPr>
      </w:pPr>
      <w:bookmarkStart w:id="274" w:name="SADRZAJ_0942"/>
      <w:bookmarkEnd w:id="274"/>
      <w:r>
        <w:rPr>
          <w:rFonts w:ascii="Verdana" w:hAnsi="Verdana"/>
          <w:sz w:val="20"/>
          <w:szCs w:val="20"/>
          <w:lang w:eastAsia="sr-RS"/>
        </w:rPr>
        <w:t>У зависности од притиска заштитни појас гасовода је:</w:t>
      </w:r>
    </w:p>
    <w:p>
      <w:pPr>
        <w:pStyle w:val="Normal"/>
        <w:ind w:right="-1" w:hanging="0"/>
        <w:jc w:val="both"/>
        <w:rPr>
          <w:rFonts w:ascii="Verdana" w:hAnsi="Verdana"/>
          <w:sz w:val="20"/>
          <w:szCs w:val="20"/>
        </w:rPr>
      </w:pPr>
      <w:r>
        <w:rPr>
          <w:rFonts w:ascii="Verdana" w:hAnsi="Verdana"/>
          <w:sz w:val="20"/>
          <w:szCs w:val="20"/>
          <w:lang w:eastAsia="sr-RS"/>
        </w:rPr>
        <w:t>1) за ПЕ и челичне гасоводе МОР ≤ 4 bar - по 1 m од осе гасовода на обе стране;</w:t>
      </w:r>
    </w:p>
    <w:p>
      <w:pPr>
        <w:pStyle w:val="Normal"/>
        <w:ind w:right="-1" w:hanging="0"/>
        <w:jc w:val="both"/>
        <w:rPr>
          <w:rFonts w:ascii="Verdana" w:hAnsi="Verdana"/>
          <w:sz w:val="20"/>
          <w:szCs w:val="20"/>
        </w:rPr>
      </w:pPr>
      <w:r>
        <w:rPr>
          <w:rFonts w:ascii="Verdana" w:hAnsi="Verdana"/>
          <w:sz w:val="20"/>
          <w:szCs w:val="20"/>
          <w:lang w:eastAsia="sr-RS"/>
        </w:rPr>
        <w:t>2) за челичне гасоводе 4 bar &lt; MOP ≤ 10 bar - по 2 m од осе гасовода на обе стране;</w:t>
      </w:r>
    </w:p>
    <w:p>
      <w:pPr>
        <w:pStyle w:val="Normal"/>
        <w:ind w:right="-1" w:hanging="0"/>
        <w:jc w:val="both"/>
        <w:rPr>
          <w:rFonts w:ascii="Verdana" w:hAnsi="Verdana"/>
          <w:sz w:val="20"/>
          <w:szCs w:val="20"/>
        </w:rPr>
      </w:pPr>
      <w:bookmarkStart w:id="275" w:name="SADRZAJ_0972"/>
      <w:bookmarkEnd w:id="275"/>
      <w:r>
        <w:rPr>
          <w:rFonts w:ascii="Verdana" w:hAnsi="Verdana"/>
          <w:sz w:val="20"/>
          <w:szCs w:val="20"/>
          <w:lang w:eastAsia="sr-RS"/>
        </w:rPr>
        <w:t>3) за ПЕ гасоводе 4 bar &lt; MOP ≤ 10 bar - по 3 m од осе гасовода на обе стране;</w:t>
      </w:r>
    </w:p>
    <w:p>
      <w:pPr>
        <w:pStyle w:val="Normal"/>
        <w:ind w:right="-1" w:hanging="0"/>
        <w:jc w:val="both"/>
        <w:rPr>
          <w:rFonts w:ascii="Verdana" w:hAnsi="Verdana"/>
          <w:sz w:val="20"/>
          <w:szCs w:val="20"/>
        </w:rPr>
      </w:pPr>
      <w:bookmarkStart w:id="276" w:name="SADRZAJ_09721"/>
      <w:bookmarkStart w:id="277" w:name="SADRZAJ_09421"/>
      <w:bookmarkEnd w:id="276"/>
      <w:bookmarkEnd w:id="277"/>
      <w:r>
        <w:rPr>
          <w:rFonts w:ascii="Verdana" w:hAnsi="Verdana"/>
          <w:sz w:val="20"/>
          <w:szCs w:val="20"/>
          <w:lang w:eastAsia="sr-RS"/>
        </w:rPr>
        <w:t>4) за челичне гасоводе 10 bar &lt;MOP≤ 16 bar - по 3 m од осе гасовода на обе стране.</w:t>
      </w:r>
      <w:bookmarkStart w:id="278" w:name="SADRZAJ_0982"/>
      <w:bookmarkEnd w:id="278"/>
    </w:p>
    <w:p>
      <w:pPr>
        <w:pStyle w:val="Normal"/>
        <w:ind w:right="-1" w:hanging="0"/>
        <w:jc w:val="both"/>
        <w:rPr>
          <w:rFonts w:ascii="Verdana" w:hAnsi="Verdana"/>
          <w:sz w:val="20"/>
          <w:szCs w:val="20"/>
          <w:lang w:val="sr-RS" w:eastAsia="sr-RS"/>
        </w:rPr>
      </w:pPr>
      <w:r>
        <w:rPr>
          <w:rFonts w:ascii="Verdana" w:hAnsi="Verdana"/>
          <w:sz w:val="20"/>
          <w:szCs w:val="20"/>
          <w:lang w:val="sr-RS" w:eastAsia="sr-RS"/>
        </w:rPr>
      </w:r>
    </w:p>
    <w:p>
      <w:pPr>
        <w:pStyle w:val="Normal"/>
        <w:ind w:right="-1" w:hanging="0"/>
        <w:jc w:val="both"/>
        <w:rPr>
          <w:rFonts w:ascii="Verdana" w:hAnsi="Verdana"/>
          <w:sz w:val="20"/>
          <w:szCs w:val="20"/>
        </w:rPr>
      </w:pPr>
      <w:r>
        <w:rPr>
          <w:rFonts w:ascii="Verdana" w:hAnsi="Verdana"/>
          <w:sz w:val="20"/>
          <w:szCs w:val="20"/>
          <w:lang w:eastAsia="sr-RS"/>
        </w:rPr>
        <w:t>У заштитном појасу гасовода не смеју се изводити радови и друге активности, без писменог одобрења оператора дистрибутивног система.</w:t>
      </w:r>
      <w:bookmarkStart w:id="279" w:name="SADRZAJ_0991"/>
      <w:bookmarkEnd w:id="279"/>
    </w:p>
    <w:p>
      <w:pPr>
        <w:pStyle w:val="Normal"/>
        <w:ind w:right="-1" w:hanging="0"/>
        <w:jc w:val="both"/>
        <w:rPr>
          <w:rFonts w:ascii="Verdana" w:hAnsi="Verdana" w:cs="Arial"/>
          <w:sz w:val="20"/>
          <w:szCs w:val="20"/>
          <w:lang w:eastAsia="sr-RS"/>
        </w:rPr>
      </w:pPr>
      <w:r>
        <w:rPr>
          <w:rFonts w:cs="Arial" w:ascii="Verdana" w:hAnsi="Verdana"/>
          <w:sz w:val="20"/>
          <w:szCs w:val="20"/>
          <w:lang w:eastAsia="sr-RS"/>
        </w:rPr>
      </w:r>
    </w:p>
    <w:p>
      <w:pPr>
        <w:pStyle w:val="Normal"/>
        <w:ind w:right="-1" w:hanging="0"/>
        <w:jc w:val="both"/>
        <w:rPr>
          <w:rFonts w:ascii="Verdana" w:hAnsi="Verdana"/>
          <w:sz w:val="20"/>
          <w:szCs w:val="20"/>
        </w:rPr>
      </w:pPr>
      <w:r>
        <w:rPr>
          <w:rFonts w:ascii="Verdana" w:hAnsi="Verdana"/>
          <w:spacing w:val="-4"/>
          <w:sz w:val="20"/>
          <w:szCs w:val="20"/>
          <w:lang w:eastAsia="sr-RS"/>
        </w:rPr>
        <w:t>У заштитном појасу гасовода забрањено је садити дрвеће и друго растиње чији корени досежу дубину већу од 1 m.</w:t>
      </w:r>
    </w:p>
    <w:p>
      <w:pPr>
        <w:pStyle w:val="Normal"/>
        <w:jc w:val="both"/>
        <w:rPr>
          <w:rFonts w:ascii="Verdana" w:hAnsi="Verdana" w:cs="Arial"/>
          <w:bCs/>
          <w:sz w:val="20"/>
          <w:szCs w:val="20"/>
          <w:lang w:eastAsia="sr-RS"/>
        </w:rPr>
      </w:pPr>
      <w:r>
        <w:rPr>
          <w:rFonts w:cs="Arial" w:ascii="Verdana" w:hAnsi="Verdana"/>
          <w:bCs/>
          <w:sz w:val="20"/>
          <w:szCs w:val="20"/>
          <w:lang w:eastAsia="sr-RS"/>
        </w:rPr>
      </w:r>
    </w:p>
    <w:p>
      <w:pPr>
        <w:pStyle w:val="Normal"/>
        <w:ind w:right="5" w:hanging="0"/>
        <w:jc w:val="both"/>
        <w:rPr>
          <w:rFonts w:ascii="Verdana" w:hAnsi="Verdana"/>
          <w:sz w:val="20"/>
          <w:szCs w:val="20"/>
        </w:rPr>
      </w:pPr>
      <w:r>
        <w:rPr>
          <w:rFonts w:ascii="Verdana" w:hAnsi="Verdana"/>
          <w:sz w:val="20"/>
          <w:szCs w:val="20"/>
          <w:lang w:eastAsia="sr-RS"/>
        </w:rPr>
        <w:t>Приликом изградње гасовода, укрштање гасовода и јавних путева врши се у складу</w:t>
      </w:r>
      <w:r>
        <w:rPr>
          <w:rFonts w:ascii="Verdana" w:hAnsi="Verdana"/>
          <w:sz w:val="20"/>
          <w:szCs w:val="20"/>
          <w:lang w:val="sr-Latn-RS" w:eastAsia="sr-RS"/>
        </w:rPr>
        <w:t xml:space="preserve"> са</w:t>
      </w:r>
      <w:r>
        <w:rPr>
          <w:rFonts w:ascii="Verdana" w:hAnsi="Verdana"/>
          <w:sz w:val="20"/>
          <w:szCs w:val="20"/>
          <w:lang w:eastAsia="sr-RS"/>
        </w:rPr>
        <w:t xml:space="preserve"> </w:t>
      </w:r>
      <w:r>
        <w:rPr>
          <w:rFonts w:ascii="Verdana" w:hAnsi="Verdana"/>
          <w:sz w:val="20"/>
          <w:szCs w:val="20"/>
        </w:rPr>
        <w:t>Правилником о условима</w:t>
      </w:r>
      <w:r>
        <w:rPr>
          <w:rFonts w:eastAsia="Calibri" w:ascii="Verdana" w:hAnsi="Verdana"/>
          <w:sz w:val="20"/>
          <w:szCs w:val="20"/>
        </w:rPr>
        <w:t xml:space="preserve"> за </w:t>
      </w:r>
      <w:r>
        <w:rPr>
          <w:rFonts w:ascii="Verdana" w:hAnsi="Verdana"/>
          <w:sz w:val="20"/>
          <w:szCs w:val="20"/>
        </w:rPr>
        <w:t>несметану и безбедну</w:t>
      </w:r>
      <w:r>
        <w:rPr>
          <w:rFonts w:eastAsia="Calibri" w:ascii="Verdana" w:hAnsi="Verdana"/>
          <w:sz w:val="20"/>
          <w:szCs w:val="20"/>
        </w:rPr>
        <w:t xml:space="preserve"> дистрибуцију </w:t>
      </w:r>
      <w:r>
        <w:rPr>
          <w:rFonts w:ascii="Verdana" w:hAnsi="Verdana"/>
          <w:sz w:val="20"/>
          <w:szCs w:val="20"/>
        </w:rPr>
        <w:t>природног гаса гасоводима притиска до 16 barа</w:t>
      </w:r>
      <w:r>
        <w:rPr>
          <w:rFonts w:ascii="Verdana" w:hAnsi="Verdana"/>
          <w:sz w:val="20"/>
          <w:szCs w:val="20"/>
          <w:lang w:eastAsia="sr-RS"/>
        </w:rPr>
        <w:t xml:space="preserve"> и условима управљача јавног пута.</w:t>
      </w:r>
      <w:r>
        <w:rPr>
          <w:rFonts w:ascii="Verdana" w:hAnsi="Verdana"/>
          <w:sz w:val="20"/>
          <w:szCs w:val="20"/>
          <w:lang w:val="sr-RS" w:eastAsia="sr-RS"/>
        </w:rPr>
        <w:t xml:space="preserve"> </w:t>
      </w:r>
      <w:r>
        <w:rPr>
          <w:rFonts w:eastAsia="Calibri" w:ascii="Verdana" w:hAnsi="Verdana" w:eastAsiaTheme="minorHAnsi"/>
          <w:sz w:val="20"/>
          <w:szCs w:val="20"/>
          <w:lang w:val="sr-RS"/>
        </w:rPr>
        <w:t xml:space="preserve">Ако се гасовод испод путева поставља бушењем, по правилу се поставља у заштитну цев одговарајуће чврстоће. Крајеви заштитне цеви која се поставља на прелазу испод градских саобраћајница, морају бити удаљени мин. </w:t>
      </w:r>
      <w:r>
        <w:rPr>
          <w:rFonts w:eastAsia="Calibri" w:ascii="Verdana" w:hAnsi="Verdana" w:eastAsiaTheme="minorHAnsi"/>
          <w:sz w:val="20"/>
          <w:szCs w:val="20"/>
          <w:lang w:val="en-US"/>
        </w:rPr>
        <w:t>1 m</w:t>
      </w:r>
      <w:r>
        <w:rPr>
          <w:rFonts w:eastAsia="Calibri" w:ascii="Verdana" w:hAnsi="Verdana" w:eastAsiaTheme="minorHAnsi"/>
          <w:sz w:val="20"/>
          <w:szCs w:val="20"/>
          <w:lang w:val="sr-RS"/>
        </w:rPr>
        <w:t xml:space="preserve"> од ивице крајње коловозне траке.</w:t>
      </w:r>
    </w:p>
    <w:p>
      <w:pPr>
        <w:pStyle w:val="Normal"/>
        <w:jc w:val="both"/>
        <w:rPr>
          <w:rFonts w:ascii="Verdana" w:hAnsi="Verdana" w:eastAsia="Calibri" w:eastAsiaTheme="minorHAnsi"/>
          <w:sz w:val="20"/>
          <w:szCs w:val="20"/>
          <w:lang w:val="sr-RS"/>
        </w:rPr>
      </w:pPr>
      <w:r>
        <w:rPr>
          <w:rFonts w:eastAsia="Calibri" w:eastAsiaTheme="minorHAnsi"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Приликом извођења било каквих радова у близини гасовода, потребно је да се радни појас формира тако да тешка возила не прелазе преко гасовода где није заштићен.</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Забрањено је изнад гасовода градити, као и постављати покретне и непокретне објекте.</w:t>
      </w:r>
    </w:p>
    <w:p>
      <w:pPr>
        <w:pStyle w:val="Normal"/>
        <w:jc w:val="both"/>
        <w:rPr>
          <w:rFonts w:ascii="Verdana" w:hAnsi="Verdana"/>
          <w:strike/>
          <w:sz w:val="20"/>
          <w:szCs w:val="20"/>
          <w:lang w:val="sr-RS"/>
        </w:rPr>
      </w:pPr>
      <w:r>
        <w:rPr>
          <w:rFonts w:ascii="Verdana" w:hAnsi="Verdana"/>
          <w:strike/>
          <w:sz w:val="20"/>
          <w:szCs w:val="20"/>
          <w:lang w:val="sr-RS"/>
        </w:rPr>
      </w:r>
    </w:p>
    <w:p>
      <w:pPr>
        <w:pStyle w:val="Heading3"/>
        <w:jc w:val="both"/>
        <w:rPr>
          <w:rFonts w:ascii="Verdana" w:hAnsi="Verdana"/>
          <w:sz w:val="20"/>
          <w:szCs w:val="20"/>
        </w:rPr>
      </w:pPr>
      <w:bookmarkStart w:id="280" w:name="_Toc128467244"/>
      <w:bookmarkStart w:id="281" w:name="_Toc432425595"/>
      <w:bookmarkStart w:id="282" w:name="_Toc432498189"/>
      <w:bookmarkStart w:id="283" w:name="_Toc443988285"/>
      <w:r>
        <w:rPr>
          <w:sz w:val="20"/>
          <w:szCs w:val="20"/>
          <w:lang w:val="sr-RS"/>
        </w:rPr>
        <w:t>5.4.3. Услови за прикључење на термоенергетску инфраструктуру</w:t>
      </w:r>
      <w:bookmarkEnd w:id="280"/>
      <w:bookmarkEnd w:id="281"/>
      <w:bookmarkEnd w:id="282"/>
      <w:bookmarkEnd w:id="283"/>
    </w:p>
    <w:p>
      <w:pPr>
        <w:pStyle w:val="Normal"/>
        <w:jc w:val="both"/>
        <w:rPr>
          <w:rFonts w:ascii="Verdana" w:hAnsi="Verdana"/>
          <w:strike/>
          <w:sz w:val="20"/>
          <w:szCs w:val="20"/>
          <w:lang w:val="sr-RS"/>
        </w:rPr>
      </w:pPr>
      <w:r>
        <w:rPr>
          <w:rFonts w:ascii="Verdana" w:hAnsi="Verdana"/>
          <w:strike/>
          <w:sz w:val="20"/>
          <w:szCs w:val="20"/>
          <w:lang w:val="sr-RS"/>
        </w:rPr>
      </w:r>
    </w:p>
    <w:p>
      <w:pPr>
        <w:pStyle w:val="Normal"/>
        <w:jc w:val="both"/>
        <w:rPr>
          <w:rFonts w:ascii="Verdana" w:hAnsi="Verdana"/>
          <w:sz w:val="20"/>
          <w:szCs w:val="20"/>
        </w:rPr>
      </w:pPr>
      <w:r>
        <w:rPr>
          <w:rFonts w:ascii="Verdana" w:hAnsi="Verdana"/>
          <w:sz w:val="20"/>
          <w:szCs w:val="20"/>
          <w:lang w:val="sr-RS"/>
        </w:rPr>
        <w:t xml:space="preserve">Прикључење потрошача природног гаса, извести изградњом гасоводног прикључка на постојећу дистрибутивну гасоводну мрежу од ПЕ цеви притиска до </w:t>
      </w:r>
      <w:r>
        <w:rPr>
          <w:rFonts w:ascii="Verdana" w:hAnsi="Verdana"/>
          <w:sz w:val="20"/>
          <w:szCs w:val="20"/>
          <w:lang w:val="en-US"/>
        </w:rPr>
        <w:t>4 bar</w:t>
      </w:r>
      <w:r>
        <w:rPr>
          <w:rFonts w:ascii="Verdana" w:hAnsi="Verdana"/>
          <w:sz w:val="20"/>
          <w:szCs w:val="20"/>
          <w:lang w:val="sr-RS"/>
        </w:rPr>
        <w:t xml:space="preserve">, према  условима и сагласности од надлежног предузећа ЈП </w:t>
      </w:r>
      <w:r>
        <w:rPr>
          <w:rFonts w:ascii="Verdana" w:hAnsi="Verdana"/>
          <w:sz w:val="20"/>
          <w:szCs w:val="20"/>
          <w:lang w:val="sr-RS" w:eastAsia="en-US"/>
        </w:rPr>
        <w:t>„ГАС“ Темерин,</w:t>
      </w:r>
      <w:r>
        <w:rPr>
          <w:rFonts w:ascii="Verdana" w:hAnsi="Verdana"/>
          <w:sz w:val="20"/>
          <w:szCs w:val="20"/>
          <w:lang w:val="sr-RS"/>
        </w:rPr>
        <w:t xml:space="preserve"> а у складу са одредбама Правилника о условима</w:t>
      </w:r>
      <w:r>
        <w:rPr>
          <w:rFonts w:eastAsia="Calibri" w:ascii="Verdana" w:hAnsi="Verdana"/>
          <w:sz w:val="20"/>
          <w:szCs w:val="20"/>
          <w:lang w:val="sr-RS"/>
        </w:rPr>
        <w:t xml:space="preserve"> за </w:t>
      </w:r>
      <w:r>
        <w:rPr>
          <w:rFonts w:ascii="Verdana" w:hAnsi="Verdana"/>
          <w:sz w:val="20"/>
          <w:szCs w:val="20"/>
          <w:lang w:val="sr-RS"/>
        </w:rPr>
        <w:t>несметану и безбедну</w:t>
      </w:r>
      <w:r>
        <w:rPr>
          <w:rFonts w:eastAsia="Calibri" w:ascii="Verdana" w:hAnsi="Verdana"/>
          <w:sz w:val="20"/>
          <w:szCs w:val="20"/>
          <w:lang w:val="sr-RS"/>
        </w:rPr>
        <w:t xml:space="preserve"> дистрибуцију </w:t>
      </w:r>
      <w:r>
        <w:rPr>
          <w:rFonts w:ascii="Verdana" w:hAnsi="Verdana"/>
          <w:sz w:val="20"/>
          <w:szCs w:val="20"/>
          <w:lang w:val="sr-RS"/>
        </w:rPr>
        <w:t>природног гаса гасоводима притиска до 16 bar</w:t>
      </w:r>
      <w:r>
        <w:rPr>
          <w:rFonts w:ascii="Verdana" w:hAnsi="Verdana"/>
          <w:spacing w:val="-1"/>
          <w:sz w:val="20"/>
          <w:szCs w:val="20"/>
          <w:lang w:val="sr-RS"/>
        </w:rPr>
        <w:t xml:space="preserve"> („Службени гласник РС“, број 86/15</w:t>
      </w:r>
      <w:r>
        <w:rPr>
          <w:rFonts w:eastAsia="Calibri" w:ascii="Verdana" w:hAnsi="Verdana"/>
          <w:spacing w:val="-1"/>
          <w:sz w:val="20"/>
          <w:szCs w:val="20"/>
          <w:lang w:val="sr-RS"/>
        </w:rPr>
        <w:t>), где</w:t>
      </w:r>
      <w:r>
        <w:rPr>
          <w:rFonts w:ascii="Verdana" w:hAnsi="Verdana"/>
          <w:spacing w:val="-4"/>
          <w:sz w:val="20"/>
          <w:szCs w:val="20"/>
        </w:rPr>
        <w:t xml:space="preserve"> ће се у фази исходовања услова за прикључење од дистрибутера гаса исходовати одобрење за изградњу прикључног гасовода.</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За </w:t>
      </w:r>
      <w:r>
        <w:rPr>
          <w:rFonts w:ascii="Verdana" w:hAnsi="Verdana"/>
          <w:sz w:val="20"/>
          <w:szCs w:val="20"/>
        </w:rPr>
        <w:t>радов</w:t>
      </w:r>
      <w:r>
        <w:rPr>
          <w:rFonts w:ascii="Verdana" w:hAnsi="Verdana"/>
          <w:sz w:val="20"/>
          <w:szCs w:val="20"/>
          <w:lang w:val="sr-RS"/>
        </w:rPr>
        <w:t>е</w:t>
      </w:r>
      <w:r>
        <w:rPr>
          <w:rFonts w:ascii="Verdana" w:hAnsi="Verdana"/>
          <w:sz w:val="20"/>
          <w:szCs w:val="20"/>
        </w:rPr>
        <w:t xml:space="preserve"> на постављању и прикључењу на дистрибутивну гасну мрежу типских мерно-регулационих сетова (МРС) капацитета до 10 m</w:t>
      </w:r>
      <w:r>
        <w:rPr>
          <w:rFonts w:ascii="Verdana" w:hAnsi="Verdana"/>
          <w:sz w:val="20"/>
          <w:szCs w:val="20"/>
          <w:vertAlign w:val="superscript"/>
        </w:rPr>
        <w:t>3</w:t>
      </w:r>
      <w:r>
        <w:rPr>
          <w:rFonts w:ascii="Verdana" w:hAnsi="Verdana"/>
          <w:sz w:val="20"/>
          <w:szCs w:val="20"/>
        </w:rPr>
        <w:t>/h</w:t>
      </w:r>
      <w:r>
        <w:rPr>
          <w:rFonts w:ascii="Verdana" w:hAnsi="Verdana"/>
          <w:sz w:val="20"/>
          <w:szCs w:val="20"/>
          <w:lang w:val="sr-RS"/>
        </w:rPr>
        <w:t>,</w:t>
      </w:r>
      <w:r>
        <w:rPr>
          <w:rFonts w:ascii="Verdana" w:hAnsi="Verdana"/>
          <w:b/>
          <w:sz w:val="20"/>
          <w:szCs w:val="20"/>
          <w:lang w:val="sr-RS"/>
        </w:rPr>
        <w:t xml:space="preserve"> </w:t>
      </w:r>
      <w:r>
        <w:rPr>
          <w:rFonts w:ascii="Verdana" w:hAnsi="Verdana"/>
          <w:sz w:val="20"/>
          <w:szCs w:val="20"/>
        </w:rPr>
        <w:t>није потребно прибављати акт надлежног органа</w:t>
      </w:r>
      <w:r>
        <w:rPr>
          <w:rFonts w:ascii="Verdana" w:hAnsi="Verdana"/>
          <w:sz w:val="20"/>
          <w:szCs w:val="20"/>
          <w:lang w:val="sr-RS"/>
        </w:rPr>
        <w:t>.</w:t>
      </w:r>
    </w:p>
    <w:p>
      <w:pPr>
        <w:pStyle w:val="Normal"/>
        <w:ind w:right="5" w:hanging="0"/>
        <w:jc w:val="both"/>
        <w:rPr>
          <w:rFonts w:ascii="Verdana" w:hAnsi="Verdana"/>
          <w:strike/>
          <w:sz w:val="20"/>
          <w:szCs w:val="20"/>
          <w:lang w:val="sr-Latn-RS"/>
        </w:rPr>
      </w:pPr>
      <w:r>
        <w:rPr>
          <w:rFonts w:ascii="Verdana" w:hAnsi="Verdana"/>
          <w:strike/>
          <w:sz w:val="20"/>
          <w:szCs w:val="20"/>
          <w:lang w:val="sr-Latn-RS"/>
        </w:rPr>
      </w:r>
    </w:p>
    <w:p>
      <w:pPr>
        <w:pStyle w:val="Normal"/>
        <w:ind w:right="5" w:hanging="0"/>
        <w:jc w:val="both"/>
        <w:rPr>
          <w:rFonts w:ascii="Verdana" w:hAnsi="Verdana"/>
          <w:strike/>
          <w:sz w:val="20"/>
          <w:szCs w:val="20"/>
          <w:lang w:val="sr-Latn-RS"/>
        </w:rPr>
      </w:pPr>
      <w:r>
        <w:rPr>
          <w:rFonts w:ascii="Verdana" w:hAnsi="Verdana"/>
          <w:strike/>
          <w:sz w:val="20"/>
          <w:szCs w:val="20"/>
          <w:lang w:val="sr-Latn-RS"/>
        </w:rPr>
      </w:r>
    </w:p>
    <w:p>
      <w:pPr>
        <w:pStyle w:val="Heading2"/>
        <w:jc w:val="both"/>
        <w:rPr>
          <w:rFonts w:ascii="Verdana" w:hAnsi="Verdana"/>
          <w:sz w:val="20"/>
          <w:szCs w:val="20"/>
        </w:rPr>
      </w:pPr>
      <w:bookmarkStart w:id="284" w:name="_Toc431369931"/>
      <w:bookmarkStart w:id="285" w:name="_Toc432425596"/>
      <w:bookmarkStart w:id="286" w:name="_Toc432498190"/>
      <w:bookmarkStart w:id="287" w:name="_Toc443988286"/>
      <w:bookmarkStart w:id="288" w:name="_Toc128467245"/>
      <w:r>
        <w:rPr>
          <w:sz w:val="20"/>
          <w:szCs w:val="20"/>
        </w:rPr>
        <w:t>5.5. ЕЛЕКТРОНСКА КОМУНИКАЦИОНА (ЕК) ИНФРАСТРУКТУРА</w:t>
      </w:r>
      <w:bookmarkEnd w:id="284"/>
      <w:bookmarkEnd w:id="285"/>
      <w:bookmarkEnd w:id="286"/>
      <w:bookmarkEnd w:id="287"/>
      <w:bookmarkEnd w:id="288"/>
    </w:p>
    <w:p>
      <w:pPr>
        <w:pStyle w:val="Normal"/>
        <w:jc w:val="both"/>
        <w:rPr>
          <w:rFonts w:ascii="Verdana" w:hAnsi="Verdana"/>
          <w:sz w:val="20"/>
          <w:szCs w:val="20"/>
          <w:lang w:val="sr-RS"/>
        </w:rPr>
      </w:pPr>
      <w:r>
        <w:rPr>
          <w:rFonts w:ascii="Verdana" w:hAnsi="Verdana"/>
          <w:sz w:val="20"/>
          <w:szCs w:val="20"/>
          <w:lang w:val="sr-RS"/>
        </w:rPr>
      </w:r>
    </w:p>
    <w:p>
      <w:pPr>
        <w:pStyle w:val="Heading3"/>
        <w:jc w:val="both"/>
        <w:rPr>
          <w:rFonts w:ascii="Verdana" w:hAnsi="Verdana"/>
          <w:sz w:val="20"/>
          <w:szCs w:val="20"/>
        </w:rPr>
      </w:pPr>
      <w:bookmarkStart w:id="289" w:name="_Toc431369932"/>
      <w:bookmarkStart w:id="290" w:name="_Toc432425597"/>
      <w:bookmarkStart w:id="291" w:name="_Toc432498191"/>
      <w:bookmarkStart w:id="292" w:name="_Toc443988287"/>
      <w:bookmarkStart w:id="293" w:name="_Toc128467246"/>
      <w:r>
        <w:rPr>
          <w:sz w:val="20"/>
          <w:szCs w:val="20"/>
          <w:lang w:val="sr-RS"/>
        </w:rPr>
        <w:t>5.5.1. Услови за уређење ЕК инфраструктуре</w:t>
      </w:r>
      <w:bookmarkEnd w:id="289"/>
      <w:bookmarkEnd w:id="290"/>
      <w:bookmarkEnd w:id="291"/>
      <w:bookmarkEnd w:id="292"/>
      <w:bookmarkEnd w:id="293"/>
    </w:p>
    <w:p>
      <w:pPr>
        <w:pStyle w:val="Normal"/>
        <w:tabs>
          <w:tab w:val="clear" w:pos="708"/>
          <w:tab w:val="left" w:pos="1050" w:leader="none"/>
        </w:tabs>
        <w:jc w:val="both"/>
        <w:rPr>
          <w:rFonts w:ascii="Verdana" w:hAnsi="Verdana"/>
          <w:strike/>
          <w:sz w:val="20"/>
          <w:szCs w:val="20"/>
          <w:lang w:val="sr-RS"/>
        </w:rPr>
      </w:pPr>
      <w:r>
        <w:rPr>
          <w:rFonts w:ascii="Verdana" w:hAnsi="Verdana"/>
          <w:strike/>
          <w:sz w:val="20"/>
          <w:szCs w:val="20"/>
          <w:lang w:val="sr-RS"/>
        </w:rPr>
      </w:r>
    </w:p>
    <w:p>
      <w:pPr>
        <w:pStyle w:val="Normal"/>
        <w:jc w:val="both"/>
        <w:rPr>
          <w:rFonts w:ascii="Verdana" w:hAnsi="Verdana"/>
          <w:sz w:val="20"/>
          <w:szCs w:val="20"/>
        </w:rPr>
      </w:pPr>
      <w:r>
        <w:rPr>
          <w:rFonts w:ascii="Verdana" w:hAnsi="Verdana"/>
          <w:sz w:val="20"/>
          <w:szCs w:val="20"/>
          <w:lang w:val="sr-RS"/>
        </w:rPr>
        <w:t>У наредном периоду планира се економичан развој и даље осавремењавање ЕК чворишта у циљу пружања нових сервиса корисницима.</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Децентрализација претплатничке приступне мреже обезбедиће нове услуге претплатницима. Приступну мрежу градити применом приступних претплатничких концентрација типа МСАН (вишесервисни приступни чвор) или ДСЛАМ (дигитални претплатнички приступни мултиплексер).</w:t>
      </w:r>
    </w:p>
    <w:p>
      <w:pPr>
        <w:pStyle w:val="Normal"/>
        <w:jc w:val="both"/>
        <w:rPr>
          <w:rFonts w:ascii="Verdana" w:hAnsi="Verdana"/>
          <w:sz w:val="20"/>
          <w:szCs w:val="20"/>
          <w:lang w:val="sr-RS"/>
        </w:rPr>
      </w:pPr>
      <w:r>
        <w:rPr>
          <w:rFonts w:ascii="Verdana" w:hAnsi="Verdana"/>
          <w:sz w:val="20"/>
          <w:szCs w:val="20"/>
          <w:lang w:val="sr-RS"/>
        </w:rPr>
      </w:r>
    </w:p>
    <w:p>
      <w:pPr>
        <w:pStyle w:val="Normal"/>
        <w:jc w:val="both"/>
        <w:rPr>
          <w:lang w:val="sr-RS"/>
        </w:rPr>
      </w:pPr>
      <w:r>
        <w:rPr>
          <w:rFonts w:ascii="Verdana" w:hAnsi="Verdana"/>
          <w:sz w:val="20"/>
          <w:szCs w:val="20"/>
          <w:lang w:val="sr-RS"/>
        </w:rPr>
        <w:t>Такође, планира се увођење оптичких каблова и у домен приступне мреже, повезивањем правних лица (бизнис претплатника) на оптичку мрежу, као и осталих претплатника у циљу потпуне дигитализације система и могућности пружања најквалитетнијих и најбржих услуга и различитих сервиса (говор, подаци,</w:t>
      </w:r>
      <w:r>
        <w:rPr>
          <w:lang w:val="sr-RS"/>
        </w:rPr>
        <w:t xml:space="preserve"> </w:t>
      </w:r>
      <w:r>
        <w:rPr>
          <w:rFonts w:ascii="Verdana" w:hAnsi="Verdana"/>
          <w:sz w:val="20"/>
          <w:szCs w:val="20"/>
          <w:lang w:val="sr-RS"/>
        </w:rPr>
        <w:t>мултимедијални сервиси и сл.).</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Сви потребни будући оптички каблови полагаће се у већ постојеће и планиране резервне цеви ø40 mm које се полажу приликом изградње приступних мрежа и у постојећу кабловску канализацију</w:t>
      </w:r>
      <w:r>
        <w:rPr>
          <w:rFonts w:ascii="Verdana" w:hAnsi="Verdana"/>
          <w:strike/>
          <w:sz w:val="20"/>
          <w:szCs w:val="20"/>
          <w:lang w:val="sr-RS"/>
        </w:rPr>
        <w:t>.</w:t>
      </w:r>
    </w:p>
    <w:p>
      <w:pPr>
        <w:pStyle w:val="Normal"/>
        <w:jc w:val="both"/>
        <w:rPr>
          <w:rFonts w:ascii="Verdana" w:hAnsi="Verdana"/>
          <w:strike/>
          <w:sz w:val="20"/>
          <w:szCs w:val="20"/>
          <w:lang w:val="sr-RS"/>
        </w:rPr>
      </w:pPr>
      <w:r>
        <w:rPr>
          <w:rFonts w:ascii="Verdana" w:hAnsi="Verdana"/>
          <w:strike/>
          <w:sz w:val="20"/>
          <w:szCs w:val="20"/>
          <w:lang w:val="sr-RS"/>
        </w:rPr>
      </w:r>
    </w:p>
    <w:p>
      <w:pPr>
        <w:pStyle w:val="Normal"/>
        <w:jc w:val="both"/>
        <w:rPr>
          <w:rFonts w:ascii="Verdana" w:hAnsi="Verdana"/>
          <w:sz w:val="20"/>
          <w:szCs w:val="20"/>
        </w:rPr>
      </w:pPr>
      <w:r>
        <w:rPr>
          <w:rFonts w:ascii="Verdana" w:hAnsi="Verdana"/>
          <w:sz w:val="20"/>
          <w:szCs w:val="20"/>
          <w:lang w:val="sr-RS"/>
        </w:rPr>
        <w:t>Електронску комуникациону мрежу у потпуности каблирати.</w:t>
      </w:r>
    </w:p>
    <w:p>
      <w:pPr>
        <w:pStyle w:val="Style25"/>
        <w:widowControl/>
        <w:spacing w:lineRule="auto" w:line="240"/>
        <w:jc w:val="both"/>
        <w:rPr>
          <w:rFonts w:ascii="Verdana" w:hAnsi="Verdana"/>
          <w:sz w:val="20"/>
          <w:szCs w:val="20"/>
          <w:lang w:val="sr-RS" w:eastAsia="sr-CS"/>
        </w:rPr>
      </w:pPr>
      <w:r>
        <w:rPr>
          <w:rFonts w:ascii="Verdana" w:hAnsi="Verdana"/>
          <w:sz w:val="20"/>
          <w:szCs w:val="20"/>
          <w:lang w:val="sr-RS" w:eastAsia="sr-CS"/>
        </w:rPr>
      </w:r>
    </w:p>
    <w:p>
      <w:pPr>
        <w:pStyle w:val="Style25"/>
        <w:widowControl/>
        <w:spacing w:lineRule="auto" w:line="240"/>
        <w:jc w:val="both"/>
        <w:rPr/>
      </w:pPr>
      <w:r>
        <w:rPr>
          <w:rStyle w:val="FontStyle44"/>
          <w:rFonts w:ascii="Verdana" w:hAnsi="Verdana"/>
          <w:sz w:val="20"/>
          <w:szCs w:val="20"/>
          <w:lang w:val="sr-RS" w:eastAsia="sr-CS"/>
        </w:rPr>
        <w:t xml:space="preserve">Постојећи комутациони објекат на парцели број 1951/2 КО Темерин  изместиће се на парцелу број 1951/1 КО Темерин у складу са условима Предузећа за телекомуникације а.д. Београд, Дирекција за технику, Служба за планирање и изградњу мреже Нови Сад.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Заштита телекомуникационих коридора и изградња инфраструктурних и других објеката у близини електронских комуникационих коридора, мора бити у складу са Правилником о захтевима за утврђивање заштитног појаса за електронске комуникационе мреже и припадајућих средстава радио коридора и заштитне зоне и начину извођења радова приликом изградње објеката („Службени гласник РС“, брoj 16/12).</w:t>
      </w:r>
    </w:p>
    <w:p>
      <w:pPr>
        <w:pStyle w:val="Normal"/>
        <w:jc w:val="both"/>
        <w:rPr>
          <w:rFonts w:ascii="Verdana" w:hAnsi="Verdana"/>
          <w:sz w:val="20"/>
          <w:szCs w:val="20"/>
          <w:lang w:val="sr-RS"/>
        </w:rPr>
      </w:pPr>
      <w:r>
        <w:rPr>
          <w:rFonts w:ascii="Verdana" w:hAnsi="Verdana"/>
          <w:sz w:val="20"/>
          <w:szCs w:val="20"/>
          <w:lang w:val="sr-RS"/>
        </w:rPr>
      </w:r>
    </w:p>
    <w:p>
      <w:pPr>
        <w:pStyle w:val="Heading3"/>
        <w:jc w:val="both"/>
        <w:rPr>
          <w:rFonts w:ascii="Verdana" w:hAnsi="Verdana"/>
          <w:sz w:val="20"/>
          <w:szCs w:val="20"/>
        </w:rPr>
      </w:pPr>
      <w:bookmarkStart w:id="294" w:name="_Toc128467247"/>
      <w:bookmarkStart w:id="295" w:name="_Toc436640713"/>
      <w:bookmarkStart w:id="296" w:name="_Toc436645234"/>
      <w:bookmarkStart w:id="297" w:name="_Toc436732758"/>
      <w:bookmarkStart w:id="298" w:name="_Toc436734858"/>
      <w:bookmarkStart w:id="299" w:name="_Toc436738272"/>
      <w:bookmarkStart w:id="300" w:name="_Toc436741801"/>
      <w:bookmarkStart w:id="301" w:name="_Toc436741902"/>
      <w:bookmarkStart w:id="302" w:name="_Toc437417719"/>
      <w:bookmarkStart w:id="303" w:name="_Toc437417826"/>
      <w:bookmarkStart w:id="304" w:name="_Toc447799991"/>
      <w:bookmarkStart w:id="305" w:name="_Toc479068656"/>
      <w:bookmarkStart w:id="306" w:name="_Toc495318104"/>
      <w:bookmarkStart w:id="307" w:name="_Toc527456813"/>
      <w:bookmarkStart w:id="308" w:name="_Toc527704384"/>
      <w:r>
        <w:rPr>
          <w:sz w:val="20"/>
          <w:szCs w:val="20"/>
          <w:lang w:val="sr-RS"/>
        </w:rPr>
        <w:t>5.5.2. Услови за изградњу ЕК инфраструктуре</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pStyle w:val="Normal"/>
        <w:jc w:val="both"/>
        <w:rPr>
          <w:rFonts w:ascii="Verdana" w:hAnsi="Verdana"/>
          <w:sz w:val="20"/>
          <w:szCs w:val="20"/>
          <w:lang w:val="sr-RS"/>
        </w:rPr>
      </w:pPr>
      <w:r>
        <w:rPr>
          <w:rFonts w:ascii="Verdana" w:hAnsi="Verdana"/>
          <w:sz w:val="20"/>
          <w:szCs w:val="20"/>
          <w:lang w:val="sr-RS"/>
        </w:rPr>
      </w:r>
    </w:p>
    <w:p>
      <w:pPr>
        <w:pStyle w:val="Normal"/>
        <w:numPr>
          <w:ilvl w:val="0"/>
          <w:numId w:val="9"/>
        </w:numPr>
        <w:ind w:left="284" w:hanging="284"/>
        <w:jc w:val="both"/>
        <w:rPr>
          <w:rFonts w:ascii="Verdana" w:hAnsi="Verdana"/>
          <w:sz w:val="20"/>
          <w:szCs w:val="20"/>
        </w:rPr>
      </w:pPr>
      <w:r>
        <w:rPr>
          <w:rFonts w:ascii="Verdana" w:hAnsi="Verdana"/>
          <w:sz w:val="20"/>
          <w:szCs w:val="20"/>
          <w:lang w:val="sr-RS"/>
        </w:rPr>
        <w:t xml:space="preserve">Електронска комуникациона мрежа обухвата све врсте каблова који се користе за потребе комуникација (бакарне, коаксијалне, оптичке и др.); </w:t>
      </w:r>
    </w:p>
    <w:p>
      <w:pPr>
        <w:pStyle w:val="Normal"/>
        <w:numPr>
          <w:ilvl w:val="0"/>
          <w:numId w:val="9"/>
        </w:numPr>
        <w:ind w:left="284" w:hanging="284"/>
        <w:jc w:val="both"/>
        <w:rPr>
          <w:rFonts w:ascii="Verdana" w:hAnsi="Verdana"/>
          <w:sz w:val="20"/>
          <w:szCs w:val="20"/>
        </w:rPr>
      </w:pPr>
      <w:r>
        <w:rPr>
          <w:rFonts w:ascii="Verdana" w:hAnsi="Verdana"/>
          <w:sz w:val="20"/>
          <w:szCs w:val="20"/>
          <w:lang w:val="sr-RS"/>
        </w:rPr>
        <w:t>Електронску комуникациону мрежу градити подземно у уличним коридорима, поред пешачких површина у зеленим површинама и пешачким зонама;</w:t>
      </w:r>
    </w:p>
    <w:p>
      <w:pPr>
        <w:pStyle w:val="ListNumber3"/>
        <w:numPr>
          <w:ilvl w:val="0"/>
          <w:numId w:val="30"/>
        </w:numPr>
        <w:ind w:left="270" w:hanging="270"/>
        <w:jc w:val="both"/>
        <w:rPr>
          <w:rFonts w:ascii="Verdana" w:hAnsi="Verdana"/>
          <w:sz w:val="20"/>
          <w:szCs w:val="20"/>
        </w:rPr>
      </w:pPr>
      <w:r>
        <w:rPr>
          <w:sz w:val="20"/>
          <w:szCs w:val="20"/>
          <w:lang w:val="sr-RS"/>
        </w:rPr>
        <w:t>Дубина полагања подземне кабловске мреже треба да је најмање 0,6-1,2 m код полагања каблова у ров;</w:t>
      </w:r>
    </w:p>
    <w:p>
      <w:pPr>
        <w:pStyle w:val="ListNumber3"/>
        <w:numPr>
          <w:ilvl w:val="0"/>
          <w:numId w:val="9"/>
        </w:numPr>
        <w:ind w:left="284" w:hanging="284"/>
        <w:jc w:val="both"/>
        <w:rPr>
          <w:rFonts w:ascii="Verdana" w:hAnsi="Verdana"/>
          <w:sz w:val="20"/>
          <w:szCs w:val="20"/>
        </w:rPr>
      </w:pPr>
      <w:r>
        <w:rPr>
          <w:sz w:val="20"/>
          <w:szCs w:val="20"/>
          <w:lang w:val="sr-RS"/>
        </w:rPr>
        <w:t>Код полагања каблова у микро ров, каблови се полажу у коловоз или тротоар асфалтне или бетонске подлоге. Дубина рова је од 0,08-0,10 m за директно полагање каблова, односно 0,15 m, ако се у ров  полажу заштитне цеви;</w:t>
      </w:r>
    </w:p>
    <w:p>
      <w:pPr>
        <w:pStyle w:val="Normal"/>
        <w:numPr>
          <w:ilvl w:val="0"/>
          <w:numId w:val="9"/>
        </w:numPr>
        <w:ind w:left="284" w:hanging="284"/>
        <w:jc w:val="both"/>
        <w:rPr>
          <w:rFonts w:ascii="Verdana" w:hAnsi="Verdana"/>
          <w:sz w:val="20"/>
          <w:szCs w:val="20"/>
        </w:rPr>
      </w:pPr>
      <w:r>
        <w:rPr>
          <w:rFonts w:ascii="Verdana" w:hAnsi="Verdana"/>
          <w:sz w:val="20"/>
          <w:szCs w:val="20"/>
          <w:lang w:val="sr-RS"/>
        </w:rPr>
        <w:t>EK мрежа се може поставити и на постојеће стубове нисконапонске електроенергетске и електронске комуникационе мреже у складу са сагласношћу и условима надлежног оператора дистрибутивног система електричне енергије, односно оператера електронске комуникационе мреже;</w:t>
      </w:r>
    </w:p>
    <w:p>
      <w:pPr>
        <w:pStyle w:val="Normal"/>
        <w:numPr>
          <w:ilvl w:val="0"/>
          <w:numId w:val="9"/>
        </w:numPr>
        <w:ind w:left="284" w:hanging="284"/>
        <w:jc w:val="both"/>
        <w:rPr>
          <w:rFonts w:ascii="Verdana" w:hAnsi="Verdana"/>
          <w:sz w:val="20"/>
          <w:szCs w:val="20"/>
        </w:rPr>
      </w:pPr>
      <w:r>
        <w:rPr>
          <w:rFonts w:ascii="Verdana" w:hAnsi="Verdana"/>
          <w:spacing w:val="-4"/>
          <w:sz w:val="20"/>
          <w:szCs w:val="20"/>
          <w:lang w:val="sr-RS"/>
        </w:rPr>
        <w:t>У коридорима државних путева каблови који се граде паралелно са државним путем, морају бити постављени минимално 3,0 m од крајње тачке попречног профила пута - ножице насипа трупа пута или спољне ивице путног канала за одводњавање;</w:t>
      </w:r>
    </w:p>
    <w:p>
      <w:pPr>
        <w:pStyle w:val="Normal"/>
        <w:numPr>
          <w:ilvl w:val="0"/>
          <w:numId w:val="9"/>
        </w:numPr>
        <w:ind w:left="284" w:hanging="284"/>
        <w:jc w:val="both"/>
        <w:rPr>
          <w:rFonts w:ascii="Verdana" w:hAnsi="Verdana"/>
          <w:sz w:val="20"/>
          <w:szCs w:val="20"/>
        </w:rPr>
      </w:pPr>
      <w:r>
        <w:rPr>
          <w:rFonts w:ascii="Verdana" w:hAnsi="Verdana"/>
          <w:sz w:val="20"/>
          <w:szCs w:val="20"/>
          <w:lang w:val="sr-RS"/>
        </w:rPr>
        <w:t>Укрштање са путем извести искључиво механичким подбушивањем испод трупа пута, управно на предметни пут у прописаној заштитној цеви;</w:t>
      </w:r>
    </w:p>
    <w:p>
      <w:pPr>
        <w:pStyle w:val="Normal"/>
        <w:numPr>
          <w:ilvl w:val="0"/>
          <w:numId w:val="9"/>
        </w:numPr>
        <w:ind w:left="284" w:hanging="284"/>
        <w:jc w:val="both"/>
        <w:rPr>
          <w:rFonts w:ascii="Verdana" w:hAnsi="Verdana"/>
          <w:sz w:val="20"/>
          <w:szCs w:val="20"/>
        </w:rPr>
      </w:pPr>
      <w:r>
        <w:rPr>
          <w:rFonts w:ascii="Verdana" w:hAnsi="Verdana"/>
          <w:sz w:val="20"/>
          <w:szCs w:val="20"/>
          <w:lang w:val="sr-RS"/>
        </w:rPr>
        <w:t>Заштитна цев мора бити постављена на целој дужини између крајњих тачака попречног профила пута, увећана за по 3,0 m са сваке стране;</w:t>
      </w:r>
    </w:p>
    <w:p>
      <w:pPr>
        <w:pStyle w:val="Normal"/>
        <w:numPr>
          <w:ilvl w:val="0"/>
          <w:numId w:val="9"/>
        </w:numPr>
        <w:ind w:left="284" w:hanging="284"/>
        <w:jc w:val="both"/>
        <w:rPr>
          <w:rFonts w:ascii="Verdana" w:hAnsi="Verdana"/>
          <w:sz w:val="20"/>
          <w:szCs w:val="20"/>
        </w:rPr>
      </w:pPr>
      <w:r>
        <w:rPr>
          <w:rFonts w:ascii="Verdana" w:hAnsi="Verdana"/>
          <w:sz w:val="20"/>
          <w:szCs w:val="20"/>
          <w:lang w:val="sr-RS"/>
        </w:rPr>
        <w:t>Минимална дубина постављања каблова и заштитних цеви (при укрштању са државним путем) износи 1,35-</w:t>
      </w:r>
      <w:r>
        <w:rPr>
          <w:rFonts w:ascii="Verdana" w:hAnsi="Verdana"/>
          <w:spacing w:val="1"/>
          <w:sz w:val="20"/>
          <w:szCs w:val="20"/>
          <w:lang w:val="sr-RS"/>
        </w:rPr>
        <w:t>1,5 m, мерено од најниже горње коте коловоза до горње коте заштитне цеви;</w:t>
      </w:r>
    </w:p>
    <w:p>
      <w:pPr>
        <w:pStyle w:val="Normal"/>
        <w:numPr>
          <w:ilvl w:val="0"/>
          <w:numId w:val="9"/>
        </w:numPr>
        <w:ind w:left="284" w:hanging="284"/>
        <w:jc w:val="both"/>
        <w:rPr>
          <w:rFonts w:ascii="Verdana" w:hAnsi="Verdana"/>
          <w:sz w:val="20"/>
          <w:szCs w:val="20"/>
        </w:rPr>
      </w:pPr>
      <w:r>
        <w:rPr>
          <w:rFonts w:ascii="Verdana" w:hAnsi="Verdana"/>
          <w:spacing w:val="1"/>
          <w:sz w:val="20"/>
          <w:szCs w:val="20"/>
          <w:lang w:val="sr-RS"/>
        </w:rPr>
        <w:t>Минимална дубина предметних инсталација и заштитних цеви испод путног канала за одводњавање (постојећег или планираног) од коте дна канала до горње коте заштитне цеви износи 1,0-1,2 m;</w:t>
      </w:r>
    </w:p>
    <w:p>
      <w:pPr>
        <w:pStyle w:val="Normal"/>
        <w:numPr>
          <w:ilvl w:val="0"/>
          <w:numId w:val="9"/>
        </w:numPr>
        <w:ind w:left="284" w:hanging="284"/>
        <w:jc w:val="both"/>
        <w:rPr>
          <w:rFonts w:ascii="Verdana" w:hAnsi="Verdana"/>
          <w:sz w:val="20"/>
          <w:szCs w:val="20"/>
        </w:rPr>
      </w:pPr>
      <w:r>
        <w:rPr>
          <w:rFonts w:ascii="Verdana" w:hAnsi="Verdana"/>
          <w:spacing w:val="1"/>
          <w:sz w:val="20"/>
          <w:szCs w:val="20"/>
          <w:lang w:val="sr-RS"/>
        </w:rPr>
        <w:t>Укрштање планираних инсталација са путем удаљити од постојећих укрштања инсталација са путем на мин. 10,0 m;</w:t>
      </w:r>
    </w:p>
    <w:p>
      <w:pPr>
        <w:pStyle w:val="Normal"/>
        <w:numPr>
          <w:ilvl w:val="0"/>
          <w:numId w:val="9"/>
        </w:numPr>
        <w:ind w:left="284" w:hanging="284"/>
        <w:jc w:val="both"/>
        <w:rPr>
          <w:rFonts w:ascii="Verdana" w:hAnsi="Verdana"/>
          <w:sz w:val="20"/>
          <w:szCs w:val="20"/>
        </w:rPr>
      </w:pPr>
      <w:r>
        <w:rPr>
          <w:rFonts w:ascii="Verdana" w:hAnsi="Verdana"/>
          <w:sz w:val="20"/>
          <w:szCs w:val="20"/>
          <w:lang w:val="sr-RS"/>
        </w:rPr>
        <w:t>Ако већ постоје трасе, нове комуникационе каблове полагати у исте;</w:t>
      </w:r>
    </w:p>
    <w:p>
      <w:pPr>
        <w:pStyle w:val="ListNumber5"/>
        <w:numPr>
          <w:ilvl w:val="0"/>
          <w:numId w:val="9"/>
        </w:numPr>
        <w:spacing w:before="0" w:after="0"/>
        <w:ind w:left="284" w:hanging="284"/>
        <w:jc w:val="both"/>
        <w:rPr>
          <w:rFonts w:ascii="Verdana" w:hAnsi="Verdana"/>
          <w:sz w:val="20"/>
          <w:szCs w:val="20"/>
        </w:rPr>
      </w:pPr>
      <w:r>
        <w:rPr>
          <w:rFonts w:ascii="Verdana" w:hAnsi="Verdana"/>
          <w:spacing w:val="-2"/>
          <w:sz w:val="20"/>
          <w:szCs w:val="20"/>
          <w:lang w:val="sr-RS"/>
        </w:rPr>
        <w:t>Минимално вертикално растојање (приликом укрштања инсталација) и хоризонтално растојање (паралелан ход инсталација) између трасе свих наведених ЕК инсталација, и траса свих других будућих подземних инсталација (водовода, атмосферске канализације, фекалне канализације, електроенергетских каблова за напоне до 1 kV, инсталација КДС-а, гасовода средњег и ниског притиска), мора бити 0,5 m;</w:t>
      </w:r>
    </w:p>
    <w:p>
      <w:pPr>
        <w:pStyle w:val="ListNumber5"/>
        <w:numPr>
          <w:ilvl w:val="0"/>
          <w:numId w:val="9"/>
        </w:numPr>
        <w:spacing w:before="0" w:after="0"/>
        <w:ind w:left="284" w:hanging="284"/>
        <w:jc w:val="both"/>
        <w:rPr>
          <w:rFonts w:ascii="Verdana" w:hAnsi="Verdana"/>
          <w:sz w:val="20"/>
          <w:szCs w:val="20"/>
        </w:rPr>
      </w:pPr>
      <w:r>
        <w:rPr>
          <w:rFonts w:ascii="Verdana" w:hAnsi="Verdana"/>
          <w:sz w:val="20"/>
          <w:szCs w:val="20"/>
          <w:lang w:val="sr-RS"/>
        </w:rPr>
        <w:t xml:space="preserve">Минимална хоризонтална удаљеност средњенапонских 20 kV (за напоне преко </w:t>
        <w:br/>
        <w:t>1 kV) електроенергетских каблова (на деоници паралелног вођења) у односу на трасе постојећих EK инсталација мора бити: 1,0 m;</w:t>
      </w:r>
    </w:p>
    <w:p>
      <w:pPr>
        <w:pStyle w:val="ListNumber5"/>
        <w:numPr>
          <w:ilvl w:val="0"/>
          <w:numId w:val="9"/>
        </w:numPr>
        <w:spacing w:before="0" w:after="0"/>
        <w:ind w:left="284" w:hanging="284"/>
        <w:jc w:val="both"/>
        <w:rPr>
          <w:rFonts w:ascii="Verdana" w:hAnsi="Verdana"/>
          <w:sz w:val="20"/>
          <w:szCs w:val="20"/>
        </w:rPr>
      </w:pPr>
      <w:r>
        <w:rPr>
          <w:rFonts w:ascii="Verdana" w:hAnsi="Verdana"/>
          <w:sz w:val="20"/>
          <w:szCs w:val="20"/>
          <w:lang w:val="sr-RS"/>
        </w:rPr>
        <w:t>Уколико се прописана удаљеност у односу на EK инсталације не може постићи, на тим местима неопходно је 20 kV електроенергетски кабл поставити у гвоздене цеви, 20 kV електроенергетски кабл треба уземљити и то на свакој спојници деонице приближавања, с тим да уземљивач мора да буде удаљен од EK инсталација најмање 2,0 m;</w:t>
      </w:r>
    </w:p>
    <w:p>
      <w:pPr>
        <w:pStyle w:val="ListNumber5"/>
        <w:numPr>
          <w:ilvl w:val="0"/>
          <w:numId w:val="9"/>
        </w:numPr>
        <w:spacing w:before="0" w:after="0"/>
        <w:ind w:left="284" w:hanging="284"/>
        <w:jc w:val="both"/>
        <w:rPr>
          <w:rFonts w:ascii="Verdana" w:hAnsi="Verdana"/>
          <w:sz w:val="20"/>
          <w:szCs w:val="20"/>
        </w:rPr>
      </w:pPr>
      <w:r>
        <w:rPr>
          <w:rFonts w:ascii="Verdana" w:hAnsi="Verdana"/>
          <w:sz w:val="20"/>
          <w:szCs w:val="20"/>
          <w:lang w:val="sr-RS"/>
        </w:rPr>
        <w:t>Минимална вертикална удаљеност (при укрштању инсталација) високонапонских ВН 20 kV електроенергетских каблова у односу на трасе постојећих EK инсталација треба да буде мин. 0,5 m;</w:t>
      </w:r>
    </w:p>
    <w:p>
      <w:pPr>
        <w:pStyle w:val="ListNumber5"/>
        <w:numPr>
          <w:ilvl w:val="0"/>
          <w:numId w:val="9"/>
        </w:numPr>
        <w:spacing w:before="0" w:after="0"/>
        <w:ind w:left="284" w:hanging="284"/>
        <w:jc w:val="both"/>
        <w:rPr>
          <w:rFonts w:ascii="Verdana" w:hAnsi="Verdana"/>
          <w:sz w:val="20"/>
          <w:szCs w:val="20"/>
        </w:rPr>
      </w:pPr>
      <w:r>
        <w:rPr>
          <w:rFonts w:ascii="Verdana" w:hAnsi="Verdana"/>
          <w:sz w:val="20"/>
          <w:szCs w:val="20"/>
          <w:lang w:val="sr-RS"/>
        </w:rPr>
        <w:t>Уколико се прописано одстојање не може одржати каблове на месту укрштања треба поставити у заштитне цеви у дужини од око: 2,0–3,0 m, а вертикална удаљеност не сме бити мања од 0,3 m. Заштитне цеви за електроенергетски кабл треба да буде од добро проводљивог материјал, а за EK каблове од лоше проводљивог материјала;</w:t>
      </w:r>
    </w:p>
    <w:p>
      <w:pPr>
        <w:pStyle w:val="ListNumber5"/>
        <w:numPr>
          <w:ilvl w:val="0"/>
          <w:numId w:val="9"/>
        </w:numPr>
        <w:spacing w:before="0" w:after="0"/>
        <w:ind w:left="284" w:hanging="284"/>
        <w:jc w:val="both"/>
        <w:rPr>
          <w:rFonts w:ascii="Verdana" w:hAnsi="Verdana"/>
          <w:sz w:val="20"/>
          <w:szCs w:val="20"/>
        </w:rPr>
      </w:pPr>
      <w:r>
        <w:rPr>
          <w:rFonts w:ascii="Verdana" w:hAnsi="Verdana"/>
          <w:sz w:val="20"/>
          <w:szCs w:val="20"/>
          <w:lang w:val="sr-RS"/>
        </w:rPr>
        <w:t>На местима укрштања све будуће подземне инсталације, обавезно положити испод наведених постојећих EK инсталација, а угао укрштања треба да буде што ближе 90 степени, али не сме бити мањи од 45 степени;</w:t>
      </w:r>
    </w:p>
    <w:p>
      <w:pPr>
        <w:pStyle w:val="ListNumber5"/>
        <w:numPr>
          <w:ilvl w:val="0"/>
          <w:numId w:val="9"/>
        </w:numPr>
        <w:spacing w:before="0" w:after="0"/>
        <w:ind w:left="284" w:hanging="284"/>
        <w:jc w:val="both"/>
        <w:rPr/>
      </w:pPr>
      <w:r>
        <w:rPr>
          <w:rStyle w:val="FontStyle12"/>
          <w:rFonts w:ascii="Verdana" w:hAnsi="Verdana"/>
          <w:sz w:val="20"/>
          <w:szCs w:val="20"/>
          <w:lang w:val="sr-RS"/>
        </w:rPr>
        <w:t>Удаљење оптичког кабла у односу на енергетски кабл je условљено једино сигурносним размаком због обављања радова;</w:t>
      </w:r>
    </w:p>
    <w:p>
      <w:pPr>
        <w:pStyle w:val="ListNumber5"/>
        <w:numPr>
          <w:ilvl w:val="0"/>
          <w:numId w:val="9"/>
        </w:numPr>
        <w:spacing w:before="0" w:after="0"/>
        <w:ind w:left="284" w:hanging="284"/>
        <w:jc w:val="both"/>
        <w:rPr>
          <w:rFonts w:ascii="Verdana" w:hAnsi="Verdana"/>
          <w:sz w:val="20"/>
          <w:szCs w:val="20"/>
        </w:rPr>
      </w:pPr>
      <w:r>
        <w:rPr>
          <w:rFonts w:ascii="Verdana" w:hAnsi="Verdana"/>
          <w:sz w:val="20"/>
          <w:szCs w:val="20"/>
          <w:lang w:val="sr-RS"/>
        </w:rPr>
        <w:t>Уколико се у непосредној близини траса свих наведених подземних EK каблова, и празних ПЕ цеви пречника 40 mm, планирају колски прилази, коловози, паркинг простори, или неке друге површине са тврдим застором, ивица истих мора бити на минималном хоризонталном растојању у односу на трасе EK каблова од 1,0 m;</w:t>
      </w:r>
    </w:p>
    <w:p>
      <w:pPr>
        <w:pStyle w:val="ListNumber5"/>
        <w:numPr>
          <w:ilvl w:val="0"/>
          <w:numId w:val="9"/>
        </w:numPr>
        <w:spacing w:before="0" w:after="0"/>
        <w:ind w:left="284" w:hanging="284"/>
        <w:jc w:val="both"/>
        <w:rPr>
          <w:rFonts w:ascii="Verdana" w:hAnsi="Verdana"/>
          <w:sz w:val="20"/>
          <w:szCs w:val="20"/>
        </w:rPr>
      </w:pPr>
      <w:r>
        <w:rPr>
          <w:rFonts w:ascii="Verdana" w:hAnsi="Verdana"/>
          <w:spacing w:val="-4"/>
          <w:sz w:val="20"/>
          <w:szCs w:val="20"/>
          <w:lang w:val="sr-RS"/>
        </w:rPr>
        <w:t>Ивице бетонских постоља: стојећи ИРО-а (изводно-разводних ормана), електронских комуникационих уређаја: МСАН, миниДСЛАМ, миниИПАН, ДСЛАМ и изводних EK стубова који су постављени у зеленом појасу улицe, морају бити на минималном хоризонталном растојању у односу на трасу будућих подземних инсталација, ивице коловоза, приступних путева, паркинг простора и свих других тврдих застора од 1,0 m;</w:t>
      </w:r>
    </w:p>
    <w:p>
      <w:pPr>
        <w:pStyle w:val="ListNumber5"/>
        <w:numPr>
          <w:ilvl w:val="0"/>
          <w:numId w:val="9"/>
        </w:numPr>
        <w:spacing w:before="0" w:after="0"/>
        <w:ind w:left="284" w:hanging="284"/>
        <w:jc w:val="both"/>
        <w:rPr>
          <w:rFonts w:ascii="Verdana" w:hAnsi="Verdana"/>
          <w:sz w:val="20"/>
          <w:szCs w:val="20"/>
        </w:rPr>
      </w:pPr>
      <w:r>
        <w:rPr>
          <w:rFonts w:ascii="Verdana" w:hAnsi="Verdana"/>
          <w:sz w:val="20"/>
          <w:szCs w:val="20"/>
          <w:lang w:val="sr-RS"/>
        </w:rPr>
        <w:t>Уколико се планирани коловози, колски прелази, паркинг простори или неке друге површине са тврдим застором прекривају трасу наведених постојећих EK каблова, исти морају бити израђени од решеткстих „МЕ-БА“ елемената да би се омогућио стални приступ EK кабловима, или се на целој дужини EK кабла коју прекрива коловоз, колски прилаз, паркинг простор и сл., мора планирати полагање празне заштитне ПВЦ цеви пречника 110 mm (поред трасе постојећег кабла на дубини од око 0,8–1,0 m);</w:t>
      </w:r>
    </w:p>
    <w:p>
      <w:pPr>
        <w:pStyle w:val="Normal"/>
        <w:numPr>
          <w:ilvl w:val="0"/>
          <w:numId w:val="9"/>
        </w:numPr>
        <w:ind w:left="284" w:hanging="284"/>
        <w:jc w:val="both"/>
        <w:rPr>
          <w:rFonts w:ascii="Verdana" w:hAnsi="Verdana"/>
          <w:sz w:val="20"/>
          <w:szCs w:val="20"/>
        </w:rPr>
      </w:pPr>
      <w:r>
        <w:rPr>
          <w:rFonts w:ascii="Verdana" w:hAnsi="Verdana"/>
          <w:sz w:val="20"/>
          <w:szCs w:val="20"/>
          <w:lang w:val="sr-RS"/>
        </w:rPr>
        <w:t>За потребе удаљених корисника, може се градити бежична (РР) електронска комуникациона мрежа.</w:t>
      </w:r>
    </w:p>
    <w:p>
      <w:pPr>
        <w:pStyle w:val="Normal"/>
        <w:ind w:left="284" w:hanging="0"/>
        <w:jc w:val="both"/>
        <w:rPr>
          <w:rFonts w:ascii="Verdana" w:hAnsi="Verdana"/>
          <w:sz w:val="20"/>
          <w:szCs w:val="20"/>
          <w:lang w:val="sr-RS"/>
        </w:rPr>
      </w:pPr>
      <w:r>
        <w:rPr>
          <w:rFonts w:ascii="Verdana" w:hAnsi="Verdana"/>
          <w:sz w:val="20"/>
          <w:szCs w:val="20"/>
          <w:lang w:val="sr-RS"/>
        </w:rPr>
      </w:r>
    </w:p>
    <w:p>
      <w:pPr>
        <w:pStyle w:val="Normal"/>
        <w:tabs>
          <w:tab w:val="clear" w:pos="708"/>
          <w:tab w:val="left" w:pos="1320" w:leader="none"/>
        </w:tabs>
        <w:jc w:val="both"/>
        <w:rPr>
          <w:rFonts w:ascii="Verdana" w:hAnsi="Verdana"/>
          <w:sz w:val="20"/>
          <w:szCs w:val="20"/>
        </w:rPr>
      </w:pPr>
      <w:r>
        <w:rPr>
          <w:rFonts w:ascii="Verdana" w:hAnsi="Verdana"/>
          <w:b/>
          <w:sz w:val="20"/>
          <w:szCs w:val="20"/>
          <w:lang w:val="sr-RS"/>
        </w:rPr>
        <w:t>Услови за изградњу бежичне ЕК мреже (РР) и припадајућих објеката</w:t>
      </w:r>
    </w:p>
    <w:p>
      <w:pPr>
        <w:pStyle w:val="Normal"/>
        <w:tabs>
          <w:tab w:val="clear" w:pos="708"/>
          <w:tab w:val="left" w:pos="1320" w:leader="none"/>
        </w:tabs>
        <w:jc w:val="both"/>
        <w:rPr>
          <w:rFonts w:ascii="Verdana" w:hAnsi="Verdana"/>
          <w:b/>
          <w:b/>
          <w:sz w:val="20"/>
          <w:szCs w:val="20"/>
          <w:lang w:val="sr-Latn-RS"/>
        </w:rPr>
      </w:pPr>
      <w:r>
        <w:rPr>
          <w:rFonts w:ascii="Verdana" w:hAnsi="Verdana"/>
          <w:b/>
          <w:sz w:val="20"/>
          <w:szCs w:val="20"/>
          <w:lang w:val="sr-Latn-RS"/>
        </w:rPr>
      </w:r>
    </w:p>
    <w:p>
      <w:pPr>
        <w:pStyle w:val="ListParagraph"/>
        <w:numPr>
          <w:ilvl w:val="0"/>
          <w:numId w:val="9"/>
        </w:numPr>
        <w:ind w:left="284" w:hanging="284"/>
        <w:jc w:val="both"/>
        <w:rPr>
          <w:rFonts w:ascii="Verdana" w:hAnsi="Verdana"/>
          <w:sz w:val="20"/>
          <w:szCs w:val="20"/>
        </w:rPr>
      </w:pPr>
      <w:r>
        <w:rPr>
          <w:sz w:val="20"/>
          <w:szCs w:val="20"/>
          <w:lang w:val="sr-RS"/>
        </w:rPr>
        <w:t>Као носаче антена користити постојеће антенске стубове и објекте у оквиру насеља.</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b/>
          <w:sz w:val="20"/>
          <w:szCs w:val="20"/>
          <w:lang w:val="sr-RS"/>
        </w:rPr>
        <w:t>Услови за изградњу објеката за постављање електронске комуникационе опреме и уређаја (ИПАН)</w:t>
      </w:r>
    </w:p>
    <w:p>
      <w:pPr>
        <w:pStyle w:val="Normal"/>
        <w:jc w:val="both"/>
        <w:rPr>
          <w:rFonts w:ascii="Verdana" w:hAnsi="Verdana"/>
          <w:b/>
          <w:b/>
          <w:sz w:val="20"/>
          <w:szCs w:val="20"/>
          <w:lang w:val="sr-RS"/>
        </w:rPr>
      </w:pPr>
      <w:r>
        <w:rPr>
          <w:rFonts w:ascii="Verdana" w:hAnsi="Verdana"/>
          <w:b/>
          <w:sz w:val="20"/>
          <w:szCs w:val="20"/>
          <w:lang w:val="sr-RS"/>
        </w:rPr>
      </w:r>
    </w:p>
    <w:p>
      <w:pPr>
        <w:pStyle w:val="Normal"/>
        <w:jc w:val="both"/>
        <w:rPr>
          <w:rFonts w:ascii="Verdana" w:hAnsi="Verdana"/>
          <w:sz w:val="20"/>
          <w:szCs w:val="20"/>
        </w:rPr>
      </w:pPr>
      <w:r>
        <w:rPr>
          <w:rFonts w:ascii="Verdana" w:hAnsi="Verdana"/>
          <w:sz w:val="20"/>
          <w:szCs w:val="20"/>
          <w:lang w:val="sr-RS"/>
        </w:rPr>
        <w:t>Kомутациони уређаји (miPAN, IPAN, GPON)</w:t>
      </w:r>
      <w:r>
        <w:rPr>
          <w:rFonts w:ascii="Verdana" w:hAnsi="Verdana"/>
          <w:sz w:val="20"/>
          <w:szCs w:val="20"/>
          <w:lang w:val="en-US"/>
        </w:rPr>
        <w:t xml:space="preserve"> </w:t>
      </w:r>
      <w:r>
        <w:rPr>
          <w:rFonts w:ascii="Verdana" w:hAnsi="Verdana"/>
          <w:sz w:val="20"/>
          <w:szCs w:val="20"/>
          <w:lang w:val="sr-RS"/>
        </w:rPr>
        <w:t>и</w:t>
      </w:r>
      <w:r>
        <w:rPr>
          <w:rFonts w:ascii="Verdana" w:hAnsi="Verdana"/>
          <w:sz w:val="20"/>
          <w:szCs w:val="20"/>
          <w:lang w:val="en-US"/>
        </w:rPr>
        <w:t xml:space="preserve"> W</w:t>
      </w:r>
      <w:r>
        <w:rPr>
          <w:rFonts w:ascii="Verdana" w:hAnsi="Verdana"/>
          <w:sz w:val="20"/>
          <w:szCs w:val="20"/>
          <w:lang w:val="sr-Latn-RS"/>
        </w:rPr>
        <w:t>i-Fi</w:t>
      </w:r>
      <w:r>
        <w:rPr>
          <w:rFonts w:ascii="Verdana" w:hAnsi="Verdana"/>
          <w:sz w:val="20"/>
          <w:szCs w:val="20"/>
          <w:lang w:val="sr-RS"/>
        </w:rPr>
        <w:t xml:space="preserve"> приступне тачке </w:t>
      </w:r>
      <w:r>
        <w:rPr>
          <w:rFonts w:cs="Arial" w:ascii="Verdana" w:hAnsi="Verdana"/>
          <w:sz w:val="20"/>
          <w:szCs w:val="20"/>
          <w:lang w:val="sr-RS"/>
        </w:rPr>
        <w:t>могу сe градити</w:t>
      </w:r>
      <w:r>
        <w:rPr>
          <w:rFonts w:cs="Arial" w:ascii="Verdana" w:hAnsi="Verdana"/>
          <w:sz w:val="20"/>
          <w:szCs w:val="20"/>
          <w:lang w:val="sr-Latn-RS"/>
        </w:rPr>
        <w:t>/</w:t>
      </w:r>
      <w:r>
        <w:rPr>
          <w:rFonts w:cs="Arial" w:ascii="Verdana" w:hAnsi="Verdana"/>
          <w:sz w:val="20"/>
          <w:szCs w:val="20"/>
          <w:lang w:val="sr-RS"/>
        </w:rPr>
        <w:t>постављати у оквиру јавних површина, са обезбеђеним директним приступом уређају преко јавних површина, обезбеђеним простором за паркирање и прикључењем на јавну инфраструктуру, или обезбеђењем засебне парцеле као јавне површине за изградњу са обезбеђеним приступом уређају, обезбеђеним простором за паркирање и прикључењем на јавну инфраструктуру. Свим комутационим уређајима и приступним тачкама приводним кабловима обезбедити оптички приступ.</w:t>
      </w:r>
    </w:p>
    <w:p>
      <w:pPr>
        <w:pStyle w:val="Normal"/>
        <w:jc w:val="both"/>
        <w:rPr>
          <w:rFonts w:ascii="Verdana" w:hAnsi="Verdana"/>
          <w:sz w:val="20"/>
          <w:szCs w:val="20"/>
          <w:lang w:val="sr-Latn-RS"/>
        </w:rPr>
      </w:pPr>
      <w:r>
        <w:rPr>
          <w:rFonts w:ascii="Verdana" w:hAnsi="Verdana"/>
          <w:sz w:val="20"/>
          <w:szCs w:val="20"/>
          <w:lang w:val="sr-Latn-RS"/>
        </w:rPr>
      </w:r>
    </w:p>
    <w:p>
      <w:pPr>
        <w:pStyle w:val="Heading3"/>
        <w:jc w:val="both"/>
        <w:rPr>
          <w:rFonts w:ascii="Verdana" w:hAnsi="Verdana"/>
          <w:sz w:val="20"/>
          <w:szCs w:val="20"/>
        </w:rPr>
      </w:pPr>
      <w:bookmarkStart w:id="309" w:name="_Toc527456814"/>
      <w:bookmarkStart w:id="310" w:name="_Toc527704385"/>
      <w:bookmarkStart w:id="311" w:name="_Toc128467248"/>
      <w:r>
        <w:rPr>
          <w:sz w:val="20"/>
          <w:szCs w:val="20"/>
          <w:lang w:val="sr-RS"/>
        </w:rPr>
        <w:t>5.5.3. Услови за прикључење на ЕК инфраструктуру</w:t>
      </w:r>
      <w:bookmarkEnd w:id="309"/>
      <w:bookmarkEnd w:id="310"/>
      <w:bookmarkEnd w:id="311"/>
    </w:p>
    <w:p>
      <w:pPr>
        <w:pStyle w:val="Normal"/>
        <w:jc w:val="both"/>
        <w:rPr>
          <w:rFonts w:ascii="Verdana" w:hAnsi="Verdana"/>
          <w:sz w:val="20"/>
          <w:szCs w:val="20"/>
        </w:rPr>
      </w:pPr>
      <w:r>
        <w:rPr>
          <w:rFonts w:ascii="Verdana" w:hAnsi="Verdana"/>
          <w:sz w:val="20"/>
          <w:szCs w:val="20"/>
          <w:lang w:val="sr-RS"/>
        </w:rPr>
        <w:t xml:space="preserve"> </w:t>
      </w:r>
    </w:p>
    <w:p>
      <w:pPr>
        <w:pStyle w:val="ListParagraph"/>
        <w:numPr>
          <w:ilvl w:val="0"/>
          <w:numId w:val="10"/>
        </w:numPr>
        <w:ind w:left="284" w:hanging="284"/>
        <w:jc w:val="both"/>
        <w:rPr>
          <w:rFonts w:ascii="Verdana" w:hAnsi="Verdana"/>
          <w:sz w:val="20"/>
          <w:szCs w:val="20"/>
        </w:rPr>
      </w:pPr>
      <w:r>
        <w:rPr>
          <w:sz w:val="20"/>
          <w:szCs w:val="20"/>
          <w:lang w:val="sr-RS"/>
        </w:rPr>
        <w:t>Прикључење корисника на електронску комуникациону мрежу извести подземним прикључком по условима надлежног предузећа;</w:t>
      </w:r>
    </w:p>
    <w:p>
      <w:pPr>
        <w:pStyle w:val="ListParagraph"/>
        <w:numPr>
          <w:ilvl w:val="0"/>
          <w:numId w:val="10"/>
        </w:numPr>
        <w:ind w:left="284" w:hanging="284"/>
        <w:jc w:val="both"/>
        <w:rPr>
          <w:rFonts w:ascii="Verdana" w:hAnsi="Verdana"/>
          <w:sz w:val="20"/>
          <w:szCs w:val="20"/>
        </w:rPr>
      </w:pPr>
      <w:r>
        <w:rPr>
          <w:sz w:val="20"/>
          <w:szCs w:val="20"/>
          <w:lang w:val="sr-RS"/>
        </w:rPr>
        <w:t>У циљу обезбеђења потреба за новим ЕК прикључцима и преласка на нову технологију развоја у области ЕК потребно је обезбедити приступ свим планираним објектима путем ЕК канализације, од планираног ЕК окна до просторије планиране за смештај ЕК опреме, унутар парцеле корисника или до објекта на јавној површини.</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lang w:val="sr-RS"/>
        </w:rPr>
      </w:pPr>
      <w:r>
        <w:rPr>
          <w:rFonts w:ascii="Verdana" w:hAnsi="Verdana"/>
          <w:sz w:val="20"/>
          <w:szCs w:val="20"/>
          <w:lang w:val="sr-RS"/>
        </w:rPr>
      </w:r>
    </w:p>
    <w:p>
      <w:pPr>
        <w:pStyle w:val="Heading2"/>
        <w:jc w:val="both"/>
        <w:rPr>
          <w:rFonts w:ascii="Verdana" w:hAnsi="Verdana"/>
          <w:sz w:val="20"/>
          <w:szCs w:val="20"/>
        </w:rPr>
      </w:pPr>
      <w:bookmarkStart w:id="312" w:name="_Toc431369934"/>
      <w:bookmarkStart w:id="313" w:name="_Toc432425600"/>
      <w:bookmarkStart w:id="314" w:name="_Toc432498194"/>
      <w:bookmarkStart w:id="315" w:name="_Toc443988290"/>
      <w:bookmarkStart w:id="316" w:name="_Toc128467249"/>
      <w:r>
        <w:rPr>
          <w:sz w:val="20"/>
          <w:szCs w:val="20"/>
          <w:lang w:val="sr-RS"/>
        </w:rPr>
        <w:t>5.6. УСЛОВИ ЗА УРЕЂЕЊЕ ЗЕЛЕНИХ И СЛОБОДНИХ ПОВРШИНА</w:t>
      </w:r>
      <w:bookmarkEnd w:id="312"/>
      <w:bookmarkEnd w:id="313"/>
      <w:bookmarkEnd w:id="314"/>
      <w:bookmarkEnd w:id="315"/>
      <w:bookmarkEnd w:id="316"/>
    </w:p>
    <w:p>
      <w:pPr>
        <w:pStyle w:val="Normal"/>
        <w:jc w:val="both"/>
        <w:rPr>
          <w:rFonts w:ascii="Verdana" w:hAnsi="Verdana"/>
          <w:sz w:val="20"/>
          <w:szCs w:val="20"/>
          <w:lang w:val="sr-RS"/>
        </w:rPr>
      </w:pPr>
      <w:r>
        <w:rPr>
          <w:rFonts w:ascii="Verdana" w:hAnsi="Verdana"/>
          <w:sz w:val="20"/>
          <w:szCs w:val="20"/>
          <w:lang w:val="sr-RS"/>
        </w:rPr>
      </w:r>
    </w:p>
    <w:p>
      <w:pPr>
        <w:pStyle w:val="Normal"/>
        <w:numPr>
          <w:ilvl w:val="0"/>
          <w:numId w:val="0"/>
        </w:numPr>
        <w:ind w:left="0" w:hanging="0"/>
        <w:jc w:val="both"/>
        <w:rPr>
          <w:rFonts w:ascii="Verdana" w:hAnsi="Verdana"/>
          <w:sz w:val="20"/>
          <w:szCs w:val="20"/>
        </w:rPr>
      </w:pPr>
      <w:r>
        <w:rPr>
          <w:rFonts w:ascii="Verdana" w:hAnsi="Verdana"/>
          <w:sz w:val="20"/>
          <w:szCs w:val="20"/>
          <w:lang w:val="sr-RS"/>
        </w:rPr>
        <w:t>Зелене површине обухваћене овим Планом чине зелене површине јавног коришћења на површинама јавне намене и зелене површине ограниченог коришћења које се налазе на површинама јавне и остале намене.</w:t>
      </w:r>
    </w:p>
    <w:p>
      <w:pPr>
        <w:pStyle w:val="Normal"/>
        <w:numPr>
          <w:ilvl w:val="0"/>
          <w:numId w:val="0"/>
        </w:numPr>
        <w:ind w:left="0" w:hanging="0"/>
        <w:jc w:val="both"/>
        <w:rPr>
          <w:rFonts w:ascii="Verdana" w:hAnsi="Verdana"/>
          <w:sz w:val="20"/>
          <w:szCs w:val="20"/>
          <w:lang w:val="sr-RS"/>
        </w:rPr>
      </w:pPr>
      <w:r>
        <w:rPr>
          <w:rFonts w:ascii="Verdana" w:hAnsi="Verdana"/>
          <w:sz w:val="20"/>
          <w:szCs w:val="20"/>
          <w:lang w:val="sr-RS"/>
        </w:rPr>
      </w:r>
    </w:p>
    <w:p>
      <w:pPr>
        <w:pStyle w:val="Normal"/>
        <w:numPr>
          <w:ilvl w:val="0"/>
          <w:numId w:val="0"/>
        </w:numPr>
        <w:ind w:left="0" w:hanging="0"/>
        <w:jc w:val="both"/>
        <w:rPr>
          <w:rFonts w:ascii="Verdana" w:hAnsi="Verdana"/>
          <w:sz w:val="20"/>
          <w:szCs w:val="20"/>
        </w:rPr>
      </w:pPr>
      <w:r>
        <w:rPr>
          <w:rFonts w:ascii="Verdana" w:hAnsi="Verdana"/>
          <w:sz w:val="20"/>
          <w:szCs w:val="20"/>
          <w:lang w:val="sr-RS"/>
        </w:rPr>
        <w:t>Зелене површине јавног коришћења су заступљене на простору пешачких површина, у оквиру уличних коридора, планираног сквера, паркинг простора и око јавних објеката (јавних служби).</w:t>
      </w:r>
    </w:p>
    <w:p>
      <w:pPr>
        <w:pStyle w:val="Normal"/>
        <w:numPr>
          <w:ilvl w:val="0"/>
          <w:numId w:val="0"/>
        </w:numPr>
        <w:ind w:left="0" w:hanging="0"/>
        <w:jc w:val="both"/>
        <w:rPr>
          <w:rFonts w:ascii="Verdana" w:hAnsi="Verdana"/>
          <w:sz w:val="20"/>
          <w:szCs w:val="20"/>
          <w:lang w:val="sr-RS"/>
        </w:rPr>
      </w:pPr>
      <w:r>
        <w:rPr>
          <w:rFonts w:ascii="Verdana" w:hAnsi="Verdana"/>
          <w:sz w:val="20"/>
          <w:szCs w:val="20"/>
          <w:lang w:val="sr-RS"/>
        </w:rPr>
      </w:r>
    </w:p>
    <w:p>
      <w:pPr>
        <w:pStyle w:val="Normal"/>
        <w:numPr>
          <w:ilvl w:val="0"/>
          <w:numId w:val="0"/>
        </w:numPr>
        <w:ind w:left="0" w:hanging="0"/>
        <w:jc w:val="both"/>
        <w:rPr>
          <w:rFonts w:ascii="Verdana" w:hAnsi="Verdana"/>
          <w:sz w:val="20"/>
          <w:szCs w:val="20"/>
        </w:rPr>
      </w:pPr>
      <w:r>
        <w:rPr>
          <w:rFonts w:ascii="Verdana" w:hAnsi="Verdana"/>
          <w:spacing w:val="-4"/>
          <w:sz w:val="20"/>
          <w:szCs w:val="20"/>
          <w:lang w:val="sr-RS"/>
        </w:rPr>
        <w:t>Зелене површине ограниченог коришћења су заступљене у оквиру осталих садржаја јавне намене (површина у оквиру јавних служби, површине предшколске и школске установе, површина) и у оквиру парцеле намењене централним садржајима.</w:t>
      </w:r>
    </w:p>
    <w:p>
      <w:pPr>
        <w:pStyle w:val="Normal"/>
        <w:numPr>
          <w:ilvl w:val="0"/>
          <w:numId w:val="0"/>
        </w:numPr>
        <w:ind w:left="0" w:hanging="0"/>
        <w:jc w:val="both"/>
        <w:rPr>
          <w:rFonts w:ascii="Verdana" w:hAnsi="Verdana"/>
          <w:strike/>
          <w:sz w:val="20"/>
          <w:szCs w:val="20"/>
          <w:lang w:val="sr-RS"/>
        </w:rPr>
      </w:pPr>
      <w:r>
        <w:rPr>
          <w:rFonts w:ascii="Verdana" w:hAnsi="Verdana"/>
          <w:strike/>
          <w:sz w:val="20"/>
          <w:szCs w:val="20"/>
          <w:lang w:val="sr-RS"/>
        </w:rPr>
      </w:r>
    </w:p>
    <w:p>
      <w:pPr>
        <w:pStyle w:val="Normal"/>
        <w:numPr>
          <w:ilvl w:val="0"/>
          <w:numId w:val="0"/>
        </w:numPr>
        <w:ind w:left="0" w:hanging="0"/>
        <w:jc w:val="both"/>
        <w:rPr>
          <w:rFonts w:ascii="Verdana" w:hAnsi="Verdana"/>
          <w:sz w:val="20"/>
          <w:szCs w:val="20"/>
        </w:rPr>
      </w:pPr>
      <w:r>
        <w:rPr>
          <w:rFonts w:ascii="Verdana" w:hAnsi="Verdana"/>
          <w:b/>
          <w:sz w:val="20"/>
          <w:szCs w:val="20"/>
          <w:lang w:val="sr-RS"/>
        </w:rPr>
        <w:t>Зелене површине јавног коришћења</w:t>
      </w:r>
    </w:p>
    <w:p>
      <w:pPr>
        <w:pStyle w:val="Normal"/>
        <w:numPr>
          <w:ilvl w:val="0"/>
          <w:numId w:val="0"/>
        </w:numPr>
        <w:ind w:left="0" w:hanging="0"/>
        <w:jc w:val="both"/>
        <w:rPr>
          <w:rFonts w:ascii="Verdana" w:hAnsi="Verdana"/>
          <w:sz w:val="20"/>
          <w:szCs w:val="20"/>
          <w:u w:val="single"/>
          <w:lang w:val="sr-RS"/>
        </w:rPr>
      </w:pPr>
      <w:r>
        <w:rPr>
          <w:rFonts w:ascii="Verdana" w:hAnsi="Verdana"/>
          <w:sz w:val="20"/>
          <w:szCs w:val="20"/>
          <w:u w:val="single"/>
          <w:lang w:val="sr-RS"/>
        </w:rPr>
      </w:r>
    </w:p>
    <w:p>
      <w:pPr>
        <w:pStyle w:val="Normal"/>
        <w:numPr>
          <w:ilvl w:val="0"/>
          <w:numId w:val="0"/>
        </w:numPr>
        <w:ind w:left="0" w:hanging="0"/>
        <w:jc w:val="both"/>
        <w:rPr>
          <w:rFonts w:ascii="Verdana" w:hAnsi="Verdana"/>
          <w:sz w:val="20"/>
          <w:szCs w:val="20"/>
        </w:rPr>
      </w:pPr>
      <w:r>
        <w:rPr>
          <w:rFonts w:ascii="Verdana" w:hAnsi="Verdana"/>
          <w:sz w:val="20"/>
          <w:szCs w:val="20"/>
          <w:u w:val="single"/>
          <w:lang w:val="sr-RS"/>
        </w:rPr>
        <w:t>Пешачке површине</w:t>
      </w:r>
    </w:p>
    <w:p>
      <w:pPr>
        <w:pStyle w:val="Normal"/>
        <w:numPr>
          <w:ilvl w:val="0"/>
          <w:numId w:val="0"/>
        </w:numPr>
        <w:ind w:left="0" w:hanging="0"/>
        <w:jc w:val="both"/>
        <w:rPr>
          <w:rFonts w:ascii="Verdana" w:hAnsi="Verdana"/>
          <w:sz w:val="20"/>
          <w:szCs w:val="20"/>
          <w:u w:val="single"/>
          <w:lang w:val="sr-RS"/>
        </w:rPr>
      </w:pPr>
      <w:r>
        <w:rPr>
          <w:rFonts w:ascii="Verdana" w:hAnsi="Verdana"/>
          <w:sz w:val="20"/>
          <w:szCs w:val="20"/>
          <w:u w:val="single"/>
          <w:lang w:val="sr-RS"/>
        </w:rPr>
      </w:r>
    </w:p>
    <w:p>
      <w:pPr>
        <w:pStyle w:val="Normal"/>
        <w:numPr>
          <w:ilvl w:val="0"/>
          <w:numId w:val="0"/>
        </w:numPr>
        <w:ind w:left="0" w:hanging="0"/>
        <w:jc w:val="both"/>
        <w:rPr>
          <w:rFonts w:ascii="Verdana" w:hAnsi="Verdana"/>
          <w:sz w:val="20"/>
          <w:szCs w:val="20"/>
        </w:rPr>
      </w:pPr>
      <w:r>
        <w:rPr>
          <w:rFonts w:ascii="Verdana" w:hAnsi="Verdana"/>
          <w:sz w:val="20"/>
          <w:szCs w:val="20"/>
          <w:lang w:val="sr-RS"/>
        </w:rPr>
        <w:t xml:space="preserve">Зеленило пешачких површина треба обрадити кроз  партерно и хортикултурно решење (поплочање, декоративне врсте, линијско зеленило и вртни мобилијар), у складу са просторним могућностима. </w:t>
      </w:r>
    </w:p>
    <w:p>
      <w:pPr>
        <w:pStyle w:val="Normal"/>
        <w:numPr>
          <w:ilvl w:val="0"/>
          <w:numId w:val="0"/>
        </w:numPr>
        <w:ind w:left="0" w:hanging="0"/>
        <w:jc w:val="both"/>
        <w:rPr>
          <w:rFonts w:ascii="Verdana" w:hAnsi="Verdana"/>
          <w:sz w:val="20"/>
          <w:szCs w:val="20"/>
          <w:lang w:val="sr-RS"/>
        </w:rPr>
      </w:pPr>
      <w:r>
        <w:rPr>
          <w:rFonts w:ascii="Verdana" w:hAnsi="Verdana"/>
          <w:sz w:val="20"/>
          <w:szCs w:val="20"/>
          <w:lang w:val="sr-RS"/>
        </w:rPr>
      </w:r>
    </w:p>
    <w:p>
      <w:pPr>
        <w:pStyle w:val="Normal"/>
        <w:numPr>
          <w:ilvl w:val="0"/>
          <w:numId w:val="0"/>
        </w:numPr>
        <w:ind w:left="0" w:hanging="0"/>
        <w:jc w:val="both"/>
        <w:rPr>
          <w:rFonts w:ascii="Verdana" w:hAnsi="Verdana"/>
          <w:sz w:val="20"/>
          <w:szCs w:val="20"/>
        </w:rPr>
      </w:pPr>
      <w:r>
        <w:rPr>
          <w:rFonts w:ascii="Verdana" w:hAnsi="Verdana"/>
          <w:sz w:val="20"/>
          <w:szCs w:val="20"/>
          <w:lang w:val="sr-RS"/>
        </w:rPr>
        <w:t xml:space="preserve">За озелењавање у највећој мери користити лишћарске врсте дрвећа и  декоративне врсте шибља, које треба садити у затрављеним зеленим површинама. За озелењавање се предлажу следеће врсте лишћара:  Acer sp., Quercus sp., Ginkgo sp., Liriodendron sp. и др., а од шибља: Waigela sp., Berberis sp., Euonymus sp. и др. </w:t>
      </w:r>
    </w:p>
    <w:p>
      <w:pPr>
        <w:pStyle w:val="Normal"/>
        <w:numPr>
          <w:ilvl w:val="0"/>
          <w:numId w:val="0"/>
        </w:numPr>
        <w:ind w:left="0" w:hanging="0"/>
        <w:jc w:val="both"/>
        <w:rPr>
          <w:rFonts w:ascii="Verdana" w:hAnsi="Verdana"/>
          <w:strike/>
          <w:sz w:val="20"/>
          <w:szCs w:val="20"/>
          <w:lang w:val="sr-RS"/>
        </w:rPr>
      </w:pPr>
      <w:r>
        <w:rPr>
          <w:rFonts w:ascii="Verdana" w:hAnsi="Verdana"/>
          <w:strike/>
          <w:sz w:val="20"/>
          <w:szCs w:val="20"/>
          <w:lang w:val="sr-RS"/>
        </w:rPr>
      </w:r>
    </w:p>
    <w:p>
      <w:pPr>
        <w:pStyle w:val="Normal"/>
        <w:numPr>
          <w:ilvl w:val="0"/>
          <w:numId w:val="0"/>
        </w:numPr>
        <w:ind w:left="0" w:hanging="0"/>
        <w:jc w:val="both"/>
        <w:rPr>
          <w:rFonts w:ascii="Verdana" w:hAnsi="Verdana"/>
          <w:strike/>
          <w:sz w:val="20"/>
          <w:szCs w:val="20"/>
          <w:lang w:val="sr-RS"/>
        </w:rPr>
      </w:pPr>
      <w:r>
        <w:rPr>
          <w:rFonts w:ascii="Verdana" w:hAnsi="Verdana"/>
          <w:strike/>
          <w:sz w:val="20"/>
          <w:szCs w:val="20"/>
          <w:lang w:val="sr-RS"/>
        </w:rPr>
      </w:r>
    </w:p>
    <w:p>
      <w:pPr>
        <w:pStyle w:val="Normal"/>
        <w:numPr>
          <w:ilvl w:val="0"/>
          <w:numId w:val="0"/>
        </w:numPr>
        <w:ind w:left="0" w:hanging="0"/>
        <w:jc w:val="both"/>
        <w:rPr>
          <w:rFonts w:ascii="Verdana" w:hAnsi="Verdana"/>
          <w:strike/>
          <w:sz w:val="20"/>
          <w:szCs w:val="20"/>
          <w:lang w:val="sr-RS"/>
        </w:rPr>
      </w:pPr>
      <w:r>
        <w:rPr>
          <w:rFonts w:ascii="Verdana" w:hAnsi="Verdana"/>
          <w:strike/>
          <w:sz w:val="20"/>
          <w:szCs w:val="20"/>
          <w:lang w:val="sr-RS"/>
        </w:rPr>
      </w:r>
    </w:p>
    <w:p>
      <w:pPr>
        <w:pStyle w:val="Normal"/>
        <w:numPr>
          <w:ilvl w:val="0"/>
          <w:numId w:val="0"/>
        </w:numPr>
        <w:ind w:left="0" w:hanging="0"/>
        <w:jc w:val="both"/>
        <w:rPr>
          <w:rFonts w:ascii="Verdana" w:hAnsi="Verdana"/>
          <w:strike/>
          <w:sz w:val="20"/>
          <w:szCs w:val="20"/>
          <w:lang w:val="sr-RS"/>
        </w:rPr>
      </w:pPr>
      <w:r>
        <w:rPr>
          <w:rFonts w:ascii="Verdana" w:hAnsi="Verdana"/>
          <w:strike/>
          <w:sz w:val="20"/>
          <w:szCs w:val="20"/>
          <w:lang w:val="sr-RS"/>
        </w:rPr>
      </w:r>
    </w:p>
    <w:p>
      <w:pPr>
        <w:pStyle w:val="Normal"/>
        <w:jc w:val="both"/>
        <w:rPr>
          <w:rFonts w:ascii="Verdana" w:hAnsi="Verdana"/>
          <w:sz w:val="20"/>
          <w:szCs w:val="20"/>
        </w:rPr>
      </w:pPr>
      <w:r>
        <w:rPr>
          <w:rFonts w:cs="Arial" w:ascii="Verdana" w:hAnsi="Verdana"/>
          <w:sz w:val="20"/>
          <w:szCs w:val="20"/>
          <w:u w:val="single"/>
          <w:lang w:val="sr-RS"/>
        </w:rPr>
        <w:t>Сквер</w:t>
      </w:r>
    </w:p>
    <w:p>
      <w:pPr>
        <w:pStyle w:val="Normal"/>
        <w:jc w:val="both"/>
        <w:rPr>
          <w:rFonts w:ascii="Verdana" w:hAnsi="Verdana" w:cs="Arial"/>
          <w:b/>
          <w:b/>
          <w:sz w:val="20"/>
          <w:szCs w:val="20"/>
          <w:lang w:val="sr-RS"/>
        </w:rPr>
      </w:pPr>
      <w:r>
        <w:rPr>
          <w:rFonts w:cs="Arial" w:ascii="Verdana" w:hAnsi="Verdana"/>
          <w:b/>
          <w:sz w:val="20"/>
          <w:szCs w:val="20"/>
          <w:lang w:val="sr-RS"/>
        </w:rPr>
      </w:r>
    </w:p>
    <w:p>
      <w:pPr>
        <w:pStyle w:val="Normal"/>
        <w:jc w:val="both"/>
        <w:rPr>
          <w:rFonts w:ascii="Verdana" w:hAnsi="Verdana"/>
          <w:sz w:val="20"/>
          <w:szCs w:val="20"/>
        </w:rPr>
      </w:pPr>
      <w:r>
        <w:rPr>
          <w:rFonts w:cs="Arial" w:ascii="Verdana" w:hAnsi="Verdana"/>
          <w:sz w:val="20"/>
          <w:szCs w:val="20"/>
          <w:lang w:val="sr-RS"/>
        </w:rPr>
        <w:t xml:space="preserve">Површина на углу улице Новосадске и Ференца Киша која је диференцирана као сквер неопходно је реконструисати и прилагодити потребама дневног одмора. Простор опремити уличним мобилијаром – канте за отпатке, осветљење, клупе и др. </w:t>
      </w:r>
    </w:p>
    <w:p>
      <w:pPr>
        <w:pStyle w:val="Normal"/>
        <w:jc w:val="both"/>
        <w:rPr>
          <w:rFonts w:ascii="Verdana" w:hAnsi="Verdana"/>
          <w:sz w:val="20"/>
          <w:szCs w:val="20"/>
        </w:rPr>
      </w:pPr>
      <w:r>
        <w:rPr>
          <w:rFonts w:cs="Arial" w:ascii="Verdana" w:hAnsi="Verdana"/>
          <w:sz w:val="20"/>
          <w:szCs w:val="20"/>
          <w:lang w:val="sr-RS"/>
        </w:rPr>
        <w:t xml:space="preserve">Зелене површине у оквиру сквера треба да чине травне траке, перене и дрвеће. Уколико нема довољно услова да се постави заливни систем држати се дрвенастих врста, перена и украсних трава које не захтевају превише воде и интензивног одржавања. Водити рачуна о томе да биљни материјал не ствара баријере у простору и не омета возаче аутомобила у прегледности. </w:t>
      </w:r>
    </w:p>
    <w:p>
      <w:pPr>
        <w:pStyle w:val="Normal"/>
        <w:numPr>
          <w:ilvl w:val="0"/>
          <w:numId w:val="0"/>
        </w:numPr>
        <w:ind w:left="0" w:hanging="0"/>
        <w:jc w:val="both"/>
        <w:rPr>
          <w:rFonts w:ascii="Verdana" w:hAnsi="Verdana"/>
          <w:strike/>
          <w:sz w:val="20"/>
          <w:szCs w:val="20"/>
          <w:lang w:val="sr-RS"/>
        </w:rPr>
      </w:pPr>
      <w:r>
        <w:rPr>
          <w:rFonts w:ascii="Verdana" w:hAnsi="Verdana"/>
          <w:strike/>
          <w:sz w:val="20"/>
          <w:szCs w:val="20"/>
          <w:lang w:val="sr-RS"/>
        </w:rPr>
      </w:r>
    </w:p>
    <w:p>
      <w:pPr>
        <w:pStyle w:val="Normal"/>
        <w:numPr>
          <w:ilvl w:val="0"/>
          <w:numId w:val="0"/>
        </w:numPr>
        <w:ind w:left="0" w:hanging="0"/>
        <w:jc w:val="both"/>
        <w:rPr>
          <w:rFonts w:ascii="Verdana" w:hAnsi="Verdana"/>
          <w:sz w:val="20"/>
          <w:szCs w:val="20"/>
        </w:rPr>
      </w:pPr>
      <w:r>
        <w:rPr>
          <w:rFonts w:ascii="Verdana" w:hAnsi="Verdana"/>
          <w:sz w:val="20"/>
          <w:szCs w:val="20"/>
          <w:u w:val="single"/>
          <w:lang w:val="sr-RS"/>
        </w:rPr>
        <w:t>Зеленило уличних коридора и паркинг простора</w:t>
      </w:r>
    </w:p>
    <w:p>
      <w:pPr>
        <w:pStyle w:val="Normal"/>
        <w:numPr>
          <w:ilvl w:val="0"/>
          <w:numId w:val="0"/>
        </w:numPr>
        <w:ind w:left="0" w:hanging="0"/>
        <w:jc w:val="both"/>
        <w:rPr>
          <w:rFonts w:ascii="Verdana" w:hAnsi="Verdana"/>
          <w:sz w:val="20"/>
          <w:szCs w:val="20"/>
          <w:lang w:val="sr-RS"/>
        </w:rPr>
      </w:pPr>
      <w:r>
        <w:rPr>
          <w:rFonts w:ascii="Verdana" w:hAnsi="Verdana"/>
          <w:sz w:val="20"/>
          <w:szCs w:val="20"/>
          <w:lang w:val="sr-RS"/>
        </w:rPr>
      </w:r>
    </w:p>
    <w:p>
      <w:pPr>
        <w:pStyle w:val="Normal"/>
        <w:numPr>
          <w:ilvl w:val="0"/>
          <w:numId w:val="0"/>
        </w:numPr>
        <w:ind w:left="0" w:hanging="0"/>
        <w:jc w:val="both"/>
        <w:rPr>
          <w:rFonts w:ascii="Verdana" w:hAnsi="Verdana"/>
          <w:sz w:val="20"/>
          <w:szCs w:val="20"/>
        </w:rPr>
      </w:pPr>
      <w:r>
        <w:rPr>
          <w:rFonts w:ascii="Verdana" w:hAnsi="Verdana"/>
          <w:sz w:val="20"/>
          <w:szCs w:val="20"/>
          <w:lang w:val="sr-RS"/>
        </w:rPr>
        <w:t>Постојеће зеленило у оквиру уличних коридора одржавати као линијско зеленило, сукцесивном заменом старих и оболелих стабала. Уколико се врши замена комплетног линијског зеленила у једној улици, за озелењавање се препоручују саднице високих или ниских лишћара. Потребно  је изабрати једну врсту за једну улицу, а препоручују се: Tilia spp., Acer sp., Ulmus sp., Prunus sp. и др.</w:t>
      </w:r>
      <w:r>
        <w:rPr>
          <w:rFonts w:eastAsia="Arial" w:ascii="Verdana" w:hAnsi="Verdana"/>
          <w:sz w:val="20"/>
          <w:szCs w:val="20"/>
          <w:lang w:val="sr-RS"/>
        </w:rPr>
        <w:t xml:space="preserve"> </w:t>
      </w:r>
      <w:r>
        <w:rPr>
          <w:rFonts w:ascii="Verdana" w:hAnsi="Verdana"/>
          <w:sz w:val="20"/>
          <w:szCs w:val="20"/>
          <w:lang w:val="sr-RS"/>
        </w:rPr>
        <w:t xml:space="preserve">Растојања стабала у дрвореду зависе од њихове висине и износе од 5m-мах 15m. </w:t>
      </w:r>
      <w:r>
        <w:rPr>
          <w:rFonts w:eastAsia="Arial" w:ascii="Verdana" w:hAnsi="Verdana"/>
          <w:sz w:val="20"/>
          <w:szCs w:val="20"/>
          <w:lang w:val="sr-RS"/>
        </w:rPr>
        <w:t xml:space="preserve">Изабрати врсте отпорне на аерозагађење, са израженом санитарном функцијом, средњег и високог ефекта редукције буке. </w:t>
      </w:r>
      <w:r>
        <w:rPr>
          <w:rFonts w:ascii="Verdana" w:hAnsi="Verdana"/>
          <w:sz w:val="20"/>
          <w:szCs w:val="20"/>
          <w:lang w:val="sr-RS"/>
        </w:rPr>
        <w:t>За партерно озелењавање применити различите врсте листопадног зимзеленог и четинарског шибља. На проширењима у оквиру уличних коридора се могу формирати групе садница, укључујући и четинарске врсте (Picea sp., Abies sp., и др.), при томе водећи рачуна о прегледности саобраћаја.</w:t>
      </w:r>
    </w:p>
    <w:p>
      <w:pPr>
        <w:pStyle w:val="Normal"/>
        <w:numPr>
          <w:ilvl w:val="0"/>
          <w:numId w:val="0"/>
        </w:numPr>
        <w:ind w:left="0" w:hanging="0"/>
        <w:jc w:val="both"/>
        <w:rPr>
          <w:rFonts w:ascii="Verdana" w:hAnsi="Verdana"/>
          <w:sz w:val="20"/>
          <w:szCs w:val="20"/>
          <w:lang w:val="sr-RS"/>
        </w:rPr>
      </w:pPr>
      <w:r>
        <w:rPr>
          <w:rFonts w:ascii="Verdana" w:hAnsi="Verdana"/>
          <w:sz w:val="20"/>
          <w:szCs w:val="20"/>
          <w:lang w:val="sr-RS"/>
        </w:rPr>
      </w:r>
    </w:p>
    <w:p>
      <w:pPr>
        <w:pStyle w:val="TextBody"/>
        <w:jc w:val="both"/>
        <w:rPr>
          <w:rFonts w:ascii="Verdana" w:hAnsi="Verdana"/>
          <w:sz w:val="20"/>
          <w:szCs w:val="20"/>
        </w:rPr>
      </w:pPr>
      <w:r>
        <w:rPr>
          <w:rFonts w:ascii="Verdana" w:hAnsi="Verdana"/>
          <w:sz w:val="20"/>
          <w:szCs w:val="20"/>
          <w:lang w:val="sr-RS"/>
        </w:rPr>
        <w:t xml:space="preserve">Озелењавање паркинг простора спровести формирањем линијског зеленила од ниских и средњих лишћара, које ће пружити заштиту од инсолације, или предвидети могућност садње једног стабла после сваког трећег паркинг места. </w:t>
      </w:r>
    </w:p>
    <w:p>
      <w:pPr>
        <w:pStyle w:val="Normal"/>
        <w:numPr>
          <w:ilvl w:val="0"/>
          <w:numId w:val="0"/>
        </w:numPr>
        <w:ind w:left="0" w:hanging="0"/>
        <w:jc w:val="both"/>
        <w:rPr>
          <w:rFonts w:ascii="Verdana" w:hAnsi="Verdana"/>
          <w:b/>
          <w:b/>
          <w:sz w:val="20"/>
          <w:szCs w:val="20"/>
          <w:lang w:val="sr-RS"/>
        </w:rPr>
      </w:pPr>
      <w:r>
        <w:rPr>
          <w:rFonts w:ascii="Verdana" w:hAnsi="Verdana"/>
          <w:b/>
          <w:sz w:val="20"/>
          <w:szCs w:val="20"/>
          <w:lang w:val="sr-RS"/>
        </w:rPr>
      </w:r>
    </w:p>
    <w:p>
      <w:pPr>
        <w:pStyle w:val="Normal"/>
        <w:numPr>
          <w:ilvl w:val="0"/>
          <w:numId w:val="0"/>
        </w:numPr>
        <w:ind w:left="0" w:hanging="0"/>
        <w:jc w:val="both"/>
        <w:rPr>
          <w:rFonts w:ascii="Verdana" w:hAnsi="Verdana"/>
          <w:sz w:val="20"/>
          <w:szCs w:val="20"/>
        </w:rPr>
      </w:pPr>
      <w:r>
        <w:rPr>
          <w:rFonts w:ascii="Verdana" w:hAnsi="Verdana"/>
          <w:b/>
          <w:sz w:val="20"/>
          <w:szCs w:val="20"/>
          <w:lang w:val="sr-RS"/>
        </w:rPr>
        <w:t>Зелене површине ограниченог коришћења</w:t>
      </w:r>
    </w:p>
    <w:p>
      <w:pPr>
        <w:pStyle w:val="TextBody"/>
        <w:jc w:val="both"/>
        <w:rPr>
          <w:rFonts w:ascii="Verdana" w:hAnsi="Verdana"/>
          <w:strike/>
          <w:sz w:val="20"/>
          <w:szCs w:val="20"/>
          <w:lang w:val="sr-RS"/>
        </w:rPr>
      </w:pPr>
      <w:r>
        <w:rPr>
          <w:rFonts w:ascii="Verdana" w:hAnsi="Verdana"/>
          <w:strike/>
          <w:sz w:val="20"/>
          <w:szCs w:val="20"/>
          <w:lang w:val="sr-RS"/>
        </w:rPr>
      </w:r>
    </w:p>
    <w:p>
      <w:pPr>
        <w:pStyle w:val="Normal"/>
        <w:jc w:val="both"/>
        <w:rPr>
          <w:rFonts w:ascii="Verdana" w:hAnsi="Verdana"/>
          <w:sz w:val="20"/>
          <w:szCs w:val="20"/>
        </w:rPr>
      </w:pPr>
      <w:r>
        <w:rPr>
          <w:rFonts w:ascii="Verdana" w:hAnsi="Verdana"/>
          <w:sz w:val="20"/>
          <w:szCs w:val="20"/>
          <w:u w:val="single"/>
          <w:lang w:val="sr-RS"/>
        </w:rPr>
        <w:t>Зелене површине комплекса јавних служби</w:t>
      </w:r>
    </w:p>
    <w:p>
      <w:pPr>
        <w:pStyle w:val="Normal"/>
        <w:jc w:val="both"/>
        <w:rPr>
          <w:rFonts w:ascii="Verdana" w:hAnsi="Verdana"/>
          <w:sz w:val="20"/>
          <w:szCs w:val="20"/>
          <w:lang w:val="sr-RS"/>
        </w:rPr>
      </w:pPr>
      <w:r>
        <w:rPr>
          <w:rFonts w:ascii="Verdana" w:hAnsi="Verdana"/>
          <w:sz w:val="20"/>
          <w:szCs w:val="20"/>
          <w:lang w:val="sr-RS"/>
        </w:rPr>
      </w:r>
    </w:p>
    <w:p>
      <w:pPr>
        <w:pStyle w:val="Normal"/>
        <w:numPr>
          <w:ilvl w:val="0"/>
          <w:numId w:val="0"/>
        </w:numPr>
        <w:ind w:left="0" w:hanging="0"/>
        <w:jc w:val="both"/>
        <w:rPr>
          <w:rFonts w:ascii="Verdana" w:hAnsi="Verdana"/>
          <w:sz w:val="20"/>
          <w:szCs w:val="20"/>
        </w:rPr>
      </w:pPr>
      <w:r>
        <w:rPr>
          <w:rFonts w:ascii="Verdana" w:hAnsi="Verdana"/>
          <w:sz w:val="20"/>
          <w:szCs w:val="20"/>
          <w:lang w:val="sr-RS"/>
        </w:rPr>
        <w:t>Зелене површине у оквиру површина јавних служби формирати, односно реконструисати према расположивом простору садњом група садница или линијског зеленила са циљем остварења декоративно естетске и хигијенско заштитне функције (изолација комплекса од околних садржаја, побољшање микроклимата). Зелене површине опремити вртним мобилијаром.</w:t>
      </w:r>
    </w:p>
    <w:p>
      <w:pPr>
        <w:pStyle w:val="Normal"/>
        <w:numPr>
          <w:ilvl w:val="0"/>
          <w:numId w:val="0"/>
        </w:numPr>
        <w:ind w:left="0" w:hanging="0"/>
        <w:jc w:val="both"/>
        <w:rPr>
          <w:rFonts w:ascii="Verdana" w:hAnsi="Verdana"/>
          <w:sz w:val="20"/>
          <w:szCs w:val="20"/>
          <w:lang w:val="sr-RS"/>
        </w:rPr>
      </w:pPr>
      <w:r>
        <w:rPr>
          <w:rFonts w:ascii="Verdana" w:hAnsi="Verdana"/>
          <w:sz w:val="20"/>
          <w:szCs w:val="20"/>
          <w:lang w:val="sr-RS"/>
        </w:rPr>
      </w:r>
    </w:p>
    <w:p>
      <w:pPr>
        <w:pStyle w:val="Normal"/>
        <w:numPr>
          <w:ilvl w:val="0"/>
          <w:numId w:val="0"/>
        </w:numPr>
        <w:ind w:left="0" w:hanging="0"/>
        <w:jc w:val="both"/>
        <w:rPr>
          <w:rFonts w:ascii="Verdana" w:hAnsi="Verdana"/>
          <w:sz w:val="20"/>
          <w:szCs w:val="20"/>
        </w:rPr>
      </w:pPr>
      <w:r>
        <w:rPr>
          <w:rFonts w:ascii="Verdana" w:hAnsi="Verdana"/>
          <w:sz w:val="20"/>
          <w:szCs w:val="20"/>
          <w:lang w:val="sr-RS"/>
        </w:rPr>
        <w:t>Применити ободно озелењавање ниским растињем, у сврху постизања ефекта визуелне и функционалне целовитости овог простора.</w:t>
      </w:r>
    </w:p>
    <w:p>
      <w:pPr>
        <w:pStyle w:val="Normal"/>
        <w:numPr>
          <w:ilvl w:val="0"/>
          <w:numId w:val="0"/>
        </w:numPr>
        <w:ind w:left="0" w:hanging="0"/>
        <w:jc w:val="both"/>
        <w:rPr>
          <w:rFonts w:ascii="Verdana" w:hAnsi="Verdana"/>
          <w:sz w:val="20"/>
          <w:szCs w:val="20"/>
          <w:lang w:val="sr-RS"/>
        </w:rPr>
      </w:pPr>
      <w:r>
        <w:rPr>
          <w:rFonts w:ascii="Verdana" w:hAnsi="Verdana"/>
          <w:sz w:val="20"/>
          <w:szCs w:val="20"/>
          <w:lang w:val="sr-RS"/>
        </w:rPr>
      </w:r>
    </w:p>
    <w:p>
      <w:pPr>
        <w:pStyle w:val="Normal"/>
        <w:numPr>
          <w:ilvl w:val="0"/>
          <w:numId w:val="0"/>
        </w:numPr>
        <w:ind w:left="0" w:hanging="0"/>
        <w:jc w:val="both"/>
        <w:rPr>
          <w:rFonts w:ascii="Verdana" w:hAnsi="Verdana"/>
          <w:sz w:val="20"/>
          <w:szCs w:val="20"/>
        </w:rPr>
      </w:pPr>
      <w:r>
        <w:rPr>
          <w:rFonts w:ascii="Verdana" w:hAnsi="Verdana"/>
          <w:sz w:val="20"/>
          <w:szCs w:val="20"/>
          <w:lang w:val="sr-RS"/>
        </w:rPr>
        <w:t>Озелењене површине комплекса јавних служби здравствене заштите треба да чине мин. 30% површине комплекса.</w:t>
      </w:r>
    </w:p>
    <w:p>
      <w:pPr>
        <w:pStyle w:val="Normal"/>
        <w:numPr>
          <w:ilvl w:val="0"/>
          <w:numId w:val="0"/>
        </w:numPr>
        <w:ind w:left="0" w:hanging="0"/>
        <w:jc w:val="both"/>
        <w:rPr>
          <w:rFonts w:ascii="Verdana" w:hAnsi="Verdana"/>
          <w:sz w:val="20"/>
          <w:szCs w:val="20"/>
          <w:lang w:val="sr-RS"/>
        </w:rPr>
      </w:pPr>
      <w:r>
        <w:rPr>
          <w:rFonts w:ascii="Verdana" w:hAnsi="Verdana"/>
          <w:sz w:val="20"/>
          <w:szCs w:val="20"/>
          <w:lang w:val="sr-RS"/>
        </w:rPr>
      </w:r>
    </w:p>
    <w:p>
      <w:pPr>
        <w:pStyle w:val="Normal"/>
        <w:numPr>
          <w:ilvl w:val="0"/>
          <w:numId w:val="0"/>
        </w:numPr>
        <w:ind w:left="0" w:hanging="0"/>
        <w:jc w:val="both"/>
        <w:rPr>
          <w:rFonts w:ascii="Verdana" w:hAnsi="Verdana"/>
          <w:sz w:val="20"/>
          <w:szCs w:val="20"/>
        </w:rPr>
      </w:pPr>
      <w:r>
        <w:rPr>
          <w:rFonts w:ascii="Verdana" w:hAnsi="Verdana"/>
          <w:sz w:val="20"/>
          <w:szCs w:val="20"/>
          <w:u w:val="single"/>
          <w:lang w:val="sr-RS"/>
        </w:rPr>
        <w:t xml:space="preserve">Зелене површине комплекса образовања – школе и предшколске установе </w:t>
      </w:r>
    </w:p>
    <w:p>
      <w:pPr>
        <w:pStyle w:val="Normal"/>
        <w:numPr>
          <w:ilvl w:val="0"/>
          <w:numId w:val="0"/>
        </w:numPr>
        <w:ind w:left="0" w:hanging="0"/>
        <w:jc w:val="both"/>
        <w:rPr>
          <w:rFonts w:ascii="Verdana" w:hAnsi="Verdana"/>
          <w:sz w:val="20"/>
          <w:szCs w:val="20"/>
          <w:lang w:val="sr-RS"/>
        </w:rPr>
      </w:pPr>
      <w:r>
        <w:rPr>
          <w:rFonts w:ascii="Verdana" w:hAnsi="Verdana"/>
          <w:sz w:val="20"/>
          <w:szCs w:val="20"/>
          <w:lang w:val="sr-RS"/>
        </w:rPr>
      </w:r>
    </w:p>
    <w:p>
      <w:pPr>
        <w:pStyle w:val="TextBody"/>
        <w:jc w:val="both"/>
        <w:rPr>
          <w:rFonts w:ascii="Verdana" w:hAnsi="Verdana"/>
          <w:sz w:val="20"/>
          <w:szCs w:val="20"/>
        </w:rPr>
      </w:pPr>
      <w:r>
        <w:rPr>
          <w:rFonts w:ascii="Verdana" w:hAnsi="Verdana"/>
          <w:sz w:val="20"/>
          <w:szCs w:val="20"/>
          <w:lang w:val="sr-RS"/>
        </w:rPr>
        <w:t>Постојеће комплексе основне школе и предшколске установе је потребно озеленити формирањем заштитног зеленила ободом унутрашње границе садњом група декоративних лишћара, жбунастих врста и линијског зеленила на паркинг просторима.</w:t>
      </w:r>
    </w:p>
    <w:p>
      <w:pPr>
        <w:pStyle w:val="Normal"/>
        <w:numPr>
          <w:ilvl w:val="0"/>
          <w:numId w:val="0"/>
        </w:numPr>
        <w:ind w:left="0" w:hanging="0"/>
        <w:jc w:val="both"/>
        <w:rPr>
          <w:rFonts w:ascii="Verdana" w:hAnsi="Verdana"/>
          <w:sz w:val="20"/>
          <w:szCs w:val="20"/>
          <w:lang w:val="sr-RS"/>
        </w:rPr>
      </w:pPr>
      <w:r>
        <w:rPr>
          <w:rFonts w:ascii="Verdana" w:hAnsi="Verdana"/>
          <w:sz w:val="20"/>
          <w:szCs w:val="20"/>
          <w:lang w:val="sr-RS"/>
        </w:rPr>
      </w:r>
    </w:p>
    <w:p>
      <w:pPr>
        <w:pStyle w:val="Normal"/>
        <w:numPr>
          <w:ilvl w:val="0"/>
          <w:numId w:val="0"/>
        </w:numPr>
        <w:ind w:left="0" w:hanging="0"/>
        <w:jc w:val="both"/>
        <w:rPr>
          <w:rFonts w:ascii="Verdana" w:hAnsi="Verdana"/>
          <w:sz w:val="20"/>
          <w:szCs w:val="20"/>
        </w:rPr>
      </w:pPr>
      <w:r>
        <w:rPr>
          <w:rFonts w:ascii="Verdana" w:hAnsi="Verdana"/>
          <w:sz w:val="20"/>
          <w:szCs w:val="20"/>
          <w:lang w:val="sr-RS"/>
        </w:rPr>
        <w:t>У оквиру школског комплекса и предшколске установе учешће зелених површина треба да буде за предшколску установу мин. 40 %, а за школску установу минимално 30 %. Зелене површине најчешће се постављају ободно, где ће имати функцију изолације самог комплекса од околних саобраћајница и суседа. Овај зелени тампон треба да буде довољно густ и широк, састављен од листопадног дрвећа и жбунастих врста, да би обезбедио повољне микроклиматске услове, смањио буку и задржао издувне гасове и прашину са околних саобраћајница.</w:t>
      </w:r>
    </w:p>
    <w:p>
      <w:pPr>
        <w:pStyle w:val="Normal"/>
        <w:numPr>
          <w:ilvl w:val="0"/>
          <w:numId w:val="0"/>
        </w:numPr>
        <w:ind w:left="0" w:hanging="0"/>
        <w:jc w:val="both"/>
        <w:rPr>
          <w:rFonts w:ascii="Verdana" w:hAnsi="Verdana"/>
          <w:sz w:val="20"/>
          <w:szCs w:val="20"/>
          <w:lang w:val="sr-RS"/>
        </w:rPr>
      </w:pPr>
      <w:r>
        <w:rPr>
          <w:rFonts w:ascii="Verdana" w:hAnsi="Verdana"/>
          <w:sz w:val="20"/>
          <w:szCs w:val="20"/>
          <w:lang w:val="sr-RS"/>
        </w:rPr>
      </w:r>
    </w:p>
    <w:p>
      <w:pPr>
        <w:pStyle w:val="Normal"/>
        <w:numPr>
          <w:ilvl w:val="0"/>
          <w:numId w:val="0"/>
        </w:numPr>
        <w:ind w:left="0" w:hanging="0"/>
        <w:jc w:val="both"/>
        <w:rPr>
          <w:rFonts w:ascii="Verdana" w:hAnsi="Verdana"/>
          <w:sz w:val="20"/>
          <w:szCs w:val="20"/>
        </w:rPr>
      </w:pPr>
      <w:r>
        <w:rPr>
          <w:rFonts w:ascii="Verdana" w:hAnsi="Verdana"/>
          <w:sz w:val="20"/>
          <w:szCs w:val="20"/>
          <w:lang w:val="sr-RS"/>
        </w:rPr>
        <w:t xml:space="preserve">Приликом озелењавања ових комплекса водити рачуна о избору биљног материјала и застора, обавезно вршити сукцесивну замену врста које нису доброг здравља како не би представљале хазард за своју околину. </w:t>
      </w:r>
    </w:p>
    <w:p>
      <w:pPr>
        <w:pStyle w:val="Normal"/>
        <w:numPr>
          <w:ilvl w:val="0"/>
          <w:numId w:val="0"/>
        </w:numPr>
        <w:ind w:left="0" w:hanging="0"/>
        <w:jc w:val="both"/>
        <w:rPr>
          <w:rFonts w:ascii="Verdana" w:hAnsi="Verdana"/>
          <w:sz w:val="20"/>
          <w:szCs w:val="20"/>
        </w:rPr>
      </w:pPr>
      <w:r>
        <w:rPr>
          <w:rFonts w:ascii="Verdana" w:hAnsi="Verdana"/>
          <w:sz w:val="20"/>
          <w:szCs w:val="20"/>
          <w:lang w:val="sr-RS"/>
        </w:rPr>
        <w:t xml:space="preserve">При одабиру врста такође максимално избегавати одабир врста које имају токсичне делове. </w:t>
      </w:r>
    </w:p>
    <w:p>
      <w:pPr>
        <w:pStyle w:val="Normal"/>
        <w:numPr>
          <w:ilvl w:val="0"/>
          <w:numId w:val="0"/>
        </w:numPr>
        <w:ind w:left="0" w:hanging="0"/>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u w:val="single"/>
          <w:lang w:val="sr-RS"/>
        </w:rPr>
        <w:t>Зелене површине централних садржаја</w:t>
      </w:r>
    </w:p>
    <w:p>
      <w:pPr>
        <w:pStyle w:val="Normal"/>
        <w:jc w:val="both"/>
        <w:rPr>
          <w:rFonts w:ascii="Verdana" w:hAnsi="Verdana"/>
          <w:sz w:val="20"/>
          <w:szCs w:val="20"/>
          <w:lang w:val="sr-RS"/>
        </w:rPr>
      </w:pPr>
      <w:r>
        <w:rPr>
          <w:rFonts w:ascii="Verdana" w:hAnsi="Verdana"/>
          <w:sz w:val="20"/>
          <w:szCs w:val="20"/>
          <w:lang w:val="sr-RS"/>
        </w:rPr>
      </w:r>
    </w:p>
    <w:p>
      <w:pPr>
        <w:pStyle w:val="Normal"/>
        <w:numPr>
          <w:ilvl w:val="0"/>
          <w:numId w:val="0"/>
        </w:numPr>
        <w:ind w:left="0" w:hanging="0"/>
        <w:jc w:val="both"/>
        <w:rPr>
          <w:rFonts w:ascii="Verdana" w:hAnsi="Verdana"/>
          <w:sz w:val="20"/>
          <w:szCs w:val="20"/>
        </w:rPr>
      </w:pPr>
      <w:r>
        <w:rPr>
          <w:rFonts w:ascii="Verdana" w:hAnsi="Verdana"/>
          <w:sz w:val="20"/>
          <w:szCs w:val="20"/>
          <w:lang w:val="sr-RS"/>
        </w:rPr>
        <w:t>Озелењавање површине централних садржаја треба да чине мин. 30% површине комплекса.</w:t>
      </w:r>
    </w:p>
    <w:p>
      <w:pPr>
        <w:pStyle w:val="Normal"/>
        <w:numPr>
          <w:ilvl w:val="0"/>
          <w:numId w:val="0"/>
        </w:numPr>
        <w:ind w:left="0" w:hanging="0"/>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b/>
          <w:sz w:val="20"/>
          <w:szCs w:val="20"/>
          <w:lang w:val="sr-RS"/>
        </w:rPr>
        <w:t>Општа правила уређења зелених површина</w:t>
      </w:r>
    </w:p>
    <w:p>
      <w:pPr>
        <w:pStyle w:val="Normal"/>
        <w:jc w:val="both"/>
        <w:rPr>
          <w:rFonts w:ascii="Verdana" w:hAnsi="Verdana"/>
          <w:sz w:val="20"/>
          <w:szCs w:val="20"/>
          <w:lang w:val="sr-RS"/>
        </w:rPr>
      </w:pPr>
      <w:r>
        <w:rPr>
          <w:rFonts w:ascii="Verdana" w:hAnsi="Verdana"/>
          <w:sz w:val="20"/>
          <w:szCs w:val="20"/>
          <w:lang w:val="sr-RS"/>
        </w:rPr>
      </w:r>
    </w:p>
    <w:p>
      <w:pPr>
        <w:pStyle w:val="TextBody"/>
        <w:ind w:left="360" w:right="-1" w:hanging="360"/>
        <w:jc w:val="both"/>
        <w:rPr>
          <w:rFonts w:ascii="Verdana" w:hAnsi="Verdana"/>
          <w:sz w:val="20"/>
          <w:szCs w:val="20"/>
        </w:rPr>
      </w:pPr>
      <w:r>
        <w:rPr>
          <w:rFonts w:ascii="Verdana" w:hAnsi="Verdana"/>
          <w:sz w:val="20"/>
          <w:szCs w:val="20"/>
          <w:lang w:val="sr-RS"/>
        </w:rPr>
        <w:t>-</w:t>
        <w:tab/>
        <w:t>Обавезна израда пројеката озелењавања за планиране категорије зелених површина, којима ће бити детерминисан прецизан избор и количина дендролошог материјала, његов просторни распоред, техника садње, мере неге и заштите, предмер и предрачун;</w:t>
      </w:r>
    </w:p>
    <w:p>
      <w:pPr>
        <w:pStyle w:val="TextBody"/>
        <w:ind w:left="360" w:right="-1" w:hanging="360"/>
        <w:jc w:val="both"/>
        <w:rPr>
          <w:rFonts w:ascii="Verdana" w:hAnsi="Verdana"/>
          <w:sz w:val="20"/>
          <w:szCs w:val="20"/>
        </w:rPr>
      </w:pPr>
      <w:r>
        <w:rPr>
          <w:rFonts w:ascii="Verdana" w:hAnsi="Verdana"/>
          <w:sz w:val="20"/>
          <w:szCs w:val="20"/>
          <w:lang w:val="sr-RS"/>
        </w:rPr>
        <w:t>-</w:t>
        <w:tab/>
        <w:t>Дрвеће и шибље садити према техничким нормативима којима се прописује минимална удаљеност од одређених инсталација:</w:t>
      </w:r>
    </w:p>
    <w:tbl>
      <w:tblPr>
        <w:tblW w:w="7087" w:type="dxa"/>
        <w:jc w:val="left"/>
        <w:tblInd w:w="534" w:type="dxa"/>
        <w:tblLayout w:type="fixed"/>
        <w:tblCellMar>
          <w:top w:w="0" w:type="dxa"/>
          <w:left w:w="108" w:type="dxa"/>
          <w:bottom w:w="0" w:type="dxa"/>
          <w:right w:w="108" w:type="dxa"/>
        </w:tblCellMar>
        <w:tblLook w:firstRow="0" w:noVBand="0" w:lastRow="0" w:firstColumn="0" w:lastColumn="0" w:noHBand="0" w:val="0000"/>
      </w:tblPr>
      <w:tblGrid>
        <w:gridCol w:w="3968"/>
        <w:gridCol w:w="1559"/>
        <w:gridCol w:w="1560"/>
      </w:tblGrid>
      <w:tr>
        <w:trPr>
          <w:cantSplit w:val="true"/>
        </w:trPr>
        <w:tc>
          <w:tcPr>
            <w:tcW w:w="3968" w:type="dxa"/>
            <w:tcBorders/>
          </w:tcPr>
          <w:p>
            <w:pPr>
              <w:pStyle w:val="Normal"/>
              <w:widowControl w:val="false"/>
              <w:jc w:val="both"/>
              <w:rPr>
                <w:rFonts w:ascii="Verdana" w:hAnsi="Verdana"/>
                <w:sz w:val="20"/>
                <w:szCs w:val="20"/>
                <w:lang w:val="sr-RS"/>
              </w:rPr>
            </w:pPr>
            <w:r>
              <w:rPr>
                <w:rFonts w:ascii="Verdana" w:hAnsi="Verdana"/>
                <w:sz w:val="20"/>
                <w:szCs w:val="20"/>
                <w:lang w:val="sr-RS"/>
              </w:rPr>
            </w:r>
          </w:p>
        </w:tc>
        <w:tc>
          <w:tcPr>
            <w:tcW w:w="1559" w:type="dxa"/>
            <w:tcBorders/>
          </w:tcPr>
          <w:p>
            <w:pPr>
              <w:pStyle w:val="Normal"/>
              <w:widowControl w:val="false"/>
              <w:jc w:val="both"/>
              <w:rPr>
                <w:rFonts w:ascii="Verdana" w:hAnsi="Verdana"/>
                <w:sz w:val="20"/>
                <w:szCs w:val="20"/>
                <w:lang w:val="sr-RS"/>
              </w:rPr>
            </w:pPr>
            <w:r>
              <w:rPr>
                <w:rFonts w:ascii="Verdana" w:hAnsi="Verdana"/>
                <w:sz w:val="20"/>
                <w:szCs w:val="20"/>
                <w:lang w:val="sr-RS"/>
              </w:rPr>
              <w:t>Дрвеће</w:t>
            </w:r>
          </w:p>
        </w:tc>
        <w:tc>
          <w:tcPr>
            <w:tcW w:w="1560" w:type="dxa"/>
            <w:tcBorders/>
          </w:tcPr>
          <w:p>
            <w:pPr>
              <w:pStyle w:val="Normal"/>
              <w:widowControl w:val="false"/>
              <w:jc w:val="both"/>
              <w:rPr>
                <w:rFonts w:ascii="Verdana" w:hAnsi="Verdana"/>
                <w:sz w:val="20"/>
                <w:szCs w:val="20"/>
                <w:lang w:val="sr-RS"/>
              </w:rPr>
            </w:pPr>
            <w:r>
              <w:rPr>
                <w:rFonts w:ascii="Verdana" w:hAnsi="Verdana"/>
                <w:sz w:val="20"/>
                <w:szCs w:val="20"/>
                <w:lang w:val="sr-RS"/>
              </w:rPr>
              <w:t>Шибље</w:t>
            </w:r>
          </w:p>
        </w:tc>
      </w:tr>
      <w:tr>
        <w:trPr>
          <w:cantSplit w:val="true"/>
        </w:trPr>
        <w:tc>
          <w:tcPr>
            <w:tcW w:w="3968" w:type="dxa"/>
            <w:tcBorders/>
          </w:tcPr>
          <w:p>
            <w:pPr>
              <w:pStyle w:val="Normal"/>
              <w:widowControl w:val="false"/>
              <w:jc w:val="both"/>
              <w:rPr>
                <w:rFonts w:ascii="Verdana" w:hAnsi="Verdana"/>
                <w:sz w:val="20"/>
                <w:szCs w:val="20"/>
                <w:lang w:val="sr-RS"/>
              </w:rPr>
            </w:pPr>
            <w:r>
              <w:rPr>
                <w:rFonts w:ascii="Verdana" w:hAnsi="Verdana"/>
                <w:sz w:val="20"/>
                <w:szCs w:val="20"/>
                <w:lang w:val="sr-RS"/>
              </w:rPr>
              <w:t xml:space="preserve"> </w:t>
            </w:r>
            <w:r>
              <w:rPr>
                <w:rFonts w:ascii="Verdana" w:hAnsi="Verdana"/>
                <w:sz w:val="20"/>
                <w:szCs w:val="20"/>
                <w:lang w:val="sr-RS"/>
              </w:rPr>
              <w:t>Водовода</w:t>
            </w:r>
          </w:p>
        </w:tc>
        <w:tc>
          <w:tcPr>
            <w:tcW w:w="1559" w:type="dxa"/>
            <w:tcBorders/>
          </w:tcPr>
          <w:p>
            <w:pPr>
              <w:pStyle w:val="Normal"/>
              <w:widowControl w:val="false"/>
              <w:jc w:val="both"/>
              <w:rPr>
                <w:rFonts w:ascii="Verdana" w:hAnsi="Verdana"/>
                <w:sz w:val="20"/>
                <w:szCs w:val="20"/>
                <w:lang w:val="sr-RS"/>
              </w:rPr>
            </w:pPr>
            <w:r>
              <w:rPr>
                <w:rFonts w:ascii="Verdana" w:hAnsi="Verdana"/>
                <w:sz w:val="20"/>
                <w:szCs w:val="20"/>
                <w:lang w:val="sr-RS"/>
              </w:rPr>
              <w:t xml:space="preserve">   </w:t>
            </w:r>
            <w:r>
              <w:rPr>
                <w:rFonts w:ascii="Verdana" w:hAnsi="Verdana"/>
                <w:sz w:val="20"/>
                <w:szCs w:val="20"/>
                <w:lang w:val="sr-RS"/>
              </w:rPr>
              <w:t>1,5 m</w:t>
            </w:r>
          </w:p>
        </w:tc>
        <w:tc>
          <w:tcPr>
            <w:tcW w:w="1560" w:type="dxa"/>
            <w:tcBorders/>
          </w:tcPr>
          <w:p>
            <w:pPr>
              <w:pStyle w:val="Normal"/>
              <w:widowControl w:val="false"/>
              <w:jc w:val="both"/>
              <w:rPr>
                <w:rFonts w:ascii="Verdana" w:hAnsi="Verdana"/>
                <w:sz w:val="20"/>
                <w:szCs w:val="20"/>
                <w:lang w:val="sr-RS"/>
              </w:rPr>
            </w:pPr>
            <w:r>
              <w:rPr>
                <w:rFonts w:ascii="Verdana" w:hAnsi="Verdana"/>
                <w:sz w:val="20"/>
                <w:szCs w:val="20"/>
                <w:lang w:val="sr-RS"/>
              </w:rPr>
            </w:r>
          </w:p>
        </w:tc>
      </w:tr>
      <w:tr>
        <w:trPr>
          <w:cantSplit w:val="true"/>
        </w:trPr>
        <w:tc>
          <w:tcPr>
            <w:tcW w:w="3968" w:type="dxa"/>
            <w:tcBorders/>
          </w:tcPr>
          <w:p>
            <w:pPr>
              <w:pStyle w:val="Heading9"/>
              <w:widowControl w:val="false"/>
              <w:spacing w:before="0" w:after="0"/>
              <w:jc w:val="both"/>
              <w:rPr>
                <w:rFonts w:ascii="Verdana" w:hAnsi="Verdana"/>
                <w:sz w:val="20"/>
                <w:szCs w:val="20"/>
                <w:lang w:val="sr-RS"/>
              </w:rPr>
            </w:pPr>
            <w:r>
              <w:rPr>
                <w:rFonts w:ascii="Verdana" w:hAnsi="Verdana"/>
                <w:sz w:val="20"/>
                <w:szCs w:val="20"/>
                <w:lang w:val="sr-RS"/>
              </w:rPr>
              <w:t xml:space="preserve"> </w:t>
            </w:r>
            <w:r>
              <w:rPr>
                <w:rFonts w:ascii="Verdana" w:hAnsi="Verdana"/>
                <w:sz w:val="20"/>
                <w:szCs w:val="20"/>
                <w:lang w:val="sr-RS"/>
              </w:rPr>
              <w:t>Канализације</w:t>
            </w:r>
          </w:p>
        </w:tc>
        <w:tc>
          <w:tcPr>
            <w:tcW w:w="1559" w:type="dxa"/>
            <w:tcBorders/>
          </w:tcPr>
          <w:p>
            <w:pPr>
              <w:pStyle w:val="Normal"/>
              <w:widowControl w:val="false"/>
              <w:jc w:val="both"/>
              <w:rPr>
                <w:rFonts w:ascii="Verdana" w:hAnsi="Verdana"/>
                <w:sz w:val="20"/>
                <w:szCs w:val="20"/>
                <w:lang w:val="sr-RS"/>
              </w:rPr>
            </w:pPr>
            <w:r>
              <w:rPr>
                <w:rFonts w:ascii="Verdana" w:hAnsi="Verdana"/>
                <w:sz w:val="20"/>
                <w:szCs w:val="20"/>
                <w:lang w:val="sr-RS"/>
              </w:rPr>
              <w:t xml:space="preserve">   </w:t>
            </w:r>
            <w:r>
              <w:rPr>
                <w:rFonts w:ascii="Verdana" w:hAnsi="Verdana"/>
                <w:sz w:val="20"/>
                <w:szCs w:val="20"/>
                <w:lang w:val="sr-RS"/>
              </w:rPr>
              <w:t>1,5 m</w:t>
            </w:r>
          </w:p>
        </w:tc>
        <w:tc>
          <w:tcPr>
            <w:tcW w:w="1560" w:type="dxa"/>
            <w:tcBorders/>
          </w:tcPr>
          <w:p>
            <w:pPr>
              <w:pStyle w:val="Normal"/>
              <w:widowControl w:val="false"/>
              <w:jc w:val="both"/>
              <w:rPr>
                <w:rFonts w:ascii="Verdana" w:hAnsi="Verdana"/>
                <w:sz w:val="20"/>
                <w:szCs w:val="20"/>
                <w:lang w:val="sr-RS"/>
              </w:rPr>
            </w:pPr>
            <w:r>
              <w:rPr>
                <w:rFonts w:ascii="Verdana" w:hAnsi="Verdana"/>
                <w:sz w:val="20"/>
                <w:szCs w:val="20"/>
                <w:lang w:val="sr-RS"/>
              </w:rPr>
            </w:r>
          </w:p>
        </w:tc>
      </w:tr>
      <w:tr>
        <w:trPr>
          <w:cantSplit w:val="true"/>
        </w:trPr>
        <w:tc>
          <w:tcPr>
            <w:tcW w:w="3968" w:type="dxa"/>
            <w:tcBorders/>
          </w:tcPr>
          <w:p>
            <w:pPr>
              <w:pStyle w:val="Normal"/>
              <w:widowControl w:val="false"/>
              <w:jc w:val="both"/>
              <w:rPr>
                <w:rFonts w:ascii="Verdana" w:hAnsi="Verdana"/>
                <w:sz w:val="20"/>
                <w:szCs w:val="20"/>
                <w:lang w:val="sr-RS"/>
              </w:rPr>
            </w:pPr>
            <w:r>
              <w:rPr>
                <w:rFonts w:ascii="Verdana" w:hAnsi="Verdana"/>
                <w:sz w:val="20"/>
                <w:szCs w:val="20"/>
                <w:lang w:val="sr-RS"/>
              </w:rPr>
              <w:t xml:space="preserve"> </w:t>
            </w:r>
            <w:r>
              <w:rPr>
                <w:rFonts w:ascii="Verdana" w:hAnsi="Verdana"/>
                <w:sz w:val="20"/>
                <w:szCs w:val="20"/>
                <w:lang w:val="sr-RS"/>
              </w:rPr>
              <w:t>Електрокаблова</w:t>
            </w:r>
          </w:p>
        </w:tc>
        <w:tc>
          <w:tcPr>
            <w:tcW w:w="1559" w:type="dxa"/>
            <w:tcBorders/>
          </w:tcPr>
          <w:p>
            <w:pPr>
              <w:pStyle w:val="Normal"/>
              <w:widowControl w:val="false"/>
              <w:jc w:val="both"/>
              <w:rPr>
                <w:rFonts w:ascii="Verdana" w:hAnsi="Verdana"/>
                <w:sz w:val="20"/>
                <w:szCs w:val="20"/>
                <w:lang w:val="sr-RS"/>
              </w:rPr>
            </w:pPr>
            <w:r>
              <w:rPr>
                <w:rFonts w:ascii="Verdana" w:hAnsi="Verdana"/>
                <w:sz w:val="20"/>
                <w:szCs w:val="20"/>
                <w:lang w:val="sr-RS"/>
              </w:rPr>
              <w:t>до 2,5 m</w:t>
            </w:r>
          </w:p>
        </w:tc>
        <w:tc>
          <w:tcPr>
            <w:tcW w:w="1560" w:type="dxa"/>
            <w:tcBorders/>
          </w:tcPr>
          <w:p>
            <w:pPr>
              <w:pStyle w:val="Normal"/>
              <w:widowControl w:val="false"/>
              <w:jc w:val="both"/>
              <w:rPr>
                <w:rFonts w:ascii="Verdana" w:hAnsi="Verdana"/>
                <w:sz w:val="20"/>
                <w:szCs w:val="20"/>
                <w:lang w:val="sr-RS"/>
              </w:rPr>
            </w:pPr>
            <w:r>
              <w:rPr>
                <w:rFonts w:ascii="Verdana" w:hAnsi="Verdana"/>
                <w:sz w:val="20"/>
                <w:szCs w:val="20"/>
                <w:lang w:val="sr-RS"/>
              </w:rPr>
              <w:t>0,5 m</w:t>
            </w:r>
          </w:p>
        </w:tc>
      </w:tr>
      <w:tr>
        <w:trPr>
          <w:cantSplit w:val="true"/>
        </w:trPr>
        <w:tc>
          <w:tcPr>
            <w:tcW w:w="3968" w:type="dxa"/>
            <w:tcBorders/>
          </w:tcPr>
          <w:p>
            <w:pPr>
              <w:pStyle w:val="Normal"/>
              <w:widowControl w:val="false"/>
              <w:jc w:val="both"/>
              <w:rPr>
                <w:rFonts w:ascii="Verdana" w:hAnsi="Verdana"/>
                <w:sz w:val="20"/>
                <w:szCs w:val="20"/>
                <w:lang w:val="sr-RS"/>
              </w:rPr>
            </w:pPr>
            <w:r>
              <w:rPr>
                <w:rFonts w:ascii="Verdana" w:hAnsi="Verdana"/>
                <w:sz w:val="20"/>
                <w:szCs w:val="20"/>
                <w:lang w:val="sr-RS"/>
              </w:rPr>
              <w:t xml:space="preserve"> </w:t>
            </w:r>
            <w:r>
              <w:rPr>
                <w:rFonts w:ascii="Verdana" w:hAnsi="Verdana"/>
                <w:sz w:val="20"/>
                <w:szCs w:val="20"/>
                <w:lang w:val="sr-RS"/>
              </w:rPr>
              <w:t>ТТ мреже</w:t>
            </w:r>
          </w:p>
        </w:tc>
        <w:tc>
          <w:tcPr>
            <w:tcW w:w="1559" w:type="dxa"/>
            <w:tcBorders/>
          </w:tcPr>
          <w:p>
            <w:pPr>
              <w:pStyle w:val="Normal"/>
              <w:widowControl w:val="false"/>
              <w:jc w:val="both"/>
              <w:rPr>
                <w:rFonts w:ascii="Verdana" w:hAnsi="Verdana"/>
                <w:sz w:val="20"/>
                <w:szCs w:val="20"/>
                <w:lang w:val="sr-RS"/>
              </w:rPr>
            </w:pPr>
            <w:r>
              <w:rPr>
                <w:rFonts w:ascii="Verdana" w:hAnsi="Verdana"/>
                <w:sz w:val="20"/>
                <w:szCs w:val="20"/>
                <w:lang w:val="sr-RS"/>
              </w:rPr>
              <w:t xml:space="preserve"> </w:t>
            </w:r>
            <w:r>
              <w:rPr>
                <w:rFonts w:ascii="Verdana" w:hAnsi="Verdana"/>
                <w:sz w:val="20"/>
                <w:szCs w:val="20"/>
                <w:lang w:val="sr-RS"/>
              </w:rPr>
              <w:t>1 m</w:t>
            </w:r>
          </w:p>
        </w:tc>
        <w:tc>
          <w:tcPr>
            <w:tcW w:w="1560" w:type="dxa"/>
            <w:tcBorders/>
          </w:tcPr>
          <w:p>
            <w:pPr>
              <w:pStyle w:val="Normal"/>
              <w:widowControl w:val="false"/>
              <w:jc w:val="both"/>
              <w:rPr>
                <w:rFonts w:ascii="Verdana" w:hAnsi="Verdana"/>
                <w:sz w:val="20"/>
                <w:szCs w:val="20"/>
                <w:lang w:val="sr-RS"/>
              </w:rPr>
            </w:pPr>
            <w:r>
              <w:rPr>
                <w:rFonts w:ascii="Verdana" w:hAnsi="Verdana"/>
                <w:sz w:val="20"/>
                <w:szCs w:val="20"/>
                <w:lang w:val="sr-RS"/>
              </w:rPr>
            </w:r>
          </w:p>
        </w:tc>
      </w:tr>
      <w:tr>
        <w:trPr>
          <w:cantSplit w:val="true"/>
        </w:trPr>
        <w:tc>
          <w:tcPr>
            <w:tcW w:w="3968" w:type="dxa"/>
            <w:tcBorders/>
          </w:tcPr>
          <w:p>
            <w:pPr>
              <w:pStyle w:val="Normal"/>
              <w:widowControl w:val="false"/>
              <w:jc w:val="both"/>
              <w:rPr>
                <w:rFonts w:ascii="Verdana" w:hAnsi="Verdana"/>
                <w:sz w:val="20"/>
                <w:szCs w:val="20"/>
                <w:lang w:val="sr-RS"/>
              </w:rPr>
            </w:pPr>
            <w:r>
              <w:rPr>
                <w:rFonts w:ascii="Verdana" w:hAnsi="Verdana"/>
                <w:sz w:val="20"/>
                <w:szCs w:val="20"/>
                <w:lang w:val="sr-RS"/>
              </w:rPr>
              <w:t xml:space="preserve"> </w:t>
            </w:r>
            <w:r>
              <w:rPr>
                <w:rFonts w:ascii="Verdana" w:hAnsi="Verdana"/>
                <w:sz w:val="20"/>
                <w:szCs w:val="20"/>
                <w:lang w:val="sr-RS"/>
              </w:rPr>
              <w:t>Гасовода</w:t>
            </w:r>
          </w:p>
        </w:tc>
        <w:tc>
          <w:tcPr>
            <w:tcW w:w="1559" w:type="dxa"/>
            <w:tcBorders/>
          </w:tcPr>
          <w:p>
            <w:pPr>
              <w:pStyle w:val="Normal"/>
              <w:widowControl w:val="false"/>
              <w:jc w:val="both"/>
              <w:rPr>
                <w:rFonts w:ascii="Verdana" w:hAnsi="Verdana"/>
                <w:sz w:val="20"/>
                <w:szCs w:val="20"/>
                <w:lang w:val="sr-RS"/>
              </w:rPr>
            </w:pPr>
            <w:r>
              <w:rPr>
                <w:rFonts w:ascii="Verdana" w:hAnsi="Verdana"/>
                <w:sz w:val="20"/>
                <w:szCs w:val="20"/>
                <w:lang w:val="sr-RS"/>
              </w:rPr>
              <w:t xml:space="preserve">   </w:t>
            </w:r>
            <w:r>
              <w:rPr>
                <w:rFonts w:ascii="Verdana" w:hAnsi="Verdana"/>
                <w:sz w:val="20"/>
                <w:szCs w:val="20"/>
                <w:lang w:val="sr-RS"/>
              </w:rPr>
              <w:t>1,5 m</w:t>
            </w:r>
          </w:p>
        </w:tc>
        <w:tc>
          <w:tcPr>
            <w:tcW w:w="1560" w:type="dxa"/>
            <w:tcBorders/>
          </w:tcPr>
          <w:p>
            <w:pPr>
              <w:pStyle w:val="Normal"/>
              <w:widowControl w:val="false"/>
              <w:jc w:val="both"/>
              <w:rPr>
                <w:rFonts w:ascii="Verdana" w:hAnsi="Verdana"/>
                <w:sz w:val="20"/>
                <w:szCs w:val="20"/>
                <w:lang w:val="sr-RS"/>
              </w:rPr>
            </w:pPr>
            <w:r>
              <w:rPr>
                <w:rFonts w:ascii="Verdana" w:hAnsi="Verdana"/>
                <w:sz w:val="20"/>
                <w:szCs w:val="20"/>
                <w:lang w:val="sr-RS"/>
              </w:rPr>
            </w:r>
          </w:p>
        </w:tc>
      </w:tr>
    </w:tbl>
    <w:p>
      <w:pPr>
        <w:pStyle w:val="Normal"/>
        <w:numPr>
          <w:ilvl w:val="0"/>
          <w:numId w:val="21"/>
        </w:numPr>
        <w:ind w:left="426" w:hanging="426"/>
        <w:jc w:val="both"/>
        <w:rPr>
          <w:rFonts w:ascii="Verdana" w:hAnsi="Verdana"/>
          <w:sz w:val="20"/>
          <w:szCs w:val="20"/>
        </w:rPr>
      </w:pPr>
      <w:r>
        <w:rPr>
          <w:rFonts w:ascii="Verdana" w:hAnsi="Verdana"/>
          <w:sz w:val="20"/>
          <w:szCs w:val="20"/>
          <w:lang w:val="sr-RS"/>
        </w:rPr>
        <w:t>Дрвеће у садити на удаљености 2 m од коловоза, а од објекта 4 -7 m;</w:t>
      </w:r>
    </w:p>
    <w:p>
      <w:pPr>
        <w:pStyle w:val="Style31"/>
        <w:widowControl/>
        <w:numPr>
          <w:ilvl w:val="0"/>
          <w:numId w:val="22"/>
        </w:numPr>
        <w:spacing w:lineRule="auto" w:line="240"/>
        <w:ind w:left="426" w:hanging="426"/>
        <w:jc w:val="both"/>
        <w:rPr/>
      </w:pPr>
      <w:r>
        <w:rPr>
          <w:rFonts w:ascii="Verdana" w:hAnsi="Verdana"/>
          <w:sz w:val="20"/>
          <w:szCs w:val="20"/>
          <w:lang w:val="sr-RS"/>
        </w:rPr>
        <w:t>Избор дендролошког материјала орјентисати на аутохтоне, а избегавати примену инвазивних врста.</w:t>
      </w:r>
      <w:r>
        <w:rPr>
          <w:rStyle w:val="FontStyle11"/>
          <w:rFonts w:ascii="Verdana" w:hAnsi="Verdana"/>
          <w:sz w:val="20"/>
          <w:szCs w:val="20"/>
          <w:lang w:val="sr-RS"/>
        </w:rPr>
        <w:t xml:space="preserve"> </w:t>
      </w:r>
      <w:r>
        <w:rPr>
          <w:rStyle w:val="FontStyle11"/>
          <w:rFonts w:ascii="Verdana" w:hAnsi="Verdana"/>
          <w:i w:val="false"/>
          <w:sz w:val="20"/>
          <w:szCs w:val="20"/>
          <w:lang w:val="sr-RS"/>
        </w:rPr>
        <w:t>Ha нашим</w:t>
      </w:r>
      <w:r>
        <w:rPr>
          <w:rStyle w:val="FontStyle11"/>
          <w:rFonts w:ascii="Verdana" w:hAnsi="Verdana"/>
          <w:sz w:val="20"/>
          <w:szCs w:val="20"/>
          <w:lang w:val="sr-RS"/>
        </w:rPr>
        <w:t xml:space="preserve"> </w:t>
      </w:r>
      <w:r>
        <w:rPr>
          <w:rStyle w:val="FontStyle19"/>
          <w:rFonts w:ascii="Verdana" w:hAnsi="Verdana"/>
          <w:sz w:val="20"/>
          <w:szCs w:val="20"/>
          <w:lang w:val="sr-RS"/>
        </w:rPr>
        <w:t xml:space="preserve">подручјима су </w:t>
      </w:r>
      <w:r>
        <w:rPr>
          <w:rStyle w:val="FontStyle11"/>
          <w:rFonts w:ascii="Verdana" w:hAnsi="Verdana"/>
          <w:i w:val="false"/>
          <w:sz w:val="20"/>
          <w:szCs w:val="20"/>
          <w:lang w:val="sr-RS"/>
        </w:rPr>
        <w:t>инвазивне следеће</w:t>
      </w:r>
      <w:r>
        <w:rPr>
          <w:rStyle w:val="FontStyle11"/>
          <w:rFonts w:ascii="Verdana" w:hAnsi="Verdana"/>
          <w:i w:val="false"/>
          <w:sz w:val="20"/>
          <w:szCs w:val="20"/>
          <w:lang w:val="sr-RS" w:eastAsia="hr-HR"/>
        </w:rPr>
        <w:t xml:space="preserve"> биљне врсте: циганско пepje </w:t>
      </w:r>
      <w:r>
        <w:rPr>
          <w:rStyle w:val="FontStyle15"/>
          <w:rFonts w:ascii="Verdana" w:hAnsi="Verdana"/>
          <w:b w:val="false"/>
          <w:i w:val="false"/>
          <w:sz w:val="20"/>
          <w:szCs w:val="20"/>
          <w:lang w:val="sr-RS" w:eastAsia="hr-HR"/>
        </w:rPr>
        <w:t>(Asclepias syraca),</w:t>
      </w:r>
      <w:r>
        <w:rPr>
          <w:rStyle w:val="FontStyle15"/>
          <w:rFonts w:ascii="Verdana" w:hAnsi="Verdana"/>
          <w:i w:val="false"/>
          <w:sz w:val="20"/>
          <w:szCs w:val="20"/>
          <w:lang w:val="sr-RS" w:eastAsia="hr-HR"/>
        </w:rPr>
        <w:t xml:space="preserve"> </w:t>
      </w:r>
      <w:r>
        <w:rPr>
          <w:rStyle w:val="FontStyle11"/>
          <w:rFonts w:ascii="Verdana" w:hAnsi="Verdana"/>
          <w:i w:val="false"/>
          <w:sz w:val="20"/>
          <w:szCs w:val="20"/>
          <w:lang w:val="sr-RS" w:eastAsia="hr-HR"/>
        </w:rPr>
        <w:t xml:space="preserve">јасенолисни jaвop </w:t>
      </w:r>
      <w:r>
        <w:rPr>
          <w:rStyle w:val="FontStyle15"/>
          <w:rFonts w:ascii="Verdana" w:hAnsi="Verdana"/>
          <w:b w:val="false"/>
          <w:i w:val="false"/>
          <w:sz w:val="20"/>
          <w:szCs w:val="20"/>
          <w:lang w:val="sr-RS" w:eastAsia="hr-HR"/>
        </w:rPr>
        <w:t>(Acer negundo),</w:t>
      </w:r>
      <w:r>
        <w:rPr>
          <w:rStyle w:val="FontStyle15"/>
          <w:rFonts w:ascii="Verdana" w:hAnsi="Verdana"/>
          <w:i w:val="false"/>
          <w:sz w:val="20"/>
          <w:szCs w:val="20"/>
          <w:lang w:val="sr-RS" w:eastAsia="hr-HR"/>
        </w:rPr>
        <w:t xml:space="preserve"> </w:t>
      </w:r>
      <w:r>
        <w:rPr>
          <w:rStyle w:val="FontStyle11"/>
          <w:rFonts w:ascii="Verdana" w:hAnsi="Verdana"/>
          <w:i w:val="false"/>
          <w:sz w:val="20"/>
          <w:szCs w:val="20"/>
          <w:lang w:val="sr-RS" w:eastAsia="hr-HR"/>
        </w:rPr>
        <w:t xml:space="preserve">кисело дрво </w:t>
      </w:r>
      <w:r>
        <w:rPr>
          <w:rStyle w:val="FontStyle15"/>
          <w:rFonts w:ascii="Verdana" w:hAnsi="Verdana"/>
          <w:b w:val="false"/>
          <w:i w:val="false"/>
          <w:sz w:val="20"/>
          <w:szCs w:val="20"/>
          <w:lang w:val="sr-RS" w:eastAsia="hr-HR"/>
        </w:rPr>
        <w:t>(Ailanthus glandulosa),</w:t>
      </w:r>
      <w:r>
        <w:rPr>
          <w:rStyle w:val="FontStyle15"/>
          <w:rFonts w:ascii="Verdana" w:hAnsi="Verdana"/>
          <w:i w:val="false"/>
          <w:sz w:val="20"/>
          <w:szCs w:val="20"/>
          <w:lang w:val="sr-RS" w:eastAsia="hr-HR"/>
        </w:rPr>
        <w:t xml:space="preserve"> </w:t>
      </w:r>
      <w:r>
        <w:rPr>
          <w:rStyle w:val="FontStyle11"/>
          <w:rFonts w:ascii="Verdana" w:hAnsi="Verdana"/>
          <w:i w:val="false"/>
          <w:sz w:val="20"/>
          <w:szCs w:val="20"/>
          <w:lang w:val="sr-RS" w:eastAsia="hr-HR"/>
        </w:rPr>
        <w:t xml:space="preserve">багремац </w:t>
      </w:r>
      <w:r>
        <w:rPr>
          <w:rStyle w:val="FontStyle15"/>
          <w:rFonts w:ascii="Verdana" w:hAnsi="Verdana"/>
          <w:b w:val="false"/>
          <w:i w:val="false"/>
          <w:sz w:val="20"/>
          <w:szCs w:val="20"/>
          <w:lang w:val="sr-RS" w:eastAsia="hr-HR"/>
        </w:rPr>
        <w:t>(Amorpha fruticosa),</w:t>
      </w:r>
      <w:r>
        <w:rPr>
          <w:rStyle w:val="FontStyle15"/>
          <w:rFonts w:ascii="Verdana" w:hAnsi="Verdana"/>
          <w:i w:val="false"/>
          <w:sz w:val="20"/>
          <w:szCs w:val="20"/>
          <w:lang w:val="sr-RS" w:eastAsia="hr-HR"/>
        </w:rPr>
        <w:t xml:space="preserve"> </w:t>
      </w:r>
      <w:r>
        <w:rPr>
          <w:rStyle w:val="FontStyle11"/>
          <w:rFonts w:ascii="Verdana" w:hAnsi="Verdana"/>
          <w:i w:val="false"/>
          <w:sz w:val="20"/>
          <w:szCs w:val="20"/>
          <w:lang w:val="sr-RS" w:eastAsia="hr-HR"/>
        </w:rPr>
        <w:t xml:space="preserve">западни копривић </w:t>
      </w:r>
      <w:r>
        <w:rPr>
          <w:rStyle w:val="FontStyle15"/>
          <w:rFonts w:ascii="Verdana" w:hAnsi="Verdana"/>
          <w:b w:val="false"/>
          <w:i w:val="false"/>
          <w:sz w:val="20"/>
          <w:szCs w:val="20"/>
          <w:lang w:val="sr-RS" w:eastAsia="hr-HR"/>
        </w:rPr>
        <w:t>(Celtis occidentalis),</w:t>
      </w:r>
      <w:r>
        <w:rPr>
          <w:rStyle w:val="FontStyle15"/>
          <w:rFonts w:ascii="Verdana" w:hAnsi="Verdana"/>
          <w:i w:val="false"/>
          <w:sz w:val="20"/>
          <w:szCs w:val="20"/>
          <w:lang w:val="sr-RS" w:eastAsia="hr-HR"/>
        </w:rPr>
        <w:t xml:space="preserve"> </w:t>
      </w:r>
      <w:r>
        <w:rPr>
          <w:rStyle w:val="FontStyle11"/>
          <w:rFonts w:ascii="Verdana" w:hAnsi="Verdana"/>
          <w:i w:val="false"/>
          <w:sz w:val="20"/>
          <w:szCs w:val="20"/>
          <w:lang w:val="sr-RS" w:eastAsia="hr-HR"/>
        </w:rPr>
        <w:t xml:space="preserve">дафина </w:t>
      </w:r>
      <w:r>
        <w:rPr>
          <w:rStyle w:val="FontStyle15"/>
          <w:rFonts w:ascii="Verdana" w:hAnsi="Verdana"/>
          <w:b w:val="false"/>
          <w:i w:val="false"/>
          <w:sz w:val="20"/>
          <w:szCs w:val="20"/>
          <w:lang w:val="sr-RS" w:eastAsia="hr-HR"/>
        </w:rPr>
        <w:t>(Eleagnus angustifoiia),</w:t>
      </w:r>
      <w:r>
        <w:rPr>
          <w:rStyle w:val="FontStyle15"/>
          <w:rFonts w:ascii="Verdana" w:hAnsi="Verdana"/>
          <w:i w:val="false"/>
          <w:sz w:val="20"/>
          <w:szCs w:val="20"/>
          <w:lang w:val="sr-RS" w:eastAsia="hr-HR"/>
        </w:rPr>
        <w:t xml:space="preserve"> </w:t>
      </w:r>
      <w:r>
        <w:rPr>
          <w:rStyle w:val="FontStyle11"/>
          <w:rFonts w:ascii="Verdana" w:hAnsi="Verdana"/>
          <w:i w:val="false"/>
          <w:sz w:val="20"/>
          <w:szCs w:val="20"/>
          <w:lang w:val="sr-RS" w:eastAsia="hr-HR"/>
        </w:rPr>
        <w:t xml:space="preserve">пенсилвански длакави јасен </w:t>
      </w:r>
      <w:r>
        <w:rPr>
          <w:rStyle w:val="FontStyle15"/>
          <w:rFonts w:ascii="Verdana" w:hAnsi="Verdana"/>
          <w:b w:val="false"/>
          <w:i w:val="false"/>
          <w:sz w:val="20"/>
          <w:szCs w:val="20"/>
          <w:lang w:val="sr-RS" w:eastAsia="hr-HR"/>
        </w:rPr>
        <w:t>(Fraxnus pennsylvanica),</w:t>
      </w:r>
      <w:r>
        <w:rPr>
          <w:rStyle w:val="FontStyle15"/>
          <w:rFonts w:ascii="Verdana" w:hAnsi="Verdana"/>
          <w:i w:val="false"/>
          <w:sz w:val="20"/>
          <w:szCs w:val="20"/>
          <w:lang w:val="sr-RS" w:eastAsia="hr-HR"/>
        </w:rPr>
        <w:t xml:space="preserve"> </w:t>
      </w:r>
      <w:r>
        <w:rPr>
          <w:rStyle w:val="FontStyle11"/>
          <w:rFonts w:ascii="Verdana" w:hAnsi="Verdana"/>
          <w:i w:val="false"/>
          <w:sz w:val="20"/>
          <w:szCs w:val="20"/>
          <w:lang w:val="sr-RS" w:eastAsia="hr-HR"/>
        </w:rPr>
        <w:t xml:space="preserve">трновац </w:t>
      </w:r>
      <w:r>
        <w:rPr>
          <w:rStyle w:val="FontStyle15"/>
          <w:rFonts w:ascii="Verdana" w:hAnsi="Verdana"/>
          <w:b w:val="false"/>
          <w:i w:val="false"/>
          <w:sz w:val="20"/>
          <w:szCs w:val="20"/>
          <w:lang w:val="sr-RS" w:eastAsia="hr-HR"/>
        </w:rPr>
        <w:t xml:space="preserve">(Glttdichia tnachantos), </w:t>
      </w:r>
      <w:r>
        <w:rPr>
          <w:rStyle w:val="FontStyle11"/>
          <w:rFonts w:ascii="Verdana" w:hAnsi="Verdana"/>
          <w:i w:val="false"/>
          <w:sz w:val="20"/>
          <w:szCs w:val="20"/>
          <w:lang w:val="sr-RS" w:eastAsia="hr-HR"/>
        </w:rPr>
        <w:t xml:space="preserve">жива ограда </w:t>
      </w:r>
      <w:r>
        <w:rPr>
          <w:rStyle w:val="FontStyle15"/>
          <w:rFonts w:ascii="Verdana" w:hAnsi="Verdana"/>
          <w:b w:val="false"/>
          <w:i w:val="false"/>
          <w:sz w:val="20"/>
          <w:szCs w:val="20"/>
          <w:lang w:val="sr-RS" w:eastAsia="hr-HR"/>
        </w:rPr>
        <w:t>(Lycium halimifolium),</w:t>
      </w:r>
      <w:r>
        <w:rPr>
          <w:rStyle w:val="FontStyle15"/>
          <w:rFonts w:ascii="Verdana" w:hAnsi="Verdana"/>
          <w:i w:val="false"/>
          <w:sz w:val="20"/>
          <w:szCs w:val="20"/>
          <w:lang w:val="sr-RS" w:eastAsia="hr-HR"/>
        </w:rPr>
        <w:t xml:space="preserve"> </w:t>
      </w:r>
      <w:r>
        <w:rPr>
          <w:rStyle w:val="FontStyle11"/>
          <w:rFonts w:ascii="Verdana" w:hAnsi="Verdana"/>
          <w:i w:val="false"/>
          <w:sz w:val="20"/>
          <w:szCs w:val="20"/>
          <w:lang w:val="sr-RS" w:eastAsia="hr-HR"/>
        </w:rPr>
        <w:t xml:space="preserve">петолисни бршљан </w:t>
      </w:r>
      <w:r>
        <w:rPr>
          <w:rStyle w:val="FontStyle15"/>
          <w:rFonts w:ascii="Verdana" w:hAnsi="Verdana"/>
          <w:b w:val="false"/>
          <w:i w:val="false"/>
          <w:sz w:val="20"/>
          <w:szCs w:val="20"/>
          <w:lang w:val="sr-RS" w:eastAsia="hr-HR"/>
        </w:rPr>
        <w:t xml:space="preserve">(Parthecnocissus inserta), </w:t>
      </w:r>
      <w:r>
        <w:rPr>
          <w:rStyle w:val="FontStyle11"/>
          <w:rFonts w:ascii="Verdana" w:hAnsi="Verdana"/>
          <w:i w:val="false"/>
          <w:sz w:val="20"/>
          <w:szCs w:val="20"/>
          <w:lang w:val="sr-RS" w:eastAsia="hr-HR"/>
        </w:rPr>
        <w:t xml:space="preserve">касна сремза </w:t>
      </w:r>
      <w:r>
        <w:rPr>
          <w:rStyle w:val="FontStyle15"/>
          <w:rFonts w:ascii="Verdana" w:hAnsi="Verdana"/>
          <w:b w:val="false"/>
          <w:i w:val="false"/>
          <w:sz w:val="20"/>
          <w:szCs w:val="20"/>
          <w:lang w:val="sr-RS" w:eastAsia="hr-HR"/>
        </w:rPr>
        <w:t xml:space="preserve">(Prunus serotina), </w:t>
      </w:r>
      <w:r>
        <w:rPr>
          <w:rStyle w:val="FontStyle11"/>
          <w:rFonts w:ascii="Verdana" w:hAnsi="Verdana"/>
          <w:i w:val="false"/>
          <w:sz w:val="20"/>
          <w:szCs w:val="20"/>
          <w:lang w:val="sr-RS" w:eastAsia="hr-HR"/>
        </w:rPr>
        <w:t xml:space="preserve">јапанска фалопа </w:t>
      </w:r>
      <w:r>
        <w:rPr>
          <w:rStyle w:val="FontStyle15"/>
          <w:rFonts w:ascii="Verdana" w:hAnsi="Verdana"/>
          <w:b w:val="false"/>
          <w:i w:val="false"/>
          <w:sz w:val="20"/>
          <w:szCs w:val="20"/>
          <w:lang w:val="sr-RS" w:eastAsia="hr-HR"/>
        </w:rPr>
        <w:t>(Reynouha syn Fallopia japonica),</w:t>
      </w:r>
      <w:r>
        <w:rPr>
          <w:rStyle w:val="FontStyle15"/>
          <w:rFonts w:ascii="Verdana" w:hAnsi="Verdana"/>
          <w:i w:val="false"/>
          <w:sz w:val="20"/>
          <w:szCs w:val="20"/>
          <w:lang w:val="sr-RS" w:eastAsia="hr-HR"/>
        </w:rPr>
        <w:t xml:space="preserve"> </w:t>
      </w:r>
      <w:r>
        <w:rPr>
          <w:rStyle w:val="FontStyle11"/>
          <w:rFonts w:ascii="Verdana" w:hAnsi="Verdana"/>
          <w:i w:val="false"/>
          <w:sz w:val="20"/>
          <w:szCs w:val="20"/>
          <w:lang w:val="sr-RS" w:eastAsia="hr-HR"/>
        </w:rPr>
        <w:t xml:space="preserve">багрем </w:t>
      </w:r>
      <w:r>
        <w:rPr>
          <w:rStyle w:val="FontStyle15"/>
          <w:rFonts w:ascii="Verdana" w:hAnsi="Verdana"/>
          <w:b w:val="false"/>
          <w:i w:val="false"/>
          <w:sz w:val="20"/>
          <w:szCs w:val="20"/>
          <w:lang w:val="sr-RS" w:eastAsia="hr-HR"/>
        </w:rPr>
        <w:t xml:space="preserve">(Robmia pseudoacacia), </w:t>
      </w:r>
      <w:r>
        <w:rPr>
          <w:rStyle w:val="FontStyle11"/>
          <w:rFonts w:ascii="Verdana" w:hAnsi="Verdana"/>
          <w:i w:val="false"/>
          <w:sz w:val="20"/>
          <w:szCs w:val="20"/>
          <w:lang w:val="sr-RS" w:eastAsia="hr-HR"/>
        </w:rPr>
        <w:t xml:space="preserve">сибирски брест </w:t>
      </w:r>
      <w:r>
        <w:rPr>
          <w:rStyle w:val="FontStyle15"/>
          <w:rFonts w:ascii="Verdana" w:hAnsi="Verdana"/>
          <w:b w:val="false"/>
          <w:i w:val="false"/>
          <w:sz w:val="20"/>
          <w:szCs w:val="20"/>
          <w:lang w:val="sr-RS" w:eastAsia="hr-HR"/>
        </w:rPr>
        <w:t>(Ulmus pumila);</w:t>
      </w:r>
    </w:p>
    <w:p>
      <w:pPr>
        <w:pStyle w:val="Normal"/>
        <w:numPr>
          <w:ilvl w:val="0"/>
          <w:numId w:val="21"/>
        </w:numPr>
        <w:ind w:left="426" w:hanging="426"/>
        <w:jc w:val="both"/>
        <w:rPr>
          <w:rFonts w:ascii="Verdana" w:hAnsi="Verdana"/>
          <w:sz w:val="20"/>
          <w:szCs w:val="20"/>
        </w:rPr>
      </w:pPr>
      <w:r>
        <w:rPr>
          <w:rFonts w:ascii="Verdana" w:hAnsi="Verdana"/>
          <w:sz w:val="20"/>
          <w:szCs w:val="20"/>
          <w:lang w:val="sr-RS"/>
        </w:rPr>
        <w:t>Однос лишћара и четинара треба да буде 5:1;</w:t>
      </w:r>
    </w:p>
    <w:p>
      <w:pPr>
        <w:pStyle w:val="TextBody"/>
        <w:widowControl w:val="false"/>
        <w:numPr>
          <w:ilvl w:val="0"/>
          <w:numId w:val="21"/>
        </w:numPr>
        <w:overflowPunct w:val="true"/>
        <w:ind w:left="426" w:hanging="426"/>
        <w:jc w:val="both"/>
        <w:textAlignment w:val="auto"/>
        <w:rPr>
          <w:rFonts w:ascii="Verdana" w:hAnsi="Verdana"/>
          <w:sz w:val="20"/>
          <w:szCs w:val="20"/>
        </w:rPr>
      </w:pPr>
      <w:r>
        <w:rPr>
          <w:rFonts w:ascii="Verdana" w:hAnsi="Verdana"/>
          <w:sz w:val="20"/>
          <w:szCs w:val="20"/>
          <w:lang w:val="sr-RS"/>
        </w:rPr>
        <w:t>Саднице треба да буду I класе, минимум 4-5 година старости.</w:t>
      </w:r>
    </w:p>
    <w:p>
      <w:pPr>
        <w:pStyle w:val="TextBody"/>
        <w:widowControl w:val="false"/>
        <w:overflowPunct w:val="true"/>
        <w:jc w:val="left"/>
        <w:textAlignment w:val="auto"/>
        <w:rPr>
          <w:rFonts w:ascii="Verdana" w:hAnsi="Verdana"/>
          <w:strike/>
          <w:sz w:val="16"/>
          <w:szCs w:val="16"/>
          <w:lang w:val="sr-Latn-RS"/>
        </w:rPr>
      </w:pPr>
      <w:r>
        <w:rPr>
          <w:rFonts w:ascii="Verdana" w:hAnsi="Verdana"/>
          <w:strike/>
          <w:sz w:val="16"/>
          <w:szCs w:val="16"/>
          <w:lang w:val="sr-Latn-RS"/>
        </w:rPr>
      </w:r>
    </w:p>
    <w:p>
      <w:pPr>
        <w:pStyle w:val="TextBody"/>
        <w:widowControl w:val="false"/>
        <w:overflowPunct w:val="true"/>
        <w:jc w:val="left"/>
        <w:textAlignment w:val="auto"/>
        <w:rPr>
          <w:rFonts w:ascii="Verdana" w:hAnsi="Verdana"/>
          <w:strike/>
          <w:sz w:val="16"/>
          <w:szCs w:val="16"/>
          <w:lang w:val="sr-Latn-RS"/>
        </w:rPr>
      </w:pPr>
      <w:r>
        <w:rPr>
          <w:rFonts w:ascii="Verdana" w:hAnsi="Verdana"/>
          <w:strike/>
          <w:sz w:val="16"/>
          <w:szCs w:val="16"/>
          <w:lang w:val="sr-Latn-RS"/>
        </w:rPr>
      </w:r>
    </w:p>
    <w:p>
      <w:pPr>
        <w:pStyle w:val="Heading1"/>
        <w:ind w:left="426" w:hanging="426"/>
        <w:jc w:val="both"/>
        <w:rPr>
          <w:rFonts w:ascii="Verdana" w:hAnsi="Verdana"/>
          <w:sz w:val="20"/>
          <w:szCs w:val="20"/>
        </w:rPr>
      </w:pPr>
      <w:bookmarkStart w:id="317" w:name="_Toc430944342"/>
      <w:bookmarkStart w:id="318" w:name="_Toc431369935"/>
      <w:bookmarkStart w:id="319" w:name="_Toc432425601"/>
      <w:bookmarkStart w:id="320" w:name="_Toc432498195"/>
      <w:bookmarkStart w:id="321" w:name="_Toc443988291"/>
      <w:bookmarkStart w:id="322" w:name="_Toc128467250"/>
      <w:r>
        <w:rPr>
          <w:sz w:val="20"/>
          <w:szCs w:val="20"/>
          <w:lang w:val="sr-RS"/>
        </w:rPr>
        <w:t>6.</w:t>
        <w:tab/>
        <w:t>УСЛОВИ И МЕРЕ ЗАШТИТЕ ПРИРОДНИХ ДОБАРА И НЕПОКРЕТНИХ КУЛТУРНИХ ДОБАРА</w:t>
      </w:r>
      <w:bookmarkEnd w:id="317"/>
      <w:bookmarkEnd w:id="318"/>
      <w:bookmarkEnd w:id="319"/>
      <w:bookmarkEnd w:id="320"/>
      <w:bookmarkEnd w:id="321"/>
      <w:bookmarkEnd w:id="322"/>
    </w:p>
    <w:p>
      <w:pPr>
        <w:pStyle w:val="Normal"/>
        <w:jc w:val="both"/>
        <w:rPr>
          <w:rFonts w:ascii="Verdana" w:hAnsi="Verdana"/>
          <w:sz w:val="20"/>
          <w:szCs w:val="20"/>
          <w:lang w:val="sr-RS"/>
        </w:rPr>
      </w:pPr>
      <w:r>
        <w:rPr>
          <w:rFonts w:ascii="Verdana" w:hAnsi="Verdana"/>
          <w:sz w:val="20"/>
          <w:szCs w:val="20"/>
          <w:lang w:val="sr-RS"/>
        </w:rPr>
      </w:r>
    </w:p>
    <w:p>
      <w:pPr>
        <w:pStyle w:val="Heading2"/>
        <w:jc w:val="both"/>
        <w:rPr>
          <w:rFonts w:ascii="Verdana" w:hAnsi="Verdana"/>
          <w:sz w:val="20"/>
          <w:szCs w:val="20"/>
        </w:rPr>
      </w:pPr>
      <w:bookmarkStart w:id="323" w:name="_Toc128467251"/>
      <w:bookmarkStart w:id="324" w:name="_Toc430944344"/>
      <w:bookmarkStart w:id="325" w:name="_Toc431369937"/>
      <w:bookmarkStart w:id="326" w:name="_Toc432425603"/>
      <w:bookmarkStart w:id="327" w:name="_Toc432498197"/>
      <w:bookmarkStart w:id="328" w:name="_Toc443988293"/>
      <w:r>
        <w:rPr>
          <w:caps w:val="false"/>
          <w:smallCaps w:val="false"/>
          <w:sz w:val="20"/>
          <w:szCs w:val="20"/>
          <w:lang w:val="sr-RS"/>
        </w:rPr>
        <w:t xml:space="preserve">6.1. ЗАШТИТА ПРИРОДНИХ </w:t>
      </w:r>
      <w:bookmarkEnd w:id="324"/>
      <w:bookmarkEnd w:id="325"/>
      <w:bookmarkEnd w:id="326"/>
      <w:bookmarkEnd w:id="327"/>
      <w:bookmarkEnd w:id="328"/>
      <w:r>
        <w:rPr>
          <w:caps w:val="false"/>
          <w:smallCaps w:val="false"/>
          <w:sz w:val="20"/>
          <w:szCs w:val="20"/>
          <w:lang w:val="sr-RS"/>
        </w:rPr>
        <w:t>ДОБАРА</w:t>
      </w:r>
      <w:bookmarkEnd w:id="323"/>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На простору обухвата Плана нису евидентирана заштићена подручја и остале просторне целине од значаја за очување биолошке разноврсности.</w:t>
      </w:r>
    </w:p>
    <w:p>
      <w:pPr>
        <w:pStyle w:val="Normal"/>
        <w:jc w:val="both"/>
        <w:rPr>
          <w:rFonts w:ascii="Verdana" w:hAnsi="Verdana"/>
          <w:sz w:val="20"/>
          <w:szCs w:val="20"/>
          <w:lang w:val="sr-RS"/>
        </w:rPr>
      </w:pPr>
      <w:r>
        <w:rPr>
          <w:rFonts w:ascii="Verdana" w:hAnsi="Verdana"/>
          <w:sz w:val="20"/>
          <w:szCs w:val="20"/>
          <w:lang w:val="sr-RS"/>
        </w:rPr>
      </w:r>
    </w:p>
    <w:p>
      <w:pPr>
        <w:pStyle w:val="Style14"/>
        <w:widowControl/>
        <w:tabs>
          <w:tab w:val="clear" w:pos="708"/>
          <w:tab w:val="left" w:pos="690" w:leader="none"/>
        </w:tabs>
        <w:spacing w:lineRule="auto" w:line="240"/>
        <w:jc w:val="both"/>
        <w:rPr/>
      </w:pPr>
      <w:r>
        <w:rPr>
          <w:rFonts w:ascii="Verdana" w:hAnsi="Verdana"/>
          <w:spacing w:val="-4"/>
          <w:sz w:val="20"/>
          <w:szCs w:val="20"/>
        </w:rPr>
        <w:t xml:space="preserve">У циљу очувања </w:t>
      </w:r>
      <w:r>
        <w:rPr>
          <w:rStyle w:val="FontStyle19"/>
          <w:rFonts w:ascii="Verdana" w:hAnsi="Verdana"/>
          <w:spacing w:val="-4"/>
          <w:sz w:val="20"/>
          <w:szCs w:val="20"/>
        </w:rPr>
        <w:t xml:space="preserve">биодиверзитета урбаног предела, </w:t>
      </w:r>
      <w:r>
        <w:rPr>
          <w:rStyle w:val="FontStyle28"/>
          <w:rFonts w:ascii="Verdana" w:hAnsi="Verdana"/>
          <w:sz w:val="20"/>
          <w:szCs w:val="20"/>
          <w:lang w:eastAsia="sr-CS"/>
        </w:rPr>
        <w:t>унутар границе Плана,</w:t>
      </w:r>
      <w:r>
        <w:rPr>
          <w:rStyle w:val="FontStyle19"/>
          <w:rFonts w:ascii="Verdana" w:hAnsi="Verdana"/>
          <w:spacing w:val="-4"/>
          <w:sz w:val="20"/>
          <w:szCs w:val="20"/>
        </w:rPr>
        <w:t xml:space="preserve"> </w:t>
      </w:r>
      <w:r>
        <w:rPr>
          <w:rFonts w:ascii="Verdana" w:hAnsi="Verdana"/>
          <w:spacing w:val="-4"/>
          <w:sz w:val="20"/>
          <w:szCs w:val="20"/>
        </w:rPr>
        <w:t>н</w:t>
      </w:r>
      <w:r>
        <w:rPr>
          <w:rStyle w:val="FontStyle19"/>
          <w:rFonts w:ascii="Verdana" w:hAnsi="Verdana"/>
          <w:spacing w:val="-4"/>
          <w:sz w:val="20"/>
          <w:szCs w:val="20"/>
        </w:rPr>
        <w:t>еопходно је o</w:t>
      </w:r>
      <w:r>
        <w:rPr>
          <w:rStyle w:val="FontStyle28"/>
          <w:rFonts w:ascii="Verdana" w:hAnsi="Verdana"/>
          <w:sz w:val="20"/>
          <w:szCs w:val="20"/>
          <w:lang w:eastAsia="sr-CS"/>
        </w:rPr>
        <w:t xml:space="preserve">чувати </w:t>
      </w:r>
      <w:r>
        <w:rPr>
          <w:rStyle w:val="FontStyle25"/>
          <w:rFonts w:ascii="Verdana" w:hAnsi="Verdana"/>
          <w:sz w:val="20"/>
          <w:szCs w:val="20"/>
          <w:lang w:eastAsia="sr-CS"/>
        </w:rPr>
        <w:t xml:space="preserve">постојеће </w:t>
      </w:r>
      <w:r>
        <w:rPr>
          <w:rStyle w:val="FontStyle28"/>
          <w:rFonts w:ascii="Verdana" w:hAnsi="Verdana"/>
          <w:sz w:val="20"/>
          <w:szCs w:val="20"/>
          <w:lang w:eastAsia="sr-CS"/>
        </w:rPr>
        <w:t xml:space="preserve">зелене површине и аутохтона стабла у што већој мери, </w:t>
      </w:r>
      <w:r>
        <w:rPr>
          <w:rStyle w:val="FontStyle19"/>
          <w:rFonts w:ascii="Verdana" w:hAnsi="Verdana"/>
          <w:spacing w:val="-4"/>
          <w:sz w:val="20"/>
          <w:szCs w:val="20"/>
        </w:rPr>
        <w:t>уз и</w:t>
      </w:r>
      <w:r>
        <w:rPr>
          <w:rFonts w:ascii="Verdana" w:hAnsi="Verdana"/>
          <w:spacing w:val="-4"/>
          <w:sz w:val="20"/>
          <w:szCs w:val="20"/>
        </w:rPr>
        <w:t xml:space="preserve">збегавање учешћа инвазивних врста. </w:t>
      </w:r>
    </w:p>
    <w:p>
      <w:pPr>
        <w:pStyle w:val="Style14"/>
        <w:widowControl/>
        <w:tabs>
          <w:tab w:val="clear" w:pos="708"/>
          <w:tab w:val="left" w:pos="690" w:leader="none"/>
        </w:tabs>
        <w:spacing w:lineRule="auto" w:line="240"/>
        <w:jc w:val="both"/>
        <w:rPr>
          <w:rFonts w:ascii="Verdana" w:hAnsi="Verdana"/>
          <w:sz w:val="20"/>
          <w:szCs w:val="20"/>
        </w:rPr>
      </w:pPr>
      <w:r>
        <w:rPr>
          <w:rFonts w:ascii="Verdana" w:hAnsi="Verdana"/>
          <w:sz w:val="20"/>
          <w:szCs w:val="20"/>
        </w:rPr>
      </w:r>
    </w:p>
    <w:p>
      <w:pPr>
        <w:pStyle w:val="Normal"/>
        <w:tabs>
          <w:tab w:val="clear" w:pos="708"/>
          <w:tab w:val="left" w:pos="284" w:leader="none"/>
        </w:tabs>
        <w:jc w:val="both"/>
        <w:rPr>
          <w:rFonts w:ascii="Verdana" w:hAnsi="Verdana"/>
          <w:sz w:val="20"/>
          <w:szCs w:val="20"/>
        </w:rPr>
      </w:pPr>
      <w:r>
        <w:rPr>
          <w:rFonts w:ascii="Verdana" w:hAnsi="Verdana"/>
          <w:spacing w:val="-4"/>
          <w:sz w:val="20"/>
          <w:szCs w:val="20"/>
          <w:lang w:val="sr-RS"/>
        </w:rPr>
        <w:t>Ha нашим подручјима инвазивне су следеће биљне врсте: циганско пepje (Asclepias syriaca), јасенолисни jaвop</w:t>
      </w:r>
      <w:r>
        <w:rPr>
          <w:rFonts w:ascii="Verdana" w:hAnsi="Verdana"/>
          <w:i/>
          <w:spacing w:val="-4"/>
          <w:sz w:val="20"/>
          <w:szCs w:val="20"/>
          <w:lang w:val="sr-RS"/>
        </w:rPr>
        <w:t xml:space="preserve"> </w:t>
      </w:r>
      <w:r>
        <w:rPr>
          <w:rFonts w:ascii="Verdana" w:hAnsi="Verdana"/>
          <w:spacing w:val="-4"/>
          <w:sz w:val="20"/>
          <w:szCs w:val="20"/>
          <w:lang w:val="sr-RS"/>
        </w:rPr>
        <w:t>(Acer negundo), кисело дрво</w:t>
      </w:r>
      <w:r>
        <w:rPr>
          <w:rFonts w:ascii="Verdana" w:hAnsi="Verdana"/>
          <w:i/>
          <w:spacing w:val="-4"/>
          <w:sz w:val="20"/>
          <w:szCs w:val="20"/>
          <w:lang w:val="sr-RS"/>
        </w:rPr>
        <w:t xml:space="preserve"> </w:t>
      </w:r>
      <w:r>
        <w:rPr>
          <w:rFonts w:ascii="Verdana" w:hAnsi="Verdana"/>
          <w:spacing w:val="-4"/>
          <w:sz w:val="20"/>
          <w:szCs w:val="20"/>
          <w:lang w:val="sr-RS"/>
        </w:rPr>
        <w:t>(Ailanthus glandulosa), багремац (Amorpha fruticosa), западни копривић (Celtis occidentalis), дафина (Eleagnus angustifolia), пенсилвански длакави jасен (Fraxinus pennsylvanica), трновац (Gledichia thachantos), жива ограда (Lycium halimifolium), петолисни бршљан (Parthenocissus inserta), касна сремза (Prunus serotina), јапанска фалопа (Reynouria syn. Fallopia japonica), багрем (Robinia pseudoacacia) и сибирски брест (Ulmus pumila).</w:t>
      </w:r>
    </w:p>
    <w:p>
      <w:pPr>
        <w:pStyle w:val="Style102"/>
        <w:widowControl/>
        <w:spacing w:lineRule="auto" w:line="240"/>
        <w:jc w:val="both"/>
        <w:rPr>
          <w:rFonts w:ascii="Verdana" w:hAnsi="Verdana"/>
          <w:sz w:val="20"/>
          <w:szCs w:val="20"/>
          <w:lang w:eastAsia="hr-HR"/>
        </w:rPr>
      </w:pPr>
      <w:r>
        <w:rPr>
          <w:rFonts w:ascii="Verdana" w:hAnsi="Verdana"/>
          <w:sz w:val="20"/>
          <w:szCs w:val="20"/>
          <w:lang w:eastAsia="hr-HR"/>
        </w:rPr>
      </w:r>
    </w:p>
    <w:p>
      <w:pPr>
        <w:pStyle w:val="Style102"/>
        <w:widowControl/>
        <w:spacing w:lineRule="auto" w:line="240"/>
        <w:jc w:val="both"/>
        <w:rPr>
          <w:rFonts w:ascii="Verdana" w:hAnsi="Verdana"/>
          <w:sz w:val="20"/>
          <w:szCs w:val="20"/>
          <w:lang w:eastAsia="hr-HR"/>
        </w:rPr>
      </w:pPr>
      <w:r>
        <w:rPr>
          <w:rFonts w:ascii="Verdana" w:hAnsi="Verdana"/>
          <w:sz w:val="20"/>
          <w:szCs w:val="20"/>
          <w:lang w:eastAsia="hr-HR"/>
        </w:rPr>
      </w:r>
    </w:p>
    <w:p>
      <w:pPr>
        <w:pStyle w:val="Style102"/>
        <w:widowControl/>
        <w:spacing w:lineRule="auto" w:line="240"/>
        <w:jc w:val="both"/>
        <w:rPr>
          <w:rFonts w:ascii="Verdana" w:hAnsi="Verdana"/>
          <w:sz w:val="20"/>
          <w:szCs w:val="20"/>
          <w:lang w:eastAsia="hr-HR"/>
        </w:rPr>
      </w:pPr>
      <w:r>
        <w:rPr>
          <w:rFonts w:ascii="Verdana" w:hAnsi="Verdana"/>
          <w:sz w:val="20"/>
          <w:szCs w:val="20"/>
          <w:lang w:eastAsia="hr-HR"/>
        </w:rPr>
      </w:r>
    </w:p>
    <w:p>
      <w:pPr>
        <w:pStyle w:val="Style102"/>
        <w:widowControl/>
        <w:spacing w:lineRule="auto" w:line="240"/>
        <w:jc w:val="both"/>
        <w:rPr/>
      </w:pPr>
      <w:r>
        <w:rPr>
          <w:rStyle w:val="FontStyle28"/>
          <w:rFonts w:ascii="Verdana" w:hAnsi="Verdana"/>
          <w:sz w:val="20"/>
          <w:szCs w:val="20"/>
          <w:lang w:eastAsia="hr-HR"/>
        </w:rPr>
        <w:t>Пронађена геолошка и палеонтолошка документа (фосили, минерали, кристали и др) која би могла представљати заштићену природну вредност, налазач je дужан да пријави надлежном Министарству у року од осам дана од дана проналаска и предузме мере заштите од уништења оштећивања или крађе.</w:t>
      </w:r>
    </w:p>
    <w:p>
      <w:pPr>
        <w:pStyle w:val="Normal"/>
        <w:jc w:val="both"/>
        <w:rPr>
          <w:rFonts w:ascii="Verdana" w:hAnsi="Verdana"/>
          <w:strike/>
          <w:sz w:val="20"/>
          <w:szCs w:val="20"/>
          <w:lang w:val="sr-Latn-RS"/>
        </w:rPr>
      </w:pPr>
      <w:r>
        <w:rPr>
          <w:rFonts w:ascii="Verdana" w:hAnsi="Verdana"/>
          <w:strike/>
          <w:sz w:val="20"/>
          <w:szCs w:val="20"/>
          <w:lang w:val="sr-Latn-RS"/>
        </w:rPr>
      </w:r>
    </w:p>
    <w:p>
      <w:pPr>
        <w:pStyle w:val="Normal"/>
        <w:jc w:val="both"/>
        <w:rPr>
          <w:rFonts w:ascii="Verdana" w:hAnsi="Verdana"/>
          <w:strike/>
          <w:sz w:val="20"/>
          <w:szCs w:val="20"/>
          <w:lang w:val="sr-Latn-RS"/>
        </w:rPr>
      </w:pPr>
      <w:r>
        <w:rPr>
          <w:rFonts w:ascii="Verdana" w:hAnsi="Verdana"/>
          <w:strike/>
          <w:sz w:val="20"/>
          <w:szCs w:val="20"/>
          <w:lang w:val="sr-Latn-RS"/>
        </w:rPr>
      </w:r>
    </w:p>
    <w:p>
      <w:pPr>
        <w:pStyle w:val="Heading2"/>
        <w:jc w:val="both"/>
        <w:rPr>
          <w:rFonts w:ascii="Verdana" w:hAnsi="Verdana"/>
          <w:sz w:val="20"/>
          <w:szCs w:val="20"/>
        </w:rPr>
      </w:pPr>
      <w:bookmarkStart w:id="329" w:name="_Toc430944343"/>
      <w:bookmarkStart w:id="330" w:name="_Toc431369936"/>
      <w:bookmarkStart w:id="331" w:name="_Toc432425602"/>
      <w:bookmarkStart w:id="332" w:name="_Toc432498196"/>
      <w:bookmarkStart w:id="333" w:name="_Toc443988292"/>
      <w:bookmarkStart w:id="334" w:name="_Toc128467252"/>
      <w:bookmarkStart w:id="335" w:name="_Toc300040648"/>
      <w:bookmarkStart w:id="336" w:name="_Toc306626531"/>
      <w:bookmarkStart w:id="337" w:name="_Toc407787219"/>
      <w:bookmarkStart w:id="338" w:name="_Toc425764679"/>
      <w:r>
        <w:rPr>
          <w:caps w:val="false"/>
          <w:smallCaps w:val="false"/>
          <w:sz w:val="20"/>
          <w:szCs w:val="20"/>
          <w:lang w:val="sr-RS"/>
        </w:rPr>
        <w:t xml:space="preserve">6.2. ЗАШТИТА </w:t>
      </w:r>
      <w:bookmarkEnd w:id="335"/>
      <w:bookmarkEnd w:id="336"/>
      <w:bookmarkEnd w:id="337"/>
      <w:bookmarkEnd w:id="338"/>
      <w:r>
        <w:rPr>
          <w:caps w:val="false"/>
          <w:smallCaps w:val="false"/>
          <w:sz w:val="20"/>
          <w:szCs w:val="20"/>
          <w:lang w:val="sr-RS"/>
        </w:rPr>
        <w:t>НЕПОКРЕТНИХ КУЛТУРНИХ ДОБАРА</w:t>
      </w:r>
      <w:bookmarkEnd w:id="329"/>
      <w:bookmarkEnd w:id="330"/>
      <w:bookmarkEnd w:id="331"/>
      <w:bookmarkEnd w:id="332"/>
      <w:bookmarkEnd w:id="333"/>
      <w:bookmarkEnd w:id="334"/>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На простору у обухвату Плана нису евидентирана непокретна културна добра ни археолошки локалитети.</w:t>
      </w:r>
    </w:p>
    <w:p>
      <w:pPr>
        <w:pStyle w:val="Normal"/>
        <w:jc w:val="both"/>
        <w:rPr>
          <w:rFonts w:ascii="Verdana" w:hAnsi="Verdana"/>
          <w:strike/>
          <w:sz w:val="20"/>
          <w:szCs w:val="20"/>
          <w:lang w:val="sr-RS"/>
        </w:rPr>
      </w:pPr>
      <w:r>
        <w:rPr>
          <w:rFonts w:ascii="Verdana" w:hAnsi="Verdana"/>
          <w:strike/>
          <w:sz w:val="20"/>
          <w:szCs w:val="20"/>
          <w:lang w:val="sr-RS"/>
        </w:rPr>
      </w:r>
    </w:p>
    <w:p>
      <w:pPr>
        <w:pStyle w:val="Normal"/>
        <w:jc w:val="both"/>
        <w:rPr>
          <w:rFonts w:ascii="Verdana" w:hAnsi="Verdana"/>
          <w:sz w:val="20"/>
          <w:szCs w:val="20"/>
        </w:rPr>
      </w:pPr>
      <w:r>
        <w:rPr>
          <w:rFonts w:ascii="Verdana" w:hAnsi="Verdana"/>
          <w:sz w:val="20"/>
          <w:szCs w:val="20"/>
          <w:lang w:val="sr-RS"/>
        </w:rPr>
        <w:t xml:space="preserve">За подручје у обухвату Плана важе следећи услови и мере заштите: </w:t>
      </w:r>
    </w:p>
    <w:p>
      <w:pPr>
        <w:pStyle w:val="ListParagraph"/>
        <w:numPr>
          <w:ilvl w:val="0"/>
          <w:numId w:val="10"/>
        </w:numPr>
        <w:ind w:left="284" w:hanging="284"/>
        <w:jc w:val="both"/>
        <w:rPr>
          <w:rFonts w:ascii="Verdana" w:hAnsi="Verdana"/>
          <w:sz w:val="20"/>
          <w:szCs w:val="20"/>
        </w:rPr>
      </w:pPr>
      <w:r>
        <w:rPr>
          <w:sz w:val="20"/>
          <w:szCs w:val="20"/>
          <w:lang w:val="sr-RS"/>
        </w:rPr>
        <w:t>ако се у току извођења грађевинских и других радова наиђе на археолошка налазишта или археолошке предмете извођач радова је дужан да одмах, без одлагања прекине радове и о томе обавести Завод за заштиту споменика културе у Новом Саду, као и да предузме мере да се налаз не уништи и не оштети и да се сачува на месту и у положају у коме је откривен, а све у складу са чланом 109. став 1. Закона о културним добрима,</w:t>
      </w:r>
    </w:p>
    <w:p>
      <w:pPr>
        <w:pStyle w:val="ListParagraph"/>
        <w:numPr>
          <w:ilvl w:val="0"/>
          <w:numId w:val="10"/>
        </w:numPr>
        <w:ind w:left="284" w:hanging="284"/>
        <w:jc w:val="both"/>
        <w:rPr>
          <w:rFonts w:ascii="Verdana" w:hAnsi="Verdana"/>
          <w:sz w:val="20"/>
          <w:szCs w:val="20"/>
        </w:rPr>
      </w:pPr>
      <w:r>
        <w:rPr>
          <w:sz w:val="20"/>
          <w:szCs w:val="20"/>
          <w:lang w:val="sr-RS"/>
        </w:rPr>
        <w:t>инвеститор је у обавези да обустави радове уколико наиђе на археолошка налазишта или археолошке предмете од изузетног значаја, ради истраживања локације,</w:t>
      </w:r>
    </w:p>
    <w:p>
      <w:pPr>
        <w:pStyle w:val="ListParagraph"/>
        <w:numPr>
          <w:ilvl w:val="0"/>
          <w:numId w:val="10"/>
        </w:numPr>
        <w:ind w:left="284" w:hanging="284"/>
        <w:jc w:val="both"/>
        <w:rPr>
          <w:rFonts w:ascii="Verdana" w:hAnsi="Verdana"/>
          <w:sz w:val="20"/>
          <w:szCs w:val="20"/>
        </w:rPr>
      </w:pPr>
      <w:r>
        <w:rPr>
          <w:sz w:val="20"/>
          <w:szCs w:val="20"/>
          <w:lang w:val="sr-RS"/>
        </w:rPr>
        <w:t>инвеститор је дужан да обезбеди средстава за праћење, истраживање, заштиту и чување пронађених остатака који уживају претходну заштиту,</w:t>
      </w:r>
    </w:p>
    <w:p>
      <w:pPr>
        <w:pStyle w:val="ListParagraph"/>
        <w:numPr>
          <w:ilvl w:val="0"/>
          <w:numId w:val="10"/>
        </w:numPr>
        <w:ind w:left="284" w:hanging="284"/>
        <w:jc w:val="both"/>
        <w:rPr>
          <w:rFonts w:ascii="Verdana" w:hAnsi="Verdana"/>
          <w:sz w:val="20"/>
          <w:szCs w:val="20"/>
        </w:rPr>
      </w:pPr>
      <w:r>
        <w:rPr>
          <w:sz w:val="20"/>
          <w:szCs w:val="20"/>
          <w:lang w:val="sr-RS"/>
        </w:rPr>
        <w:t xml:space="preserve">обавезна је пријава почетка земљаних радова Заводу за заштиту споменика културе у Новом Саду. </w:t>
      </w:r>
    </w:p>
    <w:p>
      <w:pPr>
        <w:pStyle w:val="Normal"/>
        <w:jc w:val="both"/>
        <w:rPr>
          <w:rFonts w:ascii="Verdana" w:hAnsi="Verdana"/>
          <w:sz w:val="20"/>
          <w:szCs w:val="20"/>
          <w:lang w:val="sr-Latn-RS"/>
        </w:rPr>
      </w:pPr>
      <w:r>
        <w:rPr>
          <w:rFonts w:ascii="Verdana" w:hAnsi="Verdana"/>
          <w:sz w:val="20"/>
          <w:szCs w:val="20"/>
          <w:lang w:val="sr-Latn-RS"/>
        </w:rPr>
      </w:r>
    </w:p>
    <w:p>
      <w:pPr>
        <w:pStyle w:val="Normal"/>
        <w:jc w:val="both"/>
        <w:rPr>
          <w:rFonts w:ascii="Verdana" w:hAnsi="Verdana"/>
          <w:sz w:val="20"/>
          <w:szCs w:val="20"/>
          <w:lang w:val="sr-RS"/>
        </w:rPr>
      </w:pPr>
      <w:r>
        <w:rPr>
          <w:rFonts w:ascii="Verdana" w:hAnsi="Verdana"/>
          <w:sz w:val="20"/>
          <w:szCs w:val="20"/>
          <w:lang w:val="sr-RS"/>
        </w:rPr>
      </w:r>
    </w:p>
    <w:p>
      <w:pPr>
        <w:pStyle w:val="Heading1"/>
        <w:jc w:val="both"/>
        <w:rPr>
          <w:rFonts w:ascii="Verdana" w:hAnsi="Verdana"/>
          <w:sz w:val="20"/>
          <w:szCs w:val="20"/>
        </w:rPr>
      </w:pPr>
      <w:bookmarkStart w:id="339" w:name="_Toc430944345"/>
      <w:bookmarkStart w:id="340" w:name="_Toc431369938"/>
      <w:bookmarkStart w:id="341" w:name="_Toc432425604"/>
      <w:bookmarkStart w:id="342" w:name="_Toc432498198"/>
      <w:bookmarkStart w:id="343" w:name="_Toc443988294"/>
      <w:bookmarkStart w:id="344" w:name="_Toc128467253"/>
      <w:r>
        <w:rPr>
          <w:sz w:val="20"/>
          <w:szCs w:val="20"/>
          <w:lang w:val="sr-RS"/>
        </w:rPr>
        <w:t>7. МЕРЕ ЕНЕРГЕТСКЕ ЕФИКАСНОСТИ ИЗГРАДЊЕ</w:t>
      </w:r>
      <w:bookmarkEnd w:id="339"/>
      <w:bookmarkEnd w:id="340"/>
      <w:bookmarkEnd w:id="341"/>
      <w:bookmarkEnd w:id="342"/>
      <w:bookmarkEnd w:id="343"/>
      <w:bookmarkEnd w:id="344"/>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pacing w:val="-4"/>
          <w:sz w:val="20"/>
          <w:szCs w:val="20"/>
          <w:lang w:val="sr-RS"/>
        </w:rPr>
        <w:t>Енергетска ефикасност изградње за крајњи циљ има смањење потрошње свих врста енергије, уз обезбеђење истих или бољих услова коришћења и функционисања објекта. Смањење потрошње необновљивих извора енергије (фосилних горива) и коришћење обновљивих извора енергије доприноси заштити животне средине и</w:t>
      </w:r>
      <w:r>
        <w:rPr>
          <w:rFonts w:ascii="Verdana" w:hAnsi="Verdana"/>
          <w:sz w:val="20"/>
          <w:szCs w:val="20"/>
          <w:lang w:val="sr-RS"/>
        </w:rPr>
        <w:t xml:space="preserve"> климатских услова.</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Основне мере за унапређење енергетске ефикасности односе се на смањење енергетских губитака, ефикасно коришћење и производњу енергије.</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pacing w:val="-4"/>
          <w:sz w:val="20"/>
          <w:szCs w:val="20"/>
          <w:lang w:val="sr-RS"/>
        </w:rPr>
        <w:t>Неопходно је радити на развоју и коришћењу нових и обновљивих облика енергије и на подстицању градитеља и власника објеката да примене енергетски ефикасна решења и технологије у својим зградама ради смањења текућих трошкова. Енергетски ефикасна градња подразумева изградњу објеката тако да се обезбеди удобан и конфоран боравак у објекту у свим временским условима, са што мање утрошене</w:t>
      </w:r>
      <w:r>
        <w:rPr>
          <w:rFonts w:ascii="Verdana" w:hAnsi="Verdana"/>
          <w:sz w:val="20"/>
          <w:szCs w:val="20"/>
          <w:lang w:val="sr-RS"/>
        </w:rPr>
        <w:t xml:space="preserve"> енергије.</w:t>
      </w:r>
    </w:p>
    <w:p>
      <w:pPr>
        <w:pStyle w:val="Normal"/>
        <w:tabs>
          <w:tab w:val="clear" w:pos="708"/>
          <w:tab w:val="left" w:pos="360" w:leader="none"/>
        </w:tabs>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Повећање енергетске ефикасности у насељу обезбедити са:</w:t>
      </w:r>
    </w:p>
    <w:p>
      <w:pPr>
        <w:pStyle w:val="ListParagraph"/>
        <w:numPr>
          <w:ilvl w:val="0"/>
          <w:numId w:val="38"/>
        </w:numPr>
        <w:ind w:left="284" w:hanging="284"/>
        <w:jc w:val="both"/>
        <w:rPr>
          <w:rFonts w:ascii="Verdana" w:hAnsi="Verdana"/>
          <w:sz w:val="20"/>
          <w:szCs w:val="20"/>
        </w:rPr>
      </w:pPr>
      <w:r>
        <w:rPr>
          <w:sz w:val="20"/>
          <w:szCs w:val="20"/>
          <w:lang w:val="sr-RS"/>
        </w:rPr>
        <w:t>изградњом пешачких и бициклистичких стаза за потребе обезбеђења унутарнасељског комуницирања и смањења коришћења моторних возила;</w:t>
      </w:r>
    </w:p>
    <w:p>
      <w:pPr>
        <w:pStyle w:val="ListParagraph"/>
        <w:numPr>
          <w:ilvl w:val="0"/>
          <w:numId w:val="38"/>
        </w:numPr>
        <w:ind w:left="284" w:hanging="284"/>
        <w:jc w:val="both"/>
        <w:rPr>
          <w:rFonts w:ascii="Verdana" w:hAnsi="Verdana"/>
          <w:sz w:val="20"/>
          <w:szCs w:val="20"/>
        </w:rPr>
      </w:pPr>
      <w:r>
        <w:rPr>
          <w:sz w:val="20"/>
          <w:szCs w:val="20"/>
          <w:lang w:val="sr-RS"/>
        </w:rPr>
        <w:t>подизањем уличног зеленила (смањује се загревања тла и ствара се природни амбијент за шетњу и вожњу бицикла);</w:t>
      </w:r>
    </w:p>
    <w:p>
      <w:pPr>
        <w:pStyle w:val="ListParagraph"/>
        <w:numPr>
          <w:ilvl w:val="0"/>
          <w:numId w:val="38"/>
        </w:numPr>
        <w:ind w:left="284" w:hanging="284"/>
        <w:jc w:val="both"/>
        <w:rPr>
          <w:rFonts w:ascii="Verdana" w:hAnsi="Verdana"/>
          <w:sz w:val="20"/>
          <w:szCs w:val="20"/>
        </w:rPr>
      </w:pPr>
      <w:r>
        <w:rPr>
          <w:sz w:val="20"/>
          <w:szCs w:val="20"/>
          <w:lang w:val="sr-RS"/>
        </w:rPr>
        <w:t>пројектовањем и позиционирањем зграда према климатским аспектима, изложености сунцу и утицају суседних објеката, подизањем зелених кровова, као компензација окупираном земљишту;</w:t>
      </w:r>
    </w:p>
    <w:p>
      <w:pPr>
        <w:pStyle w:val="ListParagraph"/>
        <w:numPr>
          <w:ilvl w:val="0"/>
          <w:numId w:val="38"/>
        </w:numPr>
        <w:ind w:left="284" w:hanging="284"/>
        <w:jc w:val="both"/>
        <w:rPr>
          <w:rFonts w:ascii="Verdana" w:hAnsi="Verdana"/>
          <w:sz w:val="20"/>
          <w:szCs w:val="20"/>
        </w:rPr>
      </w:pPr>
      <w:r>
        <w:rPr>
          <w:sz w:val="20"/>
          <w:szCs w:val="20"/>
          <w:lang w:val="sr-RS"/>
        </w:rPr>
        <w:t>коришћење топлотних пумпи у комбинацији са другим енергентима за производњу топлотне енергије (топлотне пумпе код ових система могу радити у режиму грејања зими, а у режиму хлађења у току лета тако да се постиже угодна и равномерна клима током читаве године);</w:t>
      </w:r>
    </w:p>
    <w:p>
      <w:pPr>
        <w:pStyle w:val="ListParagraph"/>
        <w:numPr>
          <w:ilvl w:val="0"/>
          <w:numId w:val="38"/>
        </w:numPr>
        <w:ind w:left="284" w:hanging="284"/>
        <w:jc w:val="both"/>
        <w:rPr>
          <w:rFonts w:ascii="Verdana" w:hAnsi="Verdana"/>
          <w:sz w:val="20"/>
          <w:szCs w:val="20"/>
        </w:rPr>
      </w:pPr>
      <w:r>
        <w:rPr>
          <w:sz w:val="20"/>
          <w:szCs w:val="20"/>
          <w:lang w:val="sr-RS"/>
        </w:rPr>
        <w:t xml:space="preserve">коришћењем алтернативних обновљивих извора енергије и централизованих система грејања и хлађења. </w:t>
      </w:r>
    </w:p>
    <w:p>
      <w:pPr>
        <w:pStyle w:val="Normal"/>
        <w:jc w:val="both"/>
        <w:rPr>
          <w:rFonts w:ascii="Verdana" w:hAnsi="Verdana"/>
          <w:sz w:val="20"/>
          <w:szCs w:val="20"/>
        </w:rPr>
      </w:pPr>
      <w:r>
        <w:rPr>
          <w:rFonts w:ascii="Verdana" w:hAnsi="Verdana"/>
          <w:sz w:val="20"/>
          <w:szCs w:val="20"/>
          <w:lang w:val="sr-RS"/>
        </w:rPr>
        <w:t>Ради повећања енергетске ефикасности, приликом пројектовања, изградње и касније експлоатације објеката, као и приликом опремања енергетском инфраструктуром, потребно је применити следеће мере:</w:t>
      </w:r>
    </w:p>
    <w:p>
      <w:pPr>
        <w:pStyle w:val="ListParagraph"/>
        <w:numPr>
          <w:ilvl w:val="0"/>
          <w:numId w:val="38"/>
        </w:numPr>
        <w:ind w:left="284" w:hanging="284"/>
        <w:jc w:val="both"/>
        <w:rPr>
          <w:rFonts w:ascii="Verdana" w:hAnsi="Verdana"/>
          <w:sz w:val="20"/>
          <w:szCs w:val="20"/>
        </w:rPr>
      </w:pPr>
      <w:r>
        <w:rPr>
          <w:sz w:val="20"/>
          <w:szCs w:val="20"/>
          <w:lang w:val="sr-RS"/>
        </w:rPr>
        <w:t>максимално користити нове техничка и технолошка решења у циљу енергетски ефикасније градње и употребе објеката;</w:t>
      </w:r>
    </w:p>
    <w:p>
      <w:pPr>
        <w:pStyle w:val="ListParagraph"/>
        <w:numPr>
          <w:ilvl w:val="0"/>
          <w:numId w:val="38"/>
        </w:numPr>
        <w:ind w:left="284" w:hanging="284"/>
        <w:jc w:val="both"/>
        <w:rPr>
          <w:rFonts w:ascii="Verdana" w:hAnsi="Verdana"/>
          <w:sz w:val="20"/>
          <w:szCs w:val="20"/>
        </w:rPr>
      </w:pPr>
      <w:r>
        <w:rPr>
          <w:sz w:val="20"/>
          <w:szCs w:val="20"/>
          <w:lang w:val="sr-RS"/>
        </w:rPr>
        <w:t>користити потенцијал обновљивих извора енергије локације - енергију сунца, подземних вода и сл.;</w:t>
      </w:r>
    </w:p>
    <w:p>
      <w:pPr>
        <w:pStyle w:val="ListParagraph"/>
        <w:numPr>
          <w:ilvl w:val="0"/>
          <w:numId w:val="38"/>
        </w:numPr>
        <w:ind w:left="284" w:hanging="284"/>
        <w:jc w:val="both"/>
        <w:rPr>
          <w:rFonts w:ascii="Verdana" w:hAnsi="Verdana"/>
          <w:sz w:val="20"/>
          <w:szCs w:val="20"/>
        </w:rPr>
      </w:pPr>
      <w:r>
        <w:rPr>
          <w:sz w:val="20"/>
          <w:szCs w:val="20"/>
          <w:lang w:val="sr-RS"/>
        </w:rPr>
        <w:t>оријентацијом и функционалним концептом објекта максимално искористити сунчеву енергију за загревање објекта (оријентација према јужној, односно источној страни света), груписати просторије сличних функција и сличних унутрашњих температура (нпр. помоћне просторије оријентисати према северу) и сл;</w:t>
      </w:r>
    </w:p>
    <w:p>
      <w:pPr>
        <w:pStyle w:val="ListParagraph"/>
        <w:numPr>
          <w:ilvl w:val="0"/>
          <w:numId w:val="38"/>
        </w:numPr>
        <w:ind w:left="284" w:hanging="284"/>
        <w:jc w:val="both"/>
        <w:rPr>
          <w:rFonts w:ascii="Verdana" w:hAnsi="Verdana"/>
          <w:sz w:val="20"/>
          <w:szCs w:val="20"/>
        </w:rPr>
      </w:pPr>
      <w:r>
        <w:rPr>
          <w:sz w:val="20"/>
          <w:szCs w:val="20"/>
          <w:lang w:val="sr-RS"/>
        </w:rPr>
        <w:t>пројектовати облик објекта којим се може обезбедити што је могуће енергетски ефикаснији однос површине и запремине омотача објекта у односу на климатске факторе и намену зграде;</w:t>
      </w:r>
    </w:p>
    <w:p>
      <w:pPr>
        <w:pStyle w:val="ListParagraph"/>
        <w:numPr>
          <w:ilvl w:val="0"/>
          <w:numId w:val="38"/>
        </w:numPr>
        <w:ind w:left="284" w:hanging="284"/>
        <w:jc w:val="both"/>
        <w:rPr>
          <w:rFonts w:ascii="Verdana" w:hAnsi="Verdana"/>
          <w:sz w:val="20"/>
          <w:szCs w:val="20"/>
        </w:rPr>
      </w:pPr>
      <w:r>
        <w:rPr>
          <w:sz w:val="20"/>
          <w:szCs w:val="20"/>
          <w:lang w:val="sr-RS"/>
        </w:rPr>
        <w:t>обезбедити максимално коришћење природног осветљења, као и коришћење пасивних добитака топлотне енергије зими, односно заштите од прегревања у току лета адекватним засенчењем;</w:t>
      </w:r>
    </w:p>
    <w:p>
      <w:pPr>
        <w:pStyle w:val="ListParagraph"/>
        <w:numPr>
          <w:ilvl w:val="0"/>
          <w:numId w:val="38"/>
        </w:numPr>
        <w:ind w:left="284" w:hanging="284"/>
        <w:jc w:val="both"/>
        <w:rPr>
          <w:rFonts w:ascii="Verdana" w:hAnsi="Verdana"/>
          <w:sz w:val="20"/>
          <w:szCs w:val="20"/>
        </w:rPr>
      </w:pPr>
      <w:r>
        <w:rPr>
          <w:sz w:val="20"/>
          <w:szCs w:val="20"/>
          <w:lang w:val="sr-RS"/>
        </w:rPr>
        <w:t>оптимализовати величину прозора како би се смањили губици енергије, а просторије добиле довољно светлости;</w:t>
      </w:r>
    </w:p>
    <w:p>
      <w:pPr>
        <w:pStyle w:val="ListParagraph"/>
        <w:numPr>
          <w:ilvl w:val="0"/>
          <w:numId w:val="38"/>
        </w:numPr>
        <w:ind w:left="284" w:hanging="284"/>
        <w:jc w:val="both"/>
        <w:rPr>
          <w:rFonts w:ascii="Verdana" w:hAnsi="Verdana"/>
          <w:sz w:val="20"/>
          <w:szCs w:val="20"/>
        </w:rPr>
      </w:pPr>
      <w:r>
        <w:rPr>
          <w:sz w:val="20"/>
          <w:szCs w:val="20"/>
          <w:lang w:val="sr-RS"/>
        </w:rPr>
        <w:t>зеленилом и другим мерама заштитити делове објекта који су лети изложени јаком сунчевом зрачењу (на јужној и западној страни садити листопадно дрвеће, а на северној зимзелено);</w:t>
      </w:r>
    </w:p>
    <w:p>
      <w:pPr>
        <w:pStyle w:val="ListParagraph"/>
        <w:numPr>
          <w:ilvl w:val="0"/>
          <w:numId w:val="38"/>
        </w:numPr>
        <w:ind w:left="284" w:hanging="284"/>
        <w:jc w:val="both"/>
        <w:rPr>
          <w:rFonts w:ascii="Verdana" w:hAnsi="Verdana"/>
          <w:sz w:val="20"/>
          <w:szCs w:val="20"/>
        </w:rPr>
      </w:pPr>
      <w:r>
        <w:rPr>
          <w:sz w:val="20"/>
          <w:szCs w:val="20"/>
          <w:lang w:val="sr-RS"/>
        </w:rPr>
        <w:t>размотрити могућност постављања тзв. зелених кровова и фасада, као и коришћење атмосферских и отпадних вода;</w:t>
      </w:r>
    </w:p>
    <w:p>
      <w:pPr>
        <w:pStyle w:val="ListParagraph"/>
        <w:numPr>
          <w:ilvl w:val="0"/>
          <w:numId w:val="38"/>
        </w:numPr>
        <w:ind w:left="284" w:hanging="284"/>
        <w:jc w:val="both"/>
        <w:rPr>
          <w:rFonts w:ascii="Verdana" w:hAnsi="Verdana"/>
          <w:sz w:val="20"/>
          <w:szCs w:val="20"/>
        </w:rPr>
      </w:pPr>
      <w:r>
        <w:rPr>
          <w:sz w:val="20"/>
          <w:szCs w:val="20"/>
          <w:lang w:val="sr-RS"/>
        </w:rPr>
        <w:t>користити систем природне вентилације (вентилациони канали, прозори, врата, други грађевински отвори) тако да губици топлоте у зимском периоду и топлотно оптерећење у летњем периоду буду што мањи;</w:t>
      </w:r>
    </w:p>
    <w:p>
      <w:pPr>
        <w:pStyle w:val="ListParagraph"/>
        <w:numPr>
          <w:ilvl w:val="0"/>
          <w:numId w:val="38"/>
        </w:numPr>
        <w:ind w:left="284" w:hanging="284"/>
        <w:jc w:val="both"/>
        <w:rPr>
          <w:rFonts w:ascii="Verdana" w:hAnsi="Verdana"/>
          <w:sz w:val="20"/>
          <w:szCs w:val="20"/>
        </w:rPr>
      </w:pPr>
      <w:r>
        <w:rPr>
          <w:sz w:val="20"/>
          <w:szCs w:val="20"/>
          <w:lang w:val="sr-RS"/>
        </w:rPr>
        <w:t>при пројектовању термотехничких система предвидети елементе система грејања, климатизације и вентилације са високим степеном корисности;</w:t>
      </w:r>
    </w:p>
    <w:p>
      <w:pPr>
        <w:pStyle w:val="ListParagraph"/>
        <w:numPr>
          <w:ilvl w:val="0"/>
          <w:numId w:val="38"/>
        </w:numPr>
        <w:ind w:left="284" w:hanging="284"/>
        <w:jc w:val="both"/>
        <w:rPr>
          <w:rFonts w:ascii="Verdana" w:hAnsi="Verdana"/>
          <w:sz w:val="20"/>
          <w:szCs w:val="20"/>
        </w:rPr>
      </w:pPr>
      <w:r>
        <w:rPr>
          <w:sz w:val="20"/>
          <w:szCs w:val="20"/>
          <w:lang w:val="sr-RS"/>
        </w:rPr>
        <w:t>системе централног грејања пројектовати и изводити тако да се омогући централна и локална регулација и мерење потрошње енергије за грејање;</w:t>
      </w:r>
    </w:p>
    <w:p>
      <w:pPr>
        <w:pStyle w:val="ListParagraph"/>
        <w:numPr>
          <w:ilvl w:val="0"/>
          <w:numId w:val="38"/>
        </w:numPr>
        <w:ind w:left="284" w:hanging="284"/>
        <w:jc w:val="both"/>
        <w:rPr>
          <w:rFonts w:ascii="Verdana" w:hAnsi="Verdana"/>
          <w:sz w:val="20"/>
          <w:szCs w:val="20"/>
        </w:rPr>
      </w:pPr>
      <w:r>
        <w:rPr>
          <w:sz w:val="20"/>
          <w:szCs w:val="20"/>
          <w:lang w:val="sr-RS"/>
        </w:rPr>
        <w:t>употребљавати енергетски ефикасна расветна тела.</w:t>
      </w:r>
    </w:p>
    <w:p>
      <w:pPr>
        <w:pStyle w:val="Normal"/>
        <w:tabs>
          <w:tab w:val="clear" w:pos="708"/>
          <w:tab w:val="left" w:pos="1875" w:leader="none"/>
        </w:tabs>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Објекти високоградње морају бити пројектовани, изграђени, коришћени и одржавани на начин којим се обезбеђују прописана енергетска својства. Ова својства се утврђују издавањем сертификата о енергетским својствима који чини саставни део техничке документације која се прилаже уз захтев за издавање употребне дозволе.</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Мере за постизање енергетске ефикасности постојећих објеката су следеће:</w:t>
      </w:r>
    </w:p>
    <w:p>
      <w:pPr>
        <w:pStyle w:val="ListParagraph"/>
        <w:numPr>
          <w:ilvl w:val="0"/>
          <w:numId w:val="37"/>
        </w:numPr>
        <w:ind w:left="284" w:hanging="284"/>
        <w:jc w:val="both"/>
        <w:rPr>
          <w:rFonts w:ascii="Verdana" w:hAnsi="Verdana"/>
          <w:sz w:val="20"/>
          <w:szCs w:val="20"/>
        </w:rPr>
      </w:pPr>
      <w:r>
        <w:rPr>
          <w:sz w:val="20"/>
          <w:szCs w:val="20"/>
          <w:lang w:val="sr-RS"/>
        </w:rPr>
        <w:t>приликом реконструкције објеката, чији је циљ постизање енергетске ефикасности, дозвољено је накнадно извођење спољне топлотне изолације зидова уколико се врши у складу са законом, при чему треба водити рачуна о очувању функционалне и обликовне целовитости зграде и да је у складу са мерама заштите надлежног органа за објекте који су у режиму заштите;</w:t>
      </w:r>
    </w:p>
    <w:p>
      <w:pPr>
        <w:pStyle w:val="ListParagraph"/>
        <w:numPr>
          <w:ilvl w:val="0"/>
          <w:numId w:val="37"/>
        </w:numPr>
        <w:ind w:left="284" w:hanging="284"/>
        <w:jc w:val="both"/>
        <w:rPr>
          <w:rFonts w:ascii="Verdana" w:hAnsi="Verdana"/>
          <w:sz w:val="20"/>
          <w:szCs w:val="20"/>
        </w:rPr>
      </w:pPr>
      <w:r>
        <w:rPr>
          <w:sz w:val="20"/>
          <w:szCs w:val="20"/>
          <w:lang w:val="sr-RS"/>
        </w:rPr>
        <w:t>уколико се зид који се санира налази на регулационој линији, односно граници са суседном парцелом, дозвољава се реконструкција за потребе постизања енергетске ефикасности објекта уз сагласност власника суседне јавне/приватне парцеле;</w:t>
      </w:r>
    </w:p>
    <w:p>
      <w:pPr>
        <w:pStyle w:val="ListParagraph"/>
        <w:numPr>
          <w:ilvl w:val="0"/>
          <w:numId w:val="37"/>
        </w:numPr>
        <w:ind w:left="284" w:hanging="284"/>
        <w:jc w:val="both"/>
        <w:rPr>
          <w:rFonts w:ascii="Verdana" w:hAnsi="Verdana"/>
          <w:sz w:val="20"/>
          <w:szCs w:val="20"/>
        </w:rPr>
      </w:pPr>
      <w:r>
        <w:rPr>
          <w:sz w:val="20"/>
          <w:szCs w:val="20"/>
          <w:lang w:val="sr-RS"/>
        </w:rPr>
        <w:t>дозвољено је накнадно формирање стакленика (уколико за то постоје техничке могућности и ако се елаборатом докаже побољшање енергетске ефикасности зграде), елиминисање „хладних мостова“ и смањење енергетских губитака постављањем топлотне изолације на зидове, кровове и подове, замена столарије новом која има добре термоизолационе карактеристике, а све у циљу спречавања неповратних губитака дела топлотне енергије;</w:t>
      </w:r>
    </w:p>
    <w:p>
      <w:pPr>
        <w:pStyle w:val="ListParagraph"/>
        <w:numPr>
          <w:ilvl w:val="0"/>
          <w:numId w:val="37"/>
        </w:numPr>
        <w:ind w:left="284" w:hanging="284"/>
        <w:jc w:val="both"/>
        <w:rPr>
          <w:rFonts w:ascii="Verdana" w:hAnsi="Verdana"/>
          <w:sz w:val="20"/>
          <w:szCs w:val="20"/>
        </w:rPr>
      </w:pPr>
      <w:r>
        <w:rPr>
          <w:sz w:val="20"/>
          <w:szCs w:val="20"/>
          <w:lang w:val="sr-RS"/>
        </w:rPr>
        <w:t>примењивати мере за постизање енергетске ефикасности прописане за планиране објекте у максималној мери у којој услови постојећег објекта дозвољавају;</w:t>
      </w:r>
    </w:p>
    <w:p>
      <w:pPr>
        <w:pStyle w:val="Normal"/>
        <w:jc w:val="both"/>
        <w:rPr>
          <w:rFonts w:ascii="Verdana" w:hAnsi="Verdana"/>
          <w:sz w:val="20"/>
          <w:szCs w:val="20"/>
          <w:lang w:val="sr-RS"/>
        </w:rPr>
      </w:pPr>
      <w:r>
        <w:rPr>
          <w:rFonts w:ascii="Verdana" w:hAnsi="Verdana"/>
          <w:sz w:val="20"/>
          <w:szCs w:val="20"/>
          <w:lang w:val="sr-RS"/>
        </w:rPr>
      </w:r>
    </w:p>
    <w:p>
      <w:pPr>
        <w:pStyle w:val="ListParagraph"/>
        <w:numPr>
          <w:ilvl w:val="0"/>
          <w:numId w:val="37"/>
        </w:numPr>
        <w:ind w:left="284" w:hanging="284"/>
        <w:jc w:val="both"/>
        <w:rPr>
          <w:rFonts w:ascii="Verdana" w:hAnsi="Verdana"/>
          <w:sz w:val="20"/>
          <w:szCs w:val="20"/>
        </w:rPr>
      </w:pPr>
      <w:r>
        <w:rPr>
          <w:sz w:val="20"/>
          <w:szCs w:val="20"/>
          <w:lang w:val="sr-RS"/>
        </w:rPr>
        <w:t>систем грејања и припреме санитарне топле воде (замена и модернизација котлова и горионика, уградња нових енергетских система, прелазак са прљавих горива на природни гас или даљинско грејање, замена и модернизација топлотних подстаница, регулација температуре, уградња термостатских вентила, делитеља и мерача топлоте и друге мере).</w:t>
      </w:r>
    </w:p>
    <w:p>
      <w:pPr>
        <w:pStyle w:val="Normal"/>
        <w:tabs>
          <w:tab w:val="clear" w:pos="708"/>
          <w:tab w:val="left" w:pos="1875" w:leader="none"/>
        </w:tabs>
        <w:jc w:val="both"/>
        <w:rPr>
          <w:rFonts w:ascii="Verdana" w:hAnsi="Verdana"/>
          <w:sz w:val="20"/>
          <w:szCs w:val="20"/>
          <w:lang w:val="sr-Latn-RS"/>
        </w:rPr>
      </w:pPr>
      <w:r>
        <w:rPr>
          <w:rFonts w:ascii="Verdana" w:hAnsi="Verdana"/>
          <w:sz w:val="20"/>
          <w:szCs w:val="20"/>
          <w:lang w:val="sr-Latn-RS"/>
        </w:rPr>
      </w:r>
    </w:p>
    <w:p>
      <w:pPr>
        <w:pStyle w:val="Normal"/>
        <w:jc w:val="both"/>
        <w:rPr>
          <w:rFonts w:ascii="Verdana" w:hAnsi="Verdana"/>
          <w:sz w:val="20"/>
          <w:szCs w:val="20"/>
        </w:rPr>
      </w:pPr>
      <w:r>
        <w:rPr>
          <w:rFonts w:ascii="Verdana" w:hAnsi="Verdana"/>
          <w:sz w:val="20"/>
          <w:szCs w:val="20"/>
          <w:lang w:val="sr-RS"/>
        </w:rPr>
        <w:t xml:space="preserve">Сви објекти подлежу и обавези спровођења енергетског прегледа.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Сви јавни објекти су дужни да спроводе програм енергетске ефикасности који доноси јединица локалне самоуправе, а који нарочито садржи планирани циљ уштеда енергије, преглед и процену годишњих енергетских потреба, план енергетске санације и одржавања јавних објеката, као и планове унапређења система комуналних услуга (даљинско грејање и хлађење, водовод, јавна расвета, управљање отпадом, јавни транспорт и др.).</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Инвеститори изградње/реконструкције објеката су дужни да грејну инсталацију сваког објекта предвиђеног за прикључење на неки од система снабдевања топлотном енергијом опреме уређајима за регулацију и/или мерење предате топлотне енергије. Нова и ревитализована постројења за производњу електричне и/или топлотне енергије, системи за пренос електричне енергије, дистрибуцију електричне и топлотне енергије и транспорт и дистрибуцију природног гаса морају да испуњавају минималне захтеве у погледу њихове енергетске ефикасности, а у зависности од врсте и снаге тих постројења, односно величине система.</w:t>
      </w:r>
    </w:p>
    <w:p>
      <w:pPr>
        <w:pStyle w:val="Normal"/>
        <w:tabs>
          <w:tab w:val="clear" w:pos="708"/>
          <w:tab w:val="left" w:pos="1875" w:leader="none"/>
        </w:tabs>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Мере за даље побољшавање енергетских карактеристика објекта не смеју да буду у супротности са другим суштинским захтевима, као што су приступачност, рационалност и намеравано коришћење простора.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kern w:val="2"/>
          <w:sz w:val="20"/>
          <w:szCs w:val="20"/>
          <w:lang w:val="sr-RS"/>
        </w:rPr>
        <w:t xml:space="preserve">Соларни колектори који се не прикључују на елетродистрибутивну мрежу и </w:t>
      </w:r>
      <w:r>
        <w:rPr>
          <w:rFonts w:ascii="Verdana" w:hAnsi="Verdana"/>
          <w:sz w:val="20"/>
          <w:szCs w:val="20"/>
        </w:rPr>
        <w:t>постројења инсталисане снаге до 50 kW за производњу енергије из енергије сунца за потребе крајњег купца који стиче статус купца – произвођача у складу са прописима којима се уређује коришћење обновљивих извора енергије</w:t>
      </w:r>
      <w:r>
        <w:rPr>
          <w:rFonts w:ascii="Verdana" w:hAnsi="Verdana"/>
          <w:sz w:val="20"/>
          <w:szCs w:val="20"/>
          <w:lang w:val="sr-RS"/>
        </w:rPr>
        <w:t xml:space="preserve">, могу се постављати без ограничења на целом простору обухвата плана и за њихово постављање </w:t>
      </w:r>
      <w:r>
        <w:rPr>
          <w:rFonts w:ascii="Verdana" w:hAnsi="Verdana"/>
          <w:sz w:val="20"/>
          <w:szCs w:val="20"/>
        </w:rPr>
        <w:t>није потребно прибављати акт надлежног органа</w:t>
      </w:r>
      <w:r>
        <w:rPr>
          <w:rFonts w:ascii="Verdana" w:hAnsi="Verdana"/>
          <w:sz w:val="20"/>
          <w:szCs w:val="20"/>
          <w:lang w:val="sr-RS"/>
        </w:rPr>
        <w:t>.</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lang w:val="sr-RS"/>
        </w:rPr>
      </w:pPr>
      <w:r>
        <w:rPr>
          <w:rFonts w:ascii="Verdana" w:hAnsi="Verdana"/>
          <w:sz w:val="20"/>
          <w:szCs w:val="20"/>
          <w:lang w:val="sr-RS"/>
        </w:rPr>
      </w:r>
    </w:p>
    <w:p>
      <w:pPr>
        <w:pStyle w:val="Heading1"/>
        <w:ind w:left="426" w:hanging="426"/>
        <w:jc w:val="both"/>
        <w:rPr>
          <w:rFonts w:ascii="Verdana" w:hAnsi="Verdana"/>
          <w:sz w:val="20"/>
          <w:szCs w:val="20"/>
        </w:rPr>
      </w:pPr>
      <w:bookmarkStart w:id="345" w:name="_Toc430944346"/>
      <w:bookmarkStart w:id="346" w:name="_Toc431369939"/>
      <w:bookmarkStart w:id="347" w:name="_Toc432425605"/>
      <w:bookmarkStart w:id="348" w:name="_Toc432498199"/>
      <w:bookmarkStart w:id="349" w:name="_Toc443988295"/>
      <w:bookmarkStart w:id="350" w:name="_Toc128467254"/>
      <w:r>
        <w:rPr>
          <w:sz w:val="20"/>
          <w:szCs w:val="20"/>
          <w:lang w:val="sr-RS"/>
        </w:rPr>
        <w:t>8.</w:t>
        <w:tab/>
        <w:t>ОПШТИ УСЛОВИ И МЕРЕ ЗАШТИТЕ ЖИВОТНЕ СРЕДИНЕ И ЖИВОТА И ЗДРАВЉА ЉУДИ</w:t>
      </w:r>
      <w:bookmarkEnd w:id="345"/>
      <w:bookmarkEnd w:id="346"/>
      <w:bookmarkEnd w:id="347"/>
      <w:bookmarkEnd w:id="348"/>
      <w:bookmarkEnd w:id="349"/>
      <w:bookmarkEnd w:id="350"/>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Изградња објеката и извођење радова, односно уређење простора, у обухвату Плана може се вршити под условом да се не изазову трајна оштећења, загађивање или на други начин деградирање животне средине. Такође, коришћење планираних садржаја мора се одвијати на такав начин да се максимално умање потенцијални негативни утицаји на природне вредности, ваздух, воду и земљиште, на становништво и свеукупне услове живота у непосредном окружењу.</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cs="TimesNewRoman" w:ascii="Verdana" w:hAnsi="Verdana"/>
          <w:sz w:val="20"/>
          <w:szCs w:val="20"/>
          <w:u w:val="single"/>
          <w:lang w:val="sr-RS"/>
        </w:rPr>
        <w:t>Током извођења радова</w:t>
      </w:r>
      <w:r>
        <w:rPr>
          <w:rFonts w:cs="TimesNewRoman" w:ascii="Verdana" w:hAnsi="Verdana"/>
          <w:sz w:val="20"/>
          <w:szCs w:val="20"/>
          <w:lang w:val="sr-RS"/>
        </w:rPr>
        <w:t xml:space="preserve"> на припреми терена, изградњи и реконструкцији објеката потребно је планирати и применити следеће мере заштите</w:t>
      </w:r>
      <w:r>
        <w:rPr>
          <w:rFonts w:ascii="Verdana" w:hAnsi="Verdana"/>
          <w:sz w:val="20"/>
          <w:szCs w:val="20"/>
          <w:lang w:val="sr-RS"/>
        </w:rPr>
        <w:t>:</w:t>
      </w:r>
    </w:p>
    <w:p>
      <w:pPr>
        <w:pStyle w:val="Normal"/>
        <w:numPr>
          <w:ilvl w:val="2"/>
          <w:numId w:val="32"/>
        </w:numPr>
        <w:ind w:left="378" w:hanging="360"/>
        <w:jc w:val="both"/>
        <w:rPr>
          <w:rFonts w:ascii="Verdana" w:hAnsi="Verdana"/>
          <w:sz w:val="20"/>
          <w:szCs w:val="20"/>
        </w:rPr>
      </w:pPr>
      <w:r>
        <w:rPr>
          <w:rFonts w:cs="TimesNewRoman" w:ascii="Verdana" w:hAnsi="Verdana"/>
          <w:spacing w:val="-4"/>
          <w:sz w:val="20"/>
          <w:szCs w:val="20"/>
          <w:lang w:val="sr-RS"/>
        </w:rPr>
        <w:t>вршити редовно квашење запрашених површина и спречити расипање грађевинског материјала током транспорта,</w:t>
      </w:r>
    </w:p>
    <w:p>
      <w:pPr>
        <w:pStyle w:val="Normal"/>
        <w:numPr>
          <w:ilvl w:val="2"/>
          <w:numId w:val="32"/>
        </w:numPr>
        <w:ind w:left="378" w:hanging="360"/>
        <w:jc w:val="both"/>
        <w:rPr>
          <w:rFonts w:ascii="Verdana" w:hAnsi="Verdana"/>
          <w:sz w:val="20"/>
          <w:szCs w:val="20"/>
        </w:rPr>
      </w:pPr>
      <w:r>
        <w:rPr>
          <w:rFonts w:cs="TimesNewRoman" w:ascii="Verdana" w:hAnsi="Verdana"/>
          <w:spacing w:val="-4"/>
          <w:sz w:val="20"/>
          <w:szCs w:val="20"/>
          <w:lang w:val="sr-RS"/>
        </w:rPr>
        <w:t>утврдити обавезу санације земљишта</w:t>
      </w:r>
      <w:r>
        <w:rPr>
          <w:rFonts w:ascii="Verdana" w:hAnsi="Verdana"/>
          <w:spacing w:val="-4"/>
          <w:sz w:val="20"/>
          <w:szCs w:val="20"/>
          <w:lang w:val="sr-RS"/>
        </w:rPr>
        <w:t xml:space="preserve">, </w:t>
      </w:r>
      <w:r>
        <w:rPr>
          <w:rFonts w:cs="TimesNewRoman" w:ascii="Verdana" w:hAnsi="Verdana"/>
          <w:spacing w:val="-4"/>
          <w:sz w:val="20"/>
          <w:szCs w:val="20"/>
          <w:lang w:val="sr-RS"/>
        </w:rPr>
        <w:t>у случају изливања уља и горива током рада грађевинских машина и механизације,</w:t>
      </w:r>
    </w:p>
    <w:p>
      <w:pPr>
        <w:pStyle w:val="Normal"/>
        <w:numPr>
          <w:ilvl w:val="2"/>
          <w:numId w:val="32"/>
        </w:numPr>
        <w:ind w:left="378" w:hanging="360"/>
        <w:jc w:val="both"/>
        <w:rPr>
          <w:rFonts w:ascii="Verdana" w:hAnsi="Verdana"/>
          <w:sz w:val="20"/>
          <w:szCs w:val="20"/>
        </w:rPr>
      </w:pPr>
      <w:r>
        <w:rPr>
          <w:rFonts w:cs="TimesNewRoman" w:ascii="Verdana" w:hAnsi="Verdana"/>
          <w:spacing w:val="-4"/>
          <w:sz w:val="20"/>
          <w:szCs w:val="20"/>
          <w:lang w:val="sr-RS"/>
        </w:rPr>
        <w:t xml:space="preserve">отпадни материјал који настане у процесу изградње </w:t>
      </w:r>
      <w:r>
        <w:rPr>
          <w:rFonts w:ascii="Verdana" w:hAnsi="Verdana"/>
          <w:spacing w:val="-4"/>
          <w:sz w:val="20"/>
          <w:szCs w:val="20"/>
          <w:lang w:val="sr-RS"/>
        </w:rPr>
        <w:t>(</w:t>
      </w:r>
      <w:r>
        <w:rPr>
          <w:rFonts w:cs="TimesNewRoman" w:ascii="Verdana" w:hAnsi="Verdana"/>
          <w:spacing w:val="-4"/>
          <w:sz w:val="20"/>
          <w:szCs w:val="20"/>
          <w:lang w:val="sr-RS"/>
        </w:rPr>
        <w:t>комунални отпад</w:t>
      </w:r>
      <w:r>
        <w:rPr>
          <w:rFonts w:ascii="Verdana" w:hAnsi="Verdana"/>
          <w:spacing w:val="-4"/>
          <w:sz w:val="20"/>
          <w:szCs w:val="20"/>
          <w:lang w:val="sr-RS"/>
        </w:rPr>
        <w:t xml:space="preserve">, </w:t>
      </w:r>
      <w:r>
        <w:rPr>
          <w:rFonts w:cs="TimesNewRoman" w:ascii="Verdana" w:hAnsi="Verdana"/>
          <w:spacing w:val="-4"/>
          <w:sz w:val="20"/>
          <w:szCs w:val="20"/>
          <w:lang w:val="sr-RS"/>
        </w:rPr>
        <w:t>грађевински материјал и метални отпад</w:t>
      </w:r>
      <w:r>
        <w:rPr>
          <w:rFonts w:ascii="Verdana" w:hAnsi="Verdana"/>
          <w:spacing w:val="-4"/>
          <w:sz w:val="20"/>
          <w:szCs w:val="20"/>
          <w:lang w:val="sr-RS"/>
        </w:rPr>
        <w:t xml:space="preserve">, </w:t>
      </w:r>
      <w:r>
        <w:rPr>
          <w:rFonts w:cs="TimesNewRoman" w:ascii="Verdana" w:hAnsi="Verdana"/>
          <w:spacing w:val="-4"/>
          <w:sz w:val="20"/>
          <w:szCs w:val="20"/>
          <w:lang w:val="sr-RS"/>
        </w:rPr>
        <w:t>пластика</w:t>
      </w:r>
      <w:r>
        <w:rPr>
          <w:rFonts w:ascii="Verdana" w:hAnsi="Verdana"/>
          <w:spacing w:val="-4"/>
          <w:sz w:val="20"/>
          <w:szCs w:val="20"/>
          <w:lang w:val="sr-RS"/>
        </w:rPr>
        <w:t xml:space="preserve">, </w:t>
      </w:r>
      <w:r>
        <w:rPr>
          <w:rFonts w:cs="TimesNewRoman" w:ascii="Verdana" w:hAnsi="Verdana"/>
          <w:spacing w:val="-4"/>
          <w:sz w:val="20"/>
          <w:szCs w:val="20"/>
          <w:lang w:val="sr-RS"/>
        </w:rPr>
        <w:t>папир</w:t>
      </w:r>
      <w:r>
        <w:rPr>
          <w:rFonts w:ascii="Verdana" w:hAnsi="Verdana"/>
          <w:spacing w:val="-4"/>
          <w:sz w:val="20"/>
          <w:szCs w:val="20"/>
          <w:lang w:val="sr-RS"/>
        </w:rPr>
        <w:t xml:space="preserve">, </w:t>
      </w:r>
      <w:r>
        <w:rPr>
          <w:rFonts w:cs="TimesNewRoman" w:ascii="Verdana" w:hAnsi="Verdana"/>
          <w:spacing w:val="-4"/>
          <w:sz w:val="20"/>
          <w:szCs w:val="20"/>
          <w:lang w:val="sr-RS"/>
        </w:rPr>
        <w:t>старе гуме и сл</w:t>
      </w:r>
      <w:r>
        <w:rPr>
          <w:rFonts w:ascii="Verdana" w:hAnsi="Verdana"/>
          <w:spacing w:val="-4"/>
          <w:sz w:val="20"/>
          <w:szCs w:val="20"/>
          <w:lang w:val="sr-RS"/>
        </w:rPr>
        <w:t xml:space="preserve">.) </w:t>
      </w:r>
      <w:r>
        <w:rPr>
          <w:rFonts w:cs="TimesNewRoman" w:ascii="Verdana" w:hAnsi="Verdana"/>
          <w:spacing w:val="-4"/>
          <w:sz w:val="20"/>
          <w:szCs w:val="20"/>
          <w:lang w:val="sr-RS"/>
        </w:rPr>
        <w:t>прописно</w:t>
      </w:r>
      <w:r>
        <w:rPr>
          <w:rFonts w:ascii="Verdana" w:hAnsi="Verdana"/>
          <w:spacing w:val="-4"/>
          <w:sz w:val="20"/>
          <w:szCs w:val="20"/>
          <w:lang w:val="sr-RS"/>
        </w:rPr>
        <w:t xml:space="preserve"> </w:t>
      </w:r>
      <w:r>
        <w:rPr>
          <w:rFonts w:cs="TimesNewRoman" w:ascii="Verdana" w:hAnsi="Verdana"/>
          <w:spacing w:val="-4"/>
          <w:sz w:val="20"/>
          <w:szCs w:val="20"/>
          <w:lang w:val="sr-RS"/>
        </w:rPr>
        <w:t>сакупити</w:t>
      </w:r>
      <w:r>
        <w:rPr>
          <w:rFonts w:ascii="Verdana" w:hAnsi="Verdana"/>
          <w:spacing w:val="-4"/>
          <w:sz w:val="20"/>
          <w:szCs w:val="20"/>
          <w:lang w:val="sr-RS"/>
        </w:rPr>
        <w:t xml:space="preserve">, </w:t>
      </w:r>
      <w:r>
        <w:rPr>
          <w:rFonts w:cs="TimesNewRoman" w:ascii="Verdana" w:hAnsi="Verdana"/>
          <w:spacing w:val="-4"/>
          <w:sz w:val="20"/>
          <w:szCs w:val="20"/>
          <w:lang w:val="sr-RS"/>
        </w:rPr>
        <w:t>разврстати и одложити на за то предвиђену и одобрену локацију,</w:t>
      </w:r>
    </w:p>
    <w:p>
      <w:pPr>
        <w:pStyle w:val="Normal"/>
        <w:numPr>
          <w:ilvl w:val="2"/>
          <w:numId w:val="32"/>
        </w:numPr>
        <w:ind w:left="378" w:hanging="360"/>
        <w:jc w:val="both"/>
        <w:rPr>
          <w:rFonts w:ascii="Verdana" w:hAnsi="Verdana"/>
          <w:sz w:val="20"/>
          <w:szCs w:val="20"/>
        </w:rPr>
      </w:pPr>
      <w:r>
        <w:rPr>
          <w:rFonts w:cs="TimesNewRoman" w:ascii="Verdana" w:hAnsi="Verdana"/>
          <w:spacing w:val="-4"/>
          <w:sz w:val="20"/>
          <w:szCs w:val="20"/>
          <w:lang w:val="sr-RS"/>
        </w:rPr>
        <w:t>материјал из ископа одвозити на унапред дефинисану локацију</w:t>
      </w:r>
      <w:r>
        <w:rPr>
          <w:rFonts w:ascii="Verdana" w:hAnsi="Verdana"/>
          <w:spacing w:val="-4"/>
          <w:sz w:val="20"/>
          <w:szCs w:val="20"/>
          <w:lang w:val="sr-RS"/>
        </w:rPr>
        <w:t xml:space="preserve">, </w:t>
      </w:r>
      <w:r>
        <w:rPr>
          <w:rFonts w:cs="TimesNewRoman" w:ascii="Verdana" w:hAnsi="Verdana"/>
          <w:spacing w:val="-4"/>
          <w:sz w:val="20"/>
          <w:szCs w:val="20"/>
          <w:lang w:val="sr-RS"/>
        </w:rPr>
        <w:t>за коју је прибављена сагласност надлежног органа</w:t>
      </w:r>
      <w:r>
        <w:rPr>
          <w:rFonts w:ascii="Verdana" w:hAnsi="Verdana"/>
          <w:spacing w:val="-4"/>
          <w:sz w:val="20"/>
          <w:szCs w:val="20"/>
          <w:lang w:val="sr-RS"/>
        </w:rPr>
        <w:t xml:space="preserve">; </w:t>
      </w:r>
      <w:r>
        <w:rPr>
          <w:rFonts w:cs="TimesNewRoman" w:ascii="Verdana" w:hAnsi="Verdana"/>
          <w:spacing w:val="-4"/>
          <w:sz w:val="20"/>
          <w:szCs w:val="20"/>
          <w:lang w:val="sr-RS"/>
        </w:rPr>
        <w:t>транспорт ископаног материјала вршити возилима која поседују прописане кошеве и систем заштите од просипања материјала,</w:t>
      </w:r>
    </w:p>
    <w:p>
      <w:pPr>
        <w:pStyle w:val="Normal"/>
        <w:numPr>
          <w:ilvl w:val="2"/>
          <w:numId w:val="32"/>
        </w:numPr>
        <w:ind w:left="378" w:hanging="360"/>
        <w:jc w:val="both"/>
        <w:rPr>
          <w:rFonts w:ascii="Verdana" w:hAnsi="Verdana"/>
          <w:sz w:val="20"/>
          <w:szCs w:val="20"/>
        </w:rPr>
      </w:pPr>
      <w:r>
        <w:rPr>
          <w:rFonts w:ascii="Verdana" w:hAnsi="Verdana"/>
          <w:spacing w:val="-4"/>
          <w:sz w:val="20"/>
          <w:szCs w:val="20"/>
          <w:lang w:val="sr-RS"/>
        </w:rPr>
        <w:t>применити опште и посебне санитарне мере и услове предвиђене законом и другим прописима којима се уређују послови санитарног надзора, као и прибављене услове/сагласности надлежних органа и организација.</w:t>
      </w:r>
    </w:p>
    <w:p>
      <w:pPr>
        <w:pStyle w:val="Normal"/>
        <w:jc w:val="both"/>
        <w:rPr>
          <w:rFonts w:ascii="Verdana" w:hAnsi="Verdana" w:cs="TimesNewRoman"/>
          <w:spacing w:val="-4"/>
          <w:sz w:val="20"/>
          <w:szCs w:val="20"/>
          <w:u w:val="single"/>
          <w:lang w:val="sr-RS"/>
        </w:rPr>
      </w:pPr>
      <w:r>
        <w:rPr>
          <w:rFonts w:cs="TimesNewRoman" w:ascii="Verdana" w:hAnsi="Verdana"/>
          <w:spacing w:val="-4"/>
          <w:sz w:val="20"/>
          <w:szCs w:val="20"/>
          <w:u w:val="single"/>
          <w:lang w:val="sr-RS"/>
        </w:rPr>
      </w:r>
    </w:p>
    <w:p>
      <w:pPr>
        <w:pStyle w:val="Normal"/>
        <w:jc w:val="both"/>
        <w:rPr>
          <w:rFonts w:ascii="Verdana" w:hAnsi="Verdana"/>
          <w:sz w:val="20"/>
          <w:szCs w:val="20"/>
        </w:rPr>
      </w:pPr>
      <w:r>
        <w:rPr>
          <w:rFonts w:cs="TimesNewRoman" w:ascii="Verdana" w:hAnsi="Verdana"/>
          <w:spacing w:val="-4"/>
          <w:sz w:val="20"/>
          <w:szCs w:val="20"/>
          <w:u w:val="single"/>
          <w:lang w:val="sr-RS"/>
        </w:rPr>
        <w:t>Заштиту ваздуха</w:t>
      </w:r>
      <w:r>
        <w:rPr>
          <w:rFonts w:cs="TimesNewRoman" w:ascii="Verdana" w:hAnsi="Verdana"/>
          <w:spacing w:val="-4"/>
          <w:sz w:val="20"/>
          <w:szCs w:val="20"/>
          <w:lang w:val="sr-RS"/>
        </w:rPr>
        <w:t xml:space="preserve"> обезбедити:</w:t>
      </w:r>
    </w:p>
    <w:p>
      <w:pPr>
        <w:pStyle w:val="ListParagraph"/>
        <w:numPr>
          <w:ilvl w:val="0"/>
          <w:numId w:val="32"/>
        </w:numPr>
        <w:ind w:left="360" w:hanging="360"/>
        <w:jc w:val="both"/>
        <w:rPr>
          <w:rFonts w:ascii="Verdana" w:hAnsi="Verdana"/>
          <w:sz w:val="20"/>
          <w:szCs w:val="20"/>
        </w:rPr>
      </w:pPr>
      <w:r>
        <w:rPr>
          <w:rFonts w:cs="TimesNewRoman"/>
          <w:spacing w:val="-4"/>
          <w:sz w:val="20"/>
          <w:szCs w:val="20"/>
          <w:lang w:val="sr-RS"/>
        </w:rPr>
        <w:t xml:space="preserve">спровођењем </w:t>
      </w:r>
      <w:r>
        <w:rPr>
          <w:sz w:val="20"/>
          <w:szCs w:val="20"/>
          <w:lang w:val="sr-RS"/>
        </w:rPr>
        <w:t xml:space="preserve">Закона о заштити ваздуха и пратећих подзаконских аката, нарочито у погледу мера превенције и санације евентуалних емисија загађујућих материја у ваздух и непријатних мириса. </w:t>
      </w:r>
    </w:p>
    <w:p>
      <w:pPr>
        <w:pStyle w:val="ListParagraph"/>
        <w:numPr>
          <w:ilvl w:val="0"/>
          <w:numId w:val="32"/>
        </w:numPr>
        <w:ind w:left="360" w:hanging="360"/>
        <w:jc w:val="both"/>
        <w:rPr>
          <w:rFonts w:ascii="Verdana" w:hAnsi="Verdana"/>
          <w:sz w:val="20"/>
          <w:szCs w:val="20"/>
        </w:rPr>
      </w:pPr>
      <w:r>
        <w:rPr>
          <w:sz w:val="20"/>
          <w:szCs w:val="20"/>
          <w:lang w:val="sr-RS"/>
        </w:rPr>
        <w:t xml:space="preserve">успостављањем мониторинга квалитета ваздуха, у складу са законском регулативом од стране надлежне институције, </w:t>
      </w:r>
    </w:p>
    <w:p>
      <w:pPr>
        <w:pStyle w:val="ListParagraph"/>
        <w:numPr>
          <w:ilvl w:val="0"/>
          <w:numId w:val="32"/>
        </w:numPr>
        <w:ind w:left="360" w:hanging="360"/>
        <w:jc w:val="both"/>
        <w:rPr>
          <w:rFonts w:ascii="Verdana" w:hAnsi="Verdana"/>
          <w:sz w:val="20"/>
          <w:szCs w:val="20"/>
        </w:rPr>
      </w:pPr>
      <w:r>
        <w:rPr>
          <w:sz w:val="20"/>
          <w:szCs w:val="20"/>
          <w:lang w:val="sr-RS"/>
        </w:rPr>
        <w:t>вршењем контроле прекорачења граничне вредности PM</w:t>
      </w:r>
      <w:r>
        <w:rPr>
          <w:sz w:val="20"/>
          <w:szCs w:val="20"/>
          <w:vertAlign w:val="subscript"/>
          <w:lang w:val="sr-RS"/>
        </w:rPr>
        <w:t>10</w:t>
      </w:r>
      <w:r>
        <w:rPr>
          <w:sz w:val="20"/>
          <w:szCs w:val="20"/>
          <w:lang w:val="sr-RS"/>
        </w:rPr>
        <w:t xml:space="preserve"> фракције суспендованих честица у ваздуху (подизање прашине проузроковане посипањем паркинга и осталих саобраћајних површина песком и сољу у зимском периоду), по потреби.</w:t>
      </w:r>
    </w:p>
    <w:p>
      <w:pPr>
        <w:pStyle w:val="ListParagraph"/>
        <w:numPr>
          <w:ilvl w:val="0"/>
          <w:numId w:val="32"/>
        </w:numPr>
        <w:ind w:left="360" w:hanging="360"/>
        <w:jc w:val="both"/>
        <w:rPr>
          <w:rFonts w:ascii="Verdana" w:hAnsi="Verdana"/>
          <w:sz w:val="20"/>
          <w:szCs w:val="20"/>
        </w:rPr>
      </w:pPr>
      <w:r>
        <w:rPr>
          <w:spacing w:val="-4"/>
          <w:sz w:val="20"/>
          <w:szCs w:val="20"/>
          <w:lang w:val="sr-RS"/>
        </w:rPr>
        <w:t>евиденцијом потенцијалних загађивача, са утврђеним програмом праћења њиховог рада.</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cs="Arial" w:ascii="Verdana" w:hAnsi="Verdana"/>
          <w:bCs/>
          <w:sz w:val="20"/>
          <w:szCs w:val="20"/>
          <w:lang w:val="sr-RS" w:eastAsia="en-GB"/>
        </w:rPr>
        <w:t xml:space="preserve">Услови и мере </w:t>
      </w:r>
      <w:r>
        <w:rPr>
          <w:rFonts w:cs="Arial" w:ascii="Verdana" w:hAnsi="Verdana"/>
          <w:bCs/>
          <w:sz w:val="20"/>
          <w:szCs w:val="20"/>
          <w:u w:val="single"/>
          <w:lang w:val="sr-RS" w:eastAsia="en-GB"/>
        </w:rPr>
        <w:t>заштите вода</w:t>
      </w:r>
      <w:r>
        <w:rPr>
          <w:rFonts w:cs="Arial" w:ascii="Verdana" w:hAnsi="Verdana"/>
          <w:bCs/>
          <w:sz w:val="20"/>
          <w:szCs w:val="20"/>
          <w:lang w:val="sr-RS" w:eastAsia="en-GB"/>
        </w:rPr>
        <w:t xml:space="preserve"> су:</w:t>
      </w:r>
    </w:p>
    <w:p>
      <w:pPr>
        <w:pStyle w:val="Normal"/>
        <w:numPr>
          <w:ilvl w:val="1"/>
          <w:numId w:val="33"/>
        </w:numPr>
        <w:ind w:left="364" w:hanging="364"/>
        <w:jc w:val="both"/>
        <w:rPr>
          <w:rFonts w:ascii="Verdana" w:hAnsi="Verdana"/>
          <w:sz w:val="20"/>
          <w:szCs w:val="20"/>
        </w:rPr>
      </w:pPr>
      <w:r>
        <w:rPr>
          <w:rFonts w:ascii="Verdana" w:hAnsi="Verdana"/>
          <w:spacing w:val="-4"/>
          <w:sz w:val="20"/>
          <w:szCs w:val="20"/>
          <w:lang w:val="sr-RS"/>
        </w:rPr>
        <w:t>вршити биохемијско и механичко испитивање параметара квалитета отпадних вода,</w:t>
      </w:r>
    </w:p>
    <w:p>
      <w:pPr>
        <w:pStyle w:val="Normal"/>
        <w:numPr>
          <w:ilvl w:val="1"/>
          <w:numId w:val="33"/>
        </w:numPr>
        <w:ind w:left="364" w:hanging="364"/>
        <w:jc w:val="both"/>
        <w:rPr>
          <w:rFonts w:ascii="Verdana" w:hAnsi="Verdana"/>
          <w:sz w:val="20"/>
          <w:szCs w:val="20"/>
        </w:rPr>
      </w:pPr>
      <w:r>
        <w:rPr>
          <w:rFonts w:ascii="Verdana" w:hAnsi="Verdana"/>
          <w:spacing w:val="4"/>
          <w:sz w:val="20"/>
          <w:szCs w:val="20"/>
          <w:lang w:val="sr-RS"/>
        </w:rPr>
        <w:t xml:space="preserve">забрањено је испуштање отпадних вода у површинске и подземне воде, које прелазе граничне вредности емисије, </w:t>
      </w:r>
    </w:p>
    <w:p>
      <w:pPr>
        <w:pStyle w:val="Normal"/>
        <w:numPr>
          <w:ilvl w:val="1"/>
          <w:numId w:val="33"/>
        </w:numPr>
        <w:ind w:left="364" w:hanging="364"/>
        <w:jc w:val="both"/>
        <w:rPr>
          <w:rFonts w:ascii="Verdana" w:hAnsi="Verdana"/>
          <w:sz w:val="20"/>
          <w:szCs w:val="20"/>
        </w:rPr>
      </w:pPr>
      <w:r>
        <w:rPr>
          <w:rFonts w:ascii="Verdana" w:hAnsi="Verdana"/>
          <w:spacing w:val="4"/>
          <w:sz w:val="20"/>
          <w:szCs w:val="20"/>
          <w:lang w:val="sr-RS"/>
        </w:rPr>
        <w:t>забрањено је испуштање отпадних вода које су прекомерно термички загађене,</w:t>
      </w:r>
    </w:p>
    <w:p>
      <w:pPr>
        <w:pStyle w:val="Normal"/>
        <w:numPr>
          <w:ilvl w:val="1"/>
          <w:numId w:val="33"/>
        </w:numPr>
        <w:ind w:left="364" w:hanging="364"/>
        <w:jc w:val="both"/>
        <w:rPr>
          <w:rFonts w:ascii="Verdana" w:hAnsi="Verdana"/>
          <w:sz w:val="20"/>
          <w:szCs w:val="20"/>
        </w:rPr>
      </w:pPr>
      <w:r>
        <w:rPr>
          <w:rFonts w:ascii="Verdana" w:hAnsi="Verdana"/>
          <w:spacing w:val="4"/>
          <w:sz w:val="20"/>
          <w:szCs w:val="20"/>
          <w:lang w:val="sr-RS"/>
        </w:rPr>
        <w:t>вршити прихват зауљених отпадних вода преко сепаратора уља и масти,</w:t>
      </w:r>
    </w:p>
    <w:p>
      <w:pPr>
        <w:pStyle w:val="Normal"/>
        <w:numPr>
          <w:ilvl w:val="1"/>
          <w:numId w:val="33"/>
        </w:numPr>
        <w:ind w:left="364" w:hanging="364"/>
        <w:jc w:val="both"/>
        <w:rPr>
          <w:rFonts w:ascii="Verdana" w:hAnsi="Verdana"/>
          <w:sz w:val="20"/>
          <w:szCs w:val="20"/>
        </w:rPr>
      </w:pPr>
      <w:r>
        <w:rPr>
          <w:rFonts w:ascii="Verdana" w:hAnsi="Verdana"/>
          <w:spacing w:val="4"/>
          <w:sz w:val="20"/>
          <w:szCs w:val="20"/>
          <w:lang w:val="sr-RS"/>
        </w:rPr>
        <w:t>извршити реконструкцију постојећих главних канала и редовно их одржавати, да би се створили бољи услови за прихватање атмосферских вода,</w:t>
      </w:r>
    </w:p>
    <w:p>
      <w:pPr>
        <w:pStyle w:val="Normal"/>
        <w:numPr>
          <w:ilvl w:val="0"/>
          <w:numId w:val="33"/>
        </w:numPr>
        <w:tabs>
          <w:tab w:val="clear" w:pos="708"/>
        </w:tabs>
        <w:ind w:left="350" w:hanging="360"/>
        <w:jc w:val="both"/>
        <w:rPr>
          <w:rFonts w:ascii="Verdana" w:hAnsi="Verdana"/>
          <w:sz w:val="20"/>
          <w:szCs w:val="20"/>
        </w:rPr>
      </w:pPr>
      <w:r>
        <w:rPr>
          <w:rFonts w:ascii="Verdana" w:hAnsi="Verdana"/>
          <w:spacing w:val="4"/>
          <w:sz w:val="20"/>
          <w:szCs w:val="20"/>
          <w:lang w:val="sr-RS"/>
        </w:rPr>
        <w:t>атмосферске воде пре упуштања у реципијент очистити од механичких нечистоћа на таложнику, односно сепаратору уља и масти.</w:t>
      </w:r>
    </w:p>
    <w:p>
      <w:pPr>
        <w:pStyle w:val="Normal"/>
        <w:ind w:left="350" w:hanging="0"/>
        <w:jc w:val="both"/>
        <w:rPr>
          <w:rFonts w:ascii="Verdana" w:hAnsi="Verdana"/>
          <w:spacing w:val="4"/>
          <w:sz w:val="20"/>
          <w:szCs w:val="20"/>
          <w:lang w:val="sr-RS"/>
        </w:rPr>
      </w:pPr>
      <w:r>
        <w:rPr>
          <w:rFonts w:ascii="Verdana" w:hAnsi="Verdana"/>
          <w:spacing w:val="4"/>
          <w:sz w:val="20"/>
          <w:szCs w:val="20"/>
          <w:lang w:val="sr-RS"/>
        </w:rPr>
      </w:r>
    </w:p>
    <w:p>
      <w:pPr>
        <w:pStyle w:val="Normal"/>
        <w:jc w:val="both"/>
        <w:rPr>
          <w:rFonts w:ascii="Verdana" w:hAnsi="Verdana"/>
          <w:sz w:val="20"/>
          <w:szCs w:val="20"/>
        </w:rPr>
      </w:pPr>
      <w:r>
        <w:rPr>
          <w:rFonts w:ascii="Verdana" w:hAnsi="Verdana"/>
          <w:spacing w:val="-4"/>
          <w:sz w:val="20"/>
          <w:szCs w:val="20"/>
          <w:lang w:val="sr-RS"/>
        </w:rPr>
        <w:t xml:space="preserve">Услови и мере </w:t>
      </w:r>
      <w:r>
        <w:rPr>
          <w:rFonts w:ascii="Verdana" w:hAnsi="Verdana"/>
          <w:spacing w:val="-4"/>
          <w:sz w:val="20"/>
          <w:szCs w:val="20"/>
          <w:u w:val="single"/>
          <w:lang w:val="sr-RS"/>
        </w:rPr>
        <w:t>заштите земљишта</w:t>
      </w:r>
      <w:r>
        <w:rPr>
          <w:rFonts w:ascii="Verdana" w:hAnsi="Verdana"/>
          <w:spacing w:val="-4"/>
          <w:sz w:val="20"/>
          <w:szCs w:val="20"/>
          <w:lang w:val="sr-RS"/>
        </w:rPr>
        <w:t xml:space="preserve"> су: </w:t>
      </w:r>
    </w:p>
    <w:p>
      <w:pPr>
        <w:pStyle w:val="ListParagraph"/>
        <w:numPr>
          <w:ilvl w:val="0"/>
          <w:numId w:val="34"/>
        </w:numPr>
        <w:ind w:left="378" w:hanging="360"/>
        <w:jc w:val="both"/>
        <w:rPr>
          <w:rFonts w:ascii="Verdana" w:hAnsi="Verdana"/>
          <w:sz w:val="20"/>
          <w:szCs w:val="20"/>
        </w:rPr>
      </w:pPr>
      <w:r>
        <w:rPr>
          <w:sz w:val="20"/>
          <w:szCs w:val="20"/>
          <w:lang w:val="sr-RS"/>
        </w:rPr>
        <w:t>забрањено је испуштање и одлагање загађујућих, штетних и опасних материја и отпадних вода на површину земљишта и у земљиште,</w:t>
      </w:r>
    </w:p>
    <w:p>
      <w:pPr>
        <w:pStyle w:val="ListParagraph"/>
        <w:numPr>
          <w:ilvl w:val="0"/>
          <w:numId w:val="34"/>
        </w:numPr>
        <w:ind w:left="378" w:hanging="360"/>
        <w:jc w:val="both"/>
        <w:rPr>
          <w:rFonts w:ascii="Verdana" w:hAnsi="Verdana"/>
          <w:sz w:val="20"/>
          <w:szCs w:val="20"/>
        </w:rPr>
      </w:pPr>
      <w:r>
        <w:rPr>
          <w:spacing w:val="-4"/>
          <w:sz w:val="20"/>
          <w:szCs w:val="20"/>
          <w:lang w:val="sr-RS"/>
        </w:rPr>
        <w:t>спроводити техничке мере за спречавање испуштања загађујућих, штетних и опасних материја у земљиште, праћење утицаја на квалитет земљишта, као и спровођење других мера заштите у складу са Законом о заштити земљишта и другим законима</w:t>
      </w:r>
    </w:p>
    <w:p>
      <w:pPr>
        <w:pStyle w:val="ListParagraph"/>
        <w:numPr>
          <w:ilvl w:val="0"/>
          <w:numId w:val="34"/>
        </w:numPr>
        <w:ind w:left="378" w:hanging="360"/>
        <w:jc w:val="both"/>
        <w:rPr>
          <w:rFonts w:ascii="Verdana" w:hAnsi="Verdana"/>
          <w:sz w:val="20"/>
          <w:szCs w:val="20"/>
        </w:rPr>
      </w:pPr>
      <w:r>
        <w:rPr>
          <w:spacing w:val="-4"/>
          <w:sz w:val="20"/>
          <w:szCs w:val="20"/>
          <w:lang w:val="sr-RS"/>
        </w:rPr>
        <w:t>применити биоразградиве материјале у зимском периоду за одржавање паркинга, улица и манипулативних платоа,</w:t>
      </w:r>
    </w:p>
    <w:p>
      <w:pPr>
        <w:pStyle w:val="ListParagraph"/>
        <w:numPr>
          <w:ilvl w:val="0"/>
          <w:numId w:val="34"/>
        </w:numPr>
        <w:ind w:left="378" w:hanging="360"/>
        <w:jc w:val="both"/>
        <w:rPr>
          <w:rFonts w:ascii="Verdana" w:hAnsi="Verdana"/>
          <w:sz w:val="20"/>
          <w:szCs w:val="20"/>
        </w:rPr>
      </w:pPr>
      <w:r>
        <w:rPr>
          <w:spacing w:val="-4"/>
          <w:sz w:val="20"/>
          <w:szCs w:val="20"/>
          <w:lang w:val="sr-RS"/>
        </w:rPr>
        <w:t>примењивати мере којима се спречава расипање и развејавање прашкастих материја и отпада по околини, приликом манипулисања или привременог чувања,</w:t>
      </w:r>
    </w:p>
    <w:p>
      <w:pPr>
        <w:pStyle w:val="ListParagraph"/>
        <w:numPr>
          <w:ilvl w:val="0"/>
          <w:numId w:val="34"/>
        </w:numPr>
        <w:ind w:left="378" w:hanging="360"/>
        <w:jc w:val="both"/>
        <w:rPr>
          <w:rFonts w:ascii="Verdana" w:hAnsi="Verdana"/>
          <w:sz w:val="20"/>
          <w:szCs w:val="20"/>
        </w:rPr>
      </w:pPr>
      <w:r>
        <w:rPr>
          <w:spacing w:val="-4"/>
          <w:sz w:val="20"/>
          <w:szCs w:val="20"/>
          <w:lang w:val="sr-RS"/>
        </w:rPr>
        <w:t>у случају изливања опасних материја (гориво, машинско уље и сл.), загађени слој земљишта мора се отклонити и исти ставити у амбалажу која се може празнити само на, за ту сврху, предвиђеној локацији. На месту акцидента нанети нови, незагађени слој земљишта,</w:t>
      </w:r>
    </w:p>
    <w:p>
      <w:pPr>
        <w:pStyle w:val="ListParagraph"/>
        <w:numPr>
          <w:ilvl w:val="0"/>
          <w:numId w:val="34"/>
        </w:numPr>
        <w:ind w:left="378" w:hanging="360"/>
        <w:jc w:val="both"/>
        <w:rPr>
          <w:rFonts w:ascii="Verdana" w:hAnsi="Verdana"/>
          <w:sz w:val="20"/>
          <w:szCs w:val="20"/>
        </w:rPr>
      </w:pPr>
      <w:r>
        <w:rPr>
          <w:spacing w:val="-4"/>
          <w:sz w:val="20"/>
          <w:szCs w:val="20"/>
          <w:lang w:val="sr-RS"/>
        </w:rPr>
        <w:t>пре почетка обављања делатности извршити испитивање квалитета земљишта.</w:t>
      </w:r>
    </w:p>
    <w:p>
      <w:pPr>
        <w:pStyle w:val="Normal"/>
        <w:jc w:val="both"/>
        <w:rPr>
          <w:rFonts w:ascii="Verdana" w:hAnsi="Verdana"/>
          <w:sz w:val="20"/>
          <w:szCs w:val="20"/>
          <w:lang w:val="sr-RS"/>
        </w:rPr>
      </w:pPr>
      <w:r>
        <w:rPr>
          <w:rFonts w:ascii="Verdana" w:hAnsi="Verdana"/>
          <w:sz w:val="20"/>
          <w:szCs w:val="20"/>
          <w:lang w:val="sr-RS"/>
        </w:rPr>
      </w:r>
    </w:p>
    <w:p>
      <w:pPr>
        <w:pStyle w:val="Normal"/>
        <w:shd w:val="clear" w:color="auto" w:fill="FFFFFF"/>
        <w:ind w:right="-1" w:hanging="0"/>
        <w:jc w:val="both"/>
        <w:rPr>
          <w:rFonts w:ascii="Verdana" w:hAnsi="Verdana"/>
          <w:sz w:val="20"/>
          <w:szCs w:val="20"/>
        </w:rPr>
      </w:pPr>
      <w:r>
        <w:rPr>
          <w:rFonts w:cs="Arial" w:ascii="Verdana" w:hAnsi="Verdana"/>
          <w:bCs/>
          <w:sz w:val="20"/>
          <w:szCs w:val="20"/>
          <w:lang w:val="sr-RS" w:eastAsia="en-GB"/>
        </w:rPr>
        <w:t xml:space="preserve">Услови и мере </w:t>
      </w:r>
      <w:r>
        <w:rPr>
          <w:rFonts w:cs="Arial" w:ascii="Verdana" w:hAnsi="Verdana"/>
          <w:bCs/>
          <w:sz w:val="20"/>
          <w:szCs w:val="20"/>
          <w:u w:val="single"/>
          <w:lang w:val="sr-RS" w:eastAsia="en-GB"/>
        </w:rPr>
        <w:t>заштите од буке</w:t>
      </w:r>
      <w:r>
        <w:rPr>
          <w:rFonts w:cs="Arial" w:ascii="Verdana" w:hAnsi="Verdana"/>
          <w:bCs/>
          <w:sz w:val="20"/>
          <w:szCs w:val="20"/>
          <w:lang w:val="sr-RS" w:eastAsia="en-GB"/>
        </w:rPr>
        <w:t xml:space="preserve"> су: </w:t>
      </w:r>
    </w:p>
    <w:p>
      <w:pPr>
        <w:pStyle w:val="ListParagraph"/>
        <w:numPr>
          <w:ilvl w:val="0"/>
          <w:numId w:val="36"/>
        </w:numPr>
        <w:shd w:val="clear" w:color="auto" w:fill="FFFFFF"/>
        <w:ind w:left="284" w:right="-1" w:hanging="284"/>
        <w:jc w:val="both"/>
        <w:rPr>
          <w:rFonts w:ascii="Verdana" w:hAnsi="Verdana"/>
          <w:sz w:val="20"/>
          <w:szCs w:val="20"/>
        </w:rPr>
      </w:pPr>
      <w:r>
        <w:rPr>
          <w:sz w:val="20"/>
          <w:szCs w:val="20"/>
          <w:lang w:val="sr-RS"/>
        </w:rPr>
        <w:t>пројектовати и извести одговарајућу звучну заштиту, којом се обезбеђује да бука, која се емитује при прописаним условима коришћења и одржавања уређаја и опреме, не прелази прописане граничне вредности,</w:t>
      </w:r>
    </w:p>
    <w:p>
      <w:pPr>
        <w:pStyle w:val="ListParagraph"/>
        <w:numPr>
          <w:ilvl w:val="0"/>
          <w:numId w:val="36"/>
        </w:numPr>
        <w:shd w:val="clear" w:color="auto" w:fill="FFFFFF"/>
        <w:ind w:left="284" w:right="-1" w:hanging="284"/>
        <w:jc w:val="both"/>
        <w:rPr>
          <w:rFonts w:ascii="Verdana" w:hAnsi="Verdana"/>
          <w:sz w:val="20"/>
          <w:szCs w:val="20"/>
        </w:rPr>
      </w:pPr>
      <w:r>
        <w:rPr>
          <w:spacing w:val="-4"/>
          <w:sz w:val="20"/>
          <w:szCs w:val="20"/>
          <w:lang w:val="sr-RS" w:eastAsia="sr-Latn-CS"/>
        </w:rPr>
        <w:t>према потреби</w:t>
      </w:r>
      <w:r>
        <w:rPr>
          <w:spacing w:val="-4"/>
          <w:sz w:val="20"/>
          <w:szCs w:val="20"/>
          <w:lang w:val="sr-Latn-RS"/>
        </w:rPr>
        <w:t xml:space="preserve">, </w:t>
      </w:r>
      <w:r>
        <w:rPr>
          <w:spacing w:val="-4"/>
          <w:sz w:val="20"/>
          <w:szCs w:val="20"/>
          <w:lang w:val="sr-RS"/>
        </w:rPr>
        <w:t xml:space="preserve">надлежни орган може утврдити потребу мониторинга буке у складу са </w:t>
      </w:r>
      <w:r>
        <w:rPr>
          <w:rFonts w:cs="Arial"/>
          <w:spacing w:val="-4"/>
          <w:sz w:val="20"/>
          <w:szCs w:val="20"/>
          <w:lang w:val="sr-RS"/>
        </w:rPr>
        <w:t>Правилником о методологији за одређивање акустичких зона, Законом и важећим подзаконским актима.</w:t>
      </w:r>
    </w:p>
    <w:p>
      <w:pPr>
        <w:pStyle w:val="Normal"/>
        <w:jc w:val="both"/>
        <w:rPr>
          <w:rFonts w:ascii="Verdana" w:hAnsi="Verdana" w:cs="Tahoma"/>
          <w:sz w:val="20"/>
          <w:szCs w:val="20"/>
          <w:lang w:val="sr-RS"/>
        </w:rPr>
      </w:pPr>
      <w:r>
        <w:rPr>
          <w:rFonts w:cs="Tahoma" w:ascii="Verdana" w:hAnsi="Verdana"/>
          <w:sz w:val="20"/>
          <w:szCs w:val="20"/>
          <w:lang w:val="sr-RS"/>
        </w:rPr>
      </w:r>
    </w:p>
    <w:p>
      <w:pPr>
        <w:pStyle w:val="Normal"/>
        <w:jc w:val="both"/>
        <w:rPr>
          <w:rFonts w:ascii="Verdana" w:hAnsi="Verdana"/>
          <w:sz w:val="20"/>
          <w:szCs w:val="20"/>
        </w:rPr>
      </w:pPr>
      <w:r>
        <w:rPr>
          <w:rFonts w:cs="Tahoma" w:ascii="Verdana" w:hAnsi="Verdana"/>
          <w:sz w:val="20"/>
          <w:szCs w:val="20"/>
          <w:lang w:val="sr-RS"/>
        </w:rPr>
        <w:t xml:space="preserve">Услови и мере </w:t>
      </w:r>
      <w:r>
        <w:rPr>
          <w:rFonts w:cs="Tahoma" w:ascii="Verdana" w:hAnsi="Verdana"/>
          <w:sz w:val="20"/>
          <w:szCs w:val="20"/>
          <w:u w:val="single"/>
          <w:lang w:val="sr-RS"/>
        </w:rPr>
        <w:t>при управљању отпадом</w:t>
      </w:r>
      <w:r>
        <w:rPr>
          <w:rFonts w:cs="Tahoma" w:ascii="Verdana" w:hAnsi="Verdana"/>
          <w:sz w:val="20"/>
          <w:szCs w:val="20"/>
          <w:lang w:val="sr-RS"/>
        </w:rPr>
        <w:t xml:space="preserve"> су:</w:t>
      </w:r>
    </w:p>
    <w:p>
      <w:pPr>
        <w:pStyle w:val="ListParagraph"/>
        <w:numPr>
          <w:ilvl w:val="0"/>
          <w:numId w:val="35"/>
        </w:numPr>
        <w:ind w:left="284" w:hanging="284"/>
        <w:jc w:val="both"/>
        <w:rPr>
          <w:rFonts w:ascii="Verdana" w:hAnsi="Verdana"/>
          <w:sz w:val="20"/>
          <w:szCs w:val="20"/>
        </w:rPr>
      </w:pPr>
      <w:r>
        <w:rPr>
          <w:spacing w:val="-4"/>
          <w:sz w:val="20"/>
          <w:szCs w:val="20"/>
          <w:lang w:val="sr-RS"/>
        </w:rPr>
        <w:t>управљати комуналним и осталим врстама отпада који настаје на простору обухвата Плана, у складу са Законом о управљању отпадом, локалним и регионалним планом управљања отпадом, као и у складу са условима надлежне комуналне службе,</w:t>
      </w:r>
    </w:p>
    <w:p>
      <w:pPr>
        <w:pStyle w:val="ListParagraph"/>
        <w:numPr>
          <w:ilvl w:val="0"/>
          <w:numId w:val="35"/>
        </w:numPr>
        <w:ind w:left="284" w:hanging="284"/>
        <w:jc w:val="both"/>
        <w:rPr>
          <w:rFonts w:ascii="Verdana" w:hAnsi="Verdana"/>
          <w:sz w:val="20"/>
          <w:szCs w:val="20"/>
        </w:rPr>
      </w:pPr>
      <w:r>
        <w:rPr>
          <w:sz w:val="20"/>
          <w:szCs w:val="20"/>
          <w:lang w:val="sr-RS"/>
        </w:rPr>
        <w:t>примењивати опште и посебне санитарне мере, предвиђене законом и другим прописима којима се уређују послови санитарног надзора.</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За све објекте који могу имати утицаја на животну средину, надлежни орган може прописати обавезу израде студије процене утицаја на животну средину у складу са Законом о заштити животне средине, Законом о процени утицаја на животну средину,  Правилником о садржини студије о процени утицаја на животну средину, Уредбом о утврђивању Листе пројеката за које је обавезна процена утицаја и Листе пројеката за које се може захтевати процена утицаја на животну средину, као и Уредбом о одређивању активности чије обављање утиче на животну средину.</w:t>
      </w:r>
    </w:p>
    <w:p>
      <w:pPr>
        <w:pStyle w:val="Normal"/>
        <w:jc w:val="both"/>
        <w:rPr>
          <w:lang w:val="sr-RS"/>
        </w:rPr>
      </w:pPr>
      <w:r>
        <w:rPr>
          <w:lang w:val="sr-RS"/>
        </w:rPr>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Услови и мере </w:t>
      </w:r>
      <w:r>
        <w:rPr>
          <w:rFonts w:ascii="Verdana" w:hAnsi="Verdana"/>
          <w:sz w:val="20"/>
          <w:szCs w:val="20"/>
          <w:u w:val="single"/>
          <w:lang w:val="sr-RS"/>
        </w:rPr>
        <w:t>заштите здравља</w:t>
      </w:r>
      <w:r>
        <w:rPr>
          <w:rFonts w:ascii="Verdana" w:hAnsi="Verdana"/>
          <w:sz w:val="20"/>
          <w:szCs w:val="20"/>
          <w:lang w:val="sr-RS"/>
        </w:rPr>
        <w:t xml:space="preserve"> људи:</w:t>
      </w:r>
    </w:p>
    <w:p>
      <w:pPr>
        <w:pStyle w:val="ListParagraph"/>
        <w:numPr>
          <w:ilvl w:val="0"/>
          <w:numId w:val="48"/>
        </w:numPr>
        <w:ind w:left="284" w:hanging="284"/>
        <w:jc w:val="both"/>
        <w:rPr>
          <w:rFonts w:ascii="Verdana" w:hAnsi="Verdana"/>
          <w:sz w:val="20"/>
          <w:szCs w:val="20"/>
        </w:rPr>
      </w:pPr>
      <w:r>
        <w:rPr>
          <w:sz w:val="20"/>
          <w:szCs w:val="20"/>
          <w:lang w:val="sr-RS"/>
        </w:rPr>
        <w:t xml:space="preserve">при изградњи инфраструктурних објеката потребно је водити рачуна о поштовању прописа о техничким нормативима и стандардима, мерама и условима које надлежни органи издају при постављању и извођењу, односно изградњи објеката, као и неопходним удаљеностима инфраструктурних објеката од одређених садржаја.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caps/>
          <w:sz w:val="20"/>
          <w:szCs w:val="20"/>
          <w:lang w:val="sr-RS"/>
        </w:rPr>
      </w:pPr>
      <w:r>
        <w:rPr>
          <w:rFonts w:ascii="Verdana" w:hAnsi="Verdana"/>
          <w:caps/>
          <w:sz w:val="20"/>
          <w:szCs w:val="20"/>
          <w:lang w:val="sr-RS"/>
        </w:rPr>
      </w:r>
    </w:p>
    <w:p>
      <w:pPr>
        <w:pStyle w:val="Heading1"/>
        <w:ind w:left="567" w:hanging="567"/>
        <w:jc w:val="both"/>
        <w:rPr>
          <w:rFonts w:ascii="Verdana" w:hAnsi="Verdana"/>
          <w:sz w:val="20"/>
          <w:szCs w:val="20"/>
        </w:rPr>
      </w:pPr>
      <w:bookmarkStart w:id="351" w:name="_Toc430944347"/>
      <w:bookmarkStart w:id="352" w:name="_Toc431369940"/>
      <w:bookmarkStart w:id="353" w:name="_Toc432425606"/>
      <w:bookmarkStart w:id="354" w:name="_Toc432498200"/>
      <w:bookmarkStart w:id="355" w:name="_Toc443988296"/>
      <w:bookmarkStart w:id="356" w:name="_Toc128467255"/>
      <w:r>
        <w:rPr>
          <w:sz w:val="20"/>
          <w:szCs w:val="20"/>
          <w:lang w:val="sr-RS"/>
        </w:rPr>
        <w:t>9.</w:t>
        <w:tab/>
        <w:t>ОПШТИ УСЛОВИ И МЕРЕ ЗАШТИТЕ ОД ЕЛЕМЕНТАРНИХ НЕПОГОДА, АКЦИДЕНТНИХ СИТУАЦИЈА И РАТНИХ ДЕЈСТАВА</w:t>
      </w:r>
      <w:bookmarkEnd w:id="351"/>
      <w:bookmarkEnd w:id="352"/>
      <w:bookmarkEnd w:id="353"/>
      <w:bookmarkEnd w:id="354"/>
      <w:bookmarkEnd w:id="355"/>
      <w:bookmarkEnd w:id="356"/>
    </w:p>
    <w:p>
      <w:pPr>
        <w:pStyle w:val="Normal"/>
        <w:jc w:val="both"/>
        <w:rPr>
          <w:rFonts w:ascii="Verdana" w:hAnsi="Verdana"/>
          <w:sz w:val="20"/>
          <w:szCs w:val="20"/>
          <w:lang w:val="sr-RS"/>
        </w:rPr>
      </w:pPr>
      <w:r>
        <w:rPr>
          <w:rFonts w:ascii="Verdana" w:hAnsi="Verdana"/>
          <w:sz w:val="20"/>
          <w:szCs w:val="20"/>
          <w:lang w:val="sr-RS"/>
        </w:rPr>
      </w:r>
    </w:p>
    <w:p>
      <w:pPr>
        <w:pStyle w:val="Heading2"/>
        <w:jc w:val="both"/>
        <w:rPr>
          <w:rFonts w:ascii="Verdana" w:hAnsi="Verdana"/>
          <w:sz w:val="20"/>
          <w:szCs w:val="20"/>
        </w:rPr>
      </w:pPr>
      <w:bookmarkStart w:id="357" w:name="_Toc432425607"/>
      <w:bookmarkStart w:id="358" w:name="_Toc432498201"/>
      <w:bookmarkStart w:id="359" w:name="_Toc443988297"/>
      <w:bookmarkStart w:id="360" w:name="_Toc128467256"/>
      <w:r>
        <w:rPr>
          <w:caps w:val="false"/>
          <w:smallCaps w:val="false"/>
          <w:sz w:val="20"/>
          <w:szCs w:val="20"/>
          <w:lang w:val="sr-RS"/>
        </w:rPr>
        <w:t>9.1. ЕЛЕМЕНТАРНЕ НЕПОГОДЕ</w:t>
      </w:r>
      <w:bookmarkEnd w:id="357"/>
      <w:bookmarkEnd w:id="358"/>
      <w:bookmarkEnd w:id="359"/>
      <w:bookmarkEnd w:id="360"/>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Заштита од елементарних непогода подразумева планирање простора у односу на могуће природне и друге појаве које могу да угрозе здравље и животе људи или да проузрокују штету већег обима на простору за који се План ради, као и прописивање мера заштите за спречавање елементарних непогода или ублажавање њиховог дејства.</w:t>
      </w:r>
      <w:r>
        <w:rPr>
          <w:rFonts w:ascii="Verdana" w:hAnsi="Verdana"/>
          <w:sz w:val="20"/>
          <w:szCs w:val="20"/>
          <w:lang w:val="sr-RS" w:eastAsia="zh-CN"/>
        </w:rPr>
        <w:t xml:space="preserve"> Законом о смањењу ризика од катастрофа и управљању ванредним ситуацијама утврђују се конкретне мере и активности у циљу спречавања и ублажавања последица од катастрофа, кроз План смањења ризика катастрофа и План заштите и спасавања.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pacing w:val="-4"/>
          <w:sz w:val="20"/>
          <w:szCs w:val="20"/>
          <w:lang w:val="sr-RS" w:eastAsia="en-US"/>
        </w:rPr>
        <w:t>Подручје обухваћено Планом може бити угрожено од: земљотреса, пожара, метеоролошких појава: атмосферско пражњење, атмосферске падавине (киша, град, снег), ветрови.</w:t>
      </w:r>
      <w:r>
        <w:rPr>
          <w:rFonts w:ascii="Verdana" w:hAnsi="Verdana"/>
          <w:sz w:val="20"/>
          <w:szCs w:val="20"/>
          <w:lang w:val="sr-RS"/>
        </w:rPr>
        <w:t xml:space="preserve"> </w:t>
      </w:r>
    </w:p>
    <w:p>
      <w:pPr>
        <w:pStyle w:val="Normal"/>
        <w:jc w:val="both"/>
        <w:rPr>
          <w:rFonts w:ascii="Verdana" w:hAnsi="Verdana"/>
          <w:spacing w:val="-4"/>
          <w:sz w:val="20"/>
          <w:szCs w:val="20"/>
          <w:lang w:val="sr-RS" w:eastAsia="en-US"/>
        </w:rPr>
      </w:pPr>
      <w:r>
        <w:rPr>
          <w:rFonts w:ascii="Verdana" w:hAnsi="Verdana"/>
          <w:spacing w:val="-4"/>
          <w:sz w:val="20"/>
          <w:szCs w:val="20"/>
          <w:lang w:val="sr-RS" w:eastAsia="en-US"/>
        </w:rPr>
      </w:r>
    </w:p>
    <w:p>
      <w:pPr>
        <w:pStyle w:val="Normal"/>
        <w:jc w:val="both"/>
        <w:rPr>
          <w:rFonts w:ascii="Verdana" w:hAnsi="Verdana"/>
          <w:sz w:val="20"/>
          <w:szCs w:val="20"/>
        </w:rPr>
      </w:pPr>
      <w:r>
        <w:rPr>
          <w:rFonts w:ascii="Verdana" w:hAnsi="Verdana"/>
          <w:sz w:val="20"/>
          <w:szCs w:val="20"/>
          <w:lang w:val="sr-RS"/>
        </w:rPr>
        <w:t xml:space="preserve">Према подацима Републичког сеизмолошког завода, на карти сеизмичког хазарда за повратни период од 475 година, у обухвату Плана је могућ земљотрес јачине VII - VIII степени сеизмичког интензитета према Европској макросеизмичкој скали (ЕМС-98). У односу на структуру тј. тип објекта дефинисане су класе повредивости, односно очекиване деформације. На основу интензитета и очекиваних последица земљотреса, сматра се да ће се за VII степен сеизмичког интензитета манифестовати „силан земљотрес“ </w:t>
      </w:r>
      <w:r>
        <w:rPr>
          <w:rFonts w:ascii="Verdana" w:hAnsi="Verdana"/>
          <w:sz w:val="20"/>
          <w:szCs w:val="20"/>
          <w:lang w:val="sr-RS" w:eastAsia="zh-CN"/>
        </w:rPr>
        <w:t>а за VIII степен „штетан земљотрес“.</w:t>
      </w:r>
      <w:r>
        <w:rPr>
          <w:rFonts w:ascii="Verdana" w:hAnsi="Verdana"/>
          <w:sz w:val="20"/>
          <w:szCs w:val="20"/>
          <w:lang w:val="sr-RS"/>
        </w:rPr>
        <w:t xml:space="preserve"> При пројектовању и утврђивању врсте материјала за изградњу објеката обавезно је уважити могуће ефекте за наведене степене сеизмичког интензитета према ЕМС-98, како би се максимално предупредиле могуће деформације објеката под сеизмичким дејством.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Мере заштите од </w:t>
      </w:r>
      <w:r>
        <w:rPr>
          <w:rFonts w:ascii="Verdana" w:hAnsi="Verdana"/>
          <w:i/>
          <w:sz w:val="20"/>
          <w:szCs w:val="20"/>
          <w:lang w:val="sr-RS"/>
        </w:rPr>
        <w:t>земљотреса</w:t>
      </w:r>
      <w:r>
        <w:rPr>
          <w:rFonts w:ascii="Verdana" w:hAnsi="Verdana"/>
          <w:sz w:val="20"/>
          <w:szCs w:val="20"/>
          <w:lang w:val="sr-RS"/>
        </w:rPr>
        <w:t xml:space="preserve"> су правилан избор локације за градњу објеката, примена одговарајућег грађевинског материјала, начин изградње, спратност објеката и др., као и строго поштовање и примена важећих грађевинско техничких прописа за изградњу објеката на сеизмичком подручју (за земљотрес јачине VIII степени). Мере заштите од земљотреса обезбедиће се и поштовањем регулационих и грађевинских линија, односно, прописане минималне ширине саобраћајних коридора и минималне међусобне удаљености објеката, како би се обезбедили слободни пролази у случају зарушавања.</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Настајање </w:t>
      </w:r>
      <w:r>
        <w:rPr>
          <w:rFonts w:ascii="Verdana" w:hAnsi="Verdana"/>
          <w:i/>
          <w:sz w:val="20"/>
          <w:szCs w:val="20"/>
          <w:lang w:val="sr-RS"/>
        </w:rPr>
        <w:t>пожара</w:t>
      </w:r>
      <w:r>
        <w:rPr>
          <w:rFonts w:ascii="Verdana" w:hAnsi="Verdana"/>
          <w:sz w:val="20"/>
          <w:szCs w:val="20"/>
          <w:lang w:val="sr-RS"/>
        </w:rPr>
        <w:t xml:space="preserve">, који могу попримити карактер елементарне непогоде, не може се искључити без обзира на све мере безбедности које се предузимају на плану заштите.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Мере заштите од пожара обухватају урбанистичке и грађевинско-техничке мере заштите, односно подразумевају примену важећих закона, техничких прописа и стандарда који регулишу ову област при пројектовању и изградњи свих објеката који су планирани на овом простору.</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Активности и мере заштите од пожара обезбедиће се: </w:t>
      </w:r>
    </w:p>
    <w:p>
      <w:pPr>
        <w:pStyle w:val="ListParagraph"/>
        <w:numPr>
          <w:ilvl w:val="0"/>
          <w:numId w:val="20"/>
        </w:numPr>
        <w:ind w:left="284" w:hanging="284"/>
        <w:jc w:val="both"/>
        <w:rPr>
          <w:rFonts w:ascii="Verdana" w:hAnsi="Verdana"/>
          <w:sz w:val="20"/>
          <w:szCs w:val="20"/>
        </w:rPr>
      </w:pPr>
      <w:r>
        <w:rPr>
          <w:sz w:val="20"/>
          <w:szCs w:val="20"/>
          <w:lang w:val="sr-RS"/>
        </w:rPr>
        <w:t>поштовањем задатих регулационих и грађевинских линија,</w:t>
      </w:r>
    </w:p>
    <w:p>
      <w:pPr>
        <w:pStyle w:val="ListParagraph"/>
        <w:numPr>
          <w:ilvl w:val="0"/>
          <w:numId w:val="20"/>
        </w:numPr>
        <w:ind w:left="284" w:hanging="284"/>
        <w:jc w:val="both"/>
        <w:rPr>
          <w:rFonts w:ascii="Verdana" w:hAnsi="Verdana"/>
          <w:sz w:val="20"/>
          <w:szCs w:val="20"/>
        </w:rPr>
      </w:pPr>
      <w:r>
        <w:rPr>
          <w:sz w:val="20"/>
          <w:szCs w:val="20"/>
          <w:lang w:val="sr-RS"/>
        </w:rPr>
        <w:t xml:space="preserve">дефинисањем изворишта за снабдевање водом и обезбеђивањем капацитета насељске водоводне мреже, односно довољне количине воде за ефикасно гашење пожара, </w:t>
      </w:r>
    </w:p>
    <w:p>
      <w:pPr>
        <w:pStyle w:val="ListParagraph"/>
        <w:numPr>
          <w:ilvl w:val="0"/>
          <w:numId w:val="20"/>
        </w:numPr>
        <w:ind w:left="284" w:hanging="284"/>
        <w:jc w:val="both"/>
        <w:rPr>
          <w:rFonts w:ascii="Verdana" w:hAnsi="Verdana"/>
          <w:sz w:val="20"/>
          <w:szCs w:val="20"/>
        </w:rPr>
      </w:pPr>
      <w:r>
        <w:rPr>
          <w:sz w:val="20"/>
          <w:szCs w:val="20"/>
          <w:lang w:val="sr-RS"/>
        </w:rPr>
        <w:t>градњом саобраћајница према датим правилима (потребне минималне ширине, минимални радијуси кривина и сл.),</w:t>
      </w:r>
    </w:p>
    <w:p>
      <w:pPr>
        <w:pStyle w:val="ListParagraph"/>
        <w:numPr>
          <w:ilvl w:val="0"/>
          <w:numId w:val="20"/>
        </w:numPr>
        <w:ind w:left="284" w:hanging="284"/>
        <w:jc w:val="both"/>
        <w:rPr>
          <w:rFonts w:ascii="Verdana" w:hAnsi="Verdana"/>
          <w:sz w:val="20"/>
          <w:szCs w:val="20"/>
        </w:rPr>
      </w:pPr>
      <w:r>
        <w:rPr>
          <w:sz w:val="20"/>
          <w:szCs w:val="20"/>
          <w:lang w:val="sr-RS"/>
        </w:rPr>
        <w:t>обезбеђивањем услова за рад ватрогасне службе (приступних путева и пролаза за ватрогасна возила),</w:t>
      </w:r>
    </w:p>
    <w:p>
      <w:pPr>
        <w:pStyle w:val="ListParagraph"/>
        <w:numPr>
          <w:ilvl w:val="0"/>
          <w:numId w:val="20"/>
        </w:numPr>
        <w:ind w:left="284" w:hanging="284"/>
        <w:jc w:val="both"/>
        <w:rPr>
          <w:rFonts w:ascii="Verdana" w:hAnsi="Verdana"/>
          <w:sz w:val="20"/>
          <w:szCs w:val="20"/>
        </w:rPr>
      </w:pPr>
      <w:r>
        <w:rPr>
          <w:sz w:val="20"/>
          <w:szCs w:val="20"/>
          <w:lang w:val="sr-RS"/>
        </w:rPr>
        <w:t>поштовањем прописа при пројектовању и градњи објеката (удаљеност између пословних, помоћних објеката и сл.),</w:t>
      </w:r>
    </w:p>
    <w:p>
      <w:pPr>
        <w:pStyle w:val="Normal"/>
        <w:jc w:val="both"/>
        <w:rPr>
          <w:rFonts w:ascii="Verdana" w:hAnsi="Verdana"/>
          <w:sz w:val="20"/>
          <w:szCs w:val="20"/>
        </w:rPr>
      </w:pPr>
      <w:r>
        <w:rPr>
          <w:rFonts w:ascii="Verdana" w:hAnsi="Verdana"/>
          <w:sz w:val="20"/>
          <w:szCs w:val="20"/>
          <w:lang w:val="sr-RS"/>
        </w:rPr>
        <w:t xml:space="preserve">у складу са Законом о заштити од пожара, правилницима и важећим техничким прописима који уређују ову област. </w:t>
      </w:r>
    </w:p>
    <w:p>
      <w:pPr>
        <w:pStyle w:val="Normal"/>
        <w:suppressAutoHyphens w:val="true"/>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Такође, неопходно је да надлежни орган у процедури издавања локацијских услова, за објекте који су обухваћени Планом, прибави посебне услове у погледу мера заштите од пожара и експлозија од Министарства унутрашњих послова (Управе и Одељења у саставу Сектора за ванредне ситуације).</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Заштита објеката од </w:t>
      </w:r>
      <w:r>
        <w:rPr>
          <w:rFonts w:ascii="Verdana" w:hAnsi="Verdana"/>
          <w:i/>
          <w:sz w:val="20"/>
          <w:szCs w:val="20"/>
          <w:lang w:val="sr-RS"/>
        </w:rPr>
        <w:t xml:space="preserve">атмосферског пражњења </w:t>
      </w:r>
      <w:r>
        <w:rPr>
          <w:rFonts w:ascii="Verdana" w:hAnsi="Verdana"/>
          <w:sz w:val="20"/>
          <w:szCs w:val="20"/>
          <w:lang w:val="sr-RS"/>
        </w:rPr>
        <w:t>обезбедиће се извођењем громобранске инсталације у складу са одговарајућом законском регулативом.</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Заштита од </w:t>
      </w:r>
      <w:r>
        <w:rPr>
          <w:rFonts w:ascii="Verdana" w:hAnsi="Verdana"/>
          <w:i/>
          <w:sz w:val="20"/>
          <w:szCs w:val="20"/>
          <w:lang w:val="sr-RS"/>
        </w:rPr>
        <w:t>града</w:t>
      </w:r>
      <w:r>
        <w:rPr>
          <w:rFonts w:ascii="Verdana" w:hAnsi="Verdana"/>
          <w:sz w:val="20"/>
          <w:szCs w:val="20"/>
          <w:lang w:val="sr-RS"/>
        </w:rPr>
        <w:t xml:space="preserve"> се обезбеђује лансирним (противградним) станицама са којих се током сезоне одбране од града испаљују противградне ракете. Законом о одбрани од града уведена је заштитна зона око лансирних станица (500 m) у којој је ограничена изградња нових и реконструкција постојећих објеката, као и извођење радова који могу нарушити испаљивање противградних ракета на градоносне облаке.</w:t>
      </w:r>
    </w:p>
    <w:p>
      <w:pPr>
        <w:pStyle w:val="Normal"/>
        <w:jc w:val="both"/>
        <w:rPr>
          <w:rFonts w:ascii="Verdana" w:hAnsi="Verdana"/>
          <w:sz w:val="20"/>
          <w:szCs w:val="20"/>
          <w:lang w:val="sr-Latn-RS"/>
        </w:rPr>
      </w:pPr>
      <w:r>
        <w:rPr>
          <w:rFonts w:ascii="Verdana" w:hAnsi="Verdana"/>
          <w:sz w:val="20"/>
          <w:szCs w:val="20"/>
          <w:lang w:val="sr-Latn-RS"/>
        </w:rPr>
      </w:r>
    </w:p>
    <w:p>
      <w:pPr>
        <w:pStyle w:val="Normal"/>
        <w:jc w:val="both"/>
        <w:rPr>
          <w:rFonts w:ascii="Verdana" w:hAnsi="Verdana"/>
          <w:sz w:val="20"/>
          <w:szCs w:val="20"/>
        </w:rPr>
      </w:pPr>
      <w:r>
        <w:rPr>
          <w:rFonts w:ascii="Verdana" w:hAnsi="Verdana"/>
          <w:sz w:val="20"/>
          <w:szCs w:val="20"/>
          <w:lang w:val="sr-RS"/>
        </w:rPr>
        <w:t xml:space="preserve">Према условима Републичког хидрометеоролошког завода Србије изградња нових објеката на одстојању мањем од 500 m од лансирне станице Сектора одбране од града, могућа је само по обезбеђењу посебне сагласности и мишљења ове институције. На предметном подручју не налази се ни једна лансирна станица са припадајућом заштитном зоном.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Одвођење </w:t>
      </w:r>
      <w:r>
        <w:rPr>
          <w:rFonts w:ascii="Verdana" w:hAnsi="Verdana"/>
          <w:i/>
          <w:sz w:val="20"/>
          <w:szCs w:val="20"/>
          <w:lang w:val="sr-RS"/>
        </w:rPr>
        <w:t>атмосферских вода</w:t>
      </w:r>
      <w:r>
        <w:rPr>
          <w:rFonts w:ascii="Verdana" w:hAnsi="Verdana"/>
          <w:sz w:val="20"/>
          <w:szCs w:val="20"/>
          <w:lang w:val="sr-RS"/>
        </w:rPr>
        <w:t xml:space="preserve"> врши се преко отворених канала. Сувишне, </w:t>
      </w:r>
      <w:r>
        <w:rPr>
          <w:rFonts w:eastAsia="Calibri" w:cs="" w:ascii="Verdana" w:hAnsi="Verdana" w:cstheme="minorBidi" w:eastAsiaTheme="minorHAnsi"/>
          <w:sz w:val="20"/>
          <w:szCs w:val="20"/>
          <w:lang w:val="sr-RS" w:eastAsia="en-US"/>
        </w:rPr>
        <w:t>у</w:t>
      </w:r>
      <w:r>
        <w:rPr>
          <w:rFonts w:ascii="Verdana" w:hAnsi="Verdana"/>
          <w:sz w:val="20"/>
          <w:szCs w:val="20"/>
          <w:lang w:val="sr-RS"/>
        </w:rPr>
        <w:t xml:space="preserve">словно чисте атмосферске воде са кровова објеката и осталих површина унутар посматраног подручја, могу се без пречишћавања упустити у отворену каналску мрежу или на зелене површине унутар парцеле.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Најучесталији </w:t>
      </w:r>
      <w:r>
        <w:rPr>
          <w:rFonts w:ascii="Verdana" w:hAnsi="Verdana"/>
          <w:i/>
          <w:sz w:val="20"/>
          <w:szCs w:val="20"/>
          <w:lang w:val="sr-RS"/>
        </w:rPr>
        <w:t>ветрови</w:t>
      </w:r>
      <w:r>
        <w:rPr>
          <w:rFonts w:ascii="Verdana" w:hAnsi="Verdana"/>
          <w:sz w:val="20"/>
          <w:szCs w:val="20"/>
          <w:lang w:val="sr-RS"/>
        </w:rPr>
        <w:t xml:space="preserve"> на овом подручју дувају из </w:t>
      </w:r>
      <w:r>
        <w:rPr>
          <w:rFonts w:ascii="Verdana" w:hAnsi="Verdana"/>
          <w:sz w:val="20"/>
          <w:szCs w:val="20"/>
          <w:lang w:val="sr-RS" w:eastAsia="zh-CN"/>
        </w:rPr>
        <w:t xml:space="preserve">источног </w:t>
      </w:r>
      <w:r>
        <w:rPr>
          <w:rFonts w:ascii="Verdana" w:hAnsi="Verdana"/>
          <w:sz w:val="20"/>
          <w:szCs w:val="20"/>
          <w:lang w:val="sr-RS"/>
        </w:rPr>
        <w:t xml:space="preserve">односно југоисточног правца </w:t>
      </w:r>
      <w:r>
        <w:rPr>
          <w:rFonts w:ascii="Verdana" w:hAnsi="Verdana"/>
          <w:sz w:val="20"/>
          <w:szCs w:val="20"/>
          <w:lang w:val="sr-RS" w:eastAsia="zh-CN"/>
        </w:rPr>
        <w:t>(кошава) и западног односно северозападног правца у јачинама од 2,1 до 3,6 m/s</w:t>
      </w:r>
      <w:r>
        <w:rPr>
          <w:rFonts w:ascii="Verdana" w:hAnsi="Verdana"/>
          <w:sz w:val="20"/>
          <w:szCs w:val="20"/>
          <w:lang w:val="sr-RS"/>
        </w:rPr>
        <w:t>.</w:t>
      </w:r>
      <w:r>
        <w:rPr>
          <w:rFonts w:ascii="Verdana" w:hAnsi="Verdana"/>
          <w:sz w:val="20"/>
          <w:szCs w:val="20"/>
          <w:lang w:val="sr-RS" w:eastAsia="en-US"/>
        </w:rPr>
        <w:t xml:space="preserve"> Основне мере заштите од ветра су дендролошке мере које</w:t>
      </w:r>
      <w:r>
        <w:rPr>
          <w:rFonts w:ascii="Verdana" w:hAnsi="Verdana"/>
          <w:sz w:val="20"/>
          <w:szCs w:val="20"/>
          <w:lang w:val="sr-RS" w:eastAsia="sr-Latn-CS"/>
        </w:rPr>
        <w:t xml:space="preserve"> подразумевају формирање одговарајућих</w:t>
      </w:r>
      <w:r>
        <w:rPr>
          <w:rFonts w:ascii="Verdana" w:hAnsi="Verdana"/>
          <w:sz w:val="20"/>
          <w:szCs w:val="20"/>
          <w:lang w:val="sr-RS" w:eastAsia="en-US"/>
        </w:rPr>
        <w:t xml:space="preserve"> ветрозаштитних појасева уз саобраћајнице.</w:t>
      </w:r>
    </w:p>
    <w:p>
      <w:pPr>
        <w:pStyle w:val="Normal"/>
        <w:jc w:val="both"/>
        <w:rPr>
          <w:rFonts w:ascii="Verdana" w:hAnsi="Verdana"/>
          <w:sz w:val="20"/>
          <w:szCs w:val="20"/>
          <w:highlight w:val="yellow"/>
          <w:lang w:val="sr-Latn-RS"/>
        </w:rPr>
      </w:pPr>
      <w:r>
        <w:rPr>
          <w:rFonts w:ascii="Verdana" w:hAnsi="Verdana"/>
          <w:sz w:val="20"/>
          <w:szCs w:val="20"/>
          <w:highlight w:val="yellow"/>
          <w:lang w:val="sr-Latn-RS"/>
        </w:rPr>
      </w:r>
    </w:p>
    <w:p>
      <w:pPr>
        <w:pStyle w:val="Normal"/>
        <w:jc w:val="both"/>
        <w:rPr>
          <w:rFonts w:ascii="Verdana" w:hAnsi="Verdana"/>
          <w:sz w:val="20"/>
          <w:szCs w:val="20"/>
          <w:highlight w:val="yellow"/>
          <w:lang w:val="sr-Latn-RS"/>
        </w:rPr>
      </w:pPr>
      <w:r>
        <w:rPr>
          <w:rFonts w:ascii="Verdana" w:hAnsi="Verdana"/>
          <w:sz w:val="20"/>
          <w:szCs w:val="20"/>
          <w:highlight w:val="yellow"/>
          <w:lang w:val="sr-Latn-RS"/>
        </w:rPr>
      </w:r>
    </w:p>
    <w:p>
      <w:pPr>
        <w:pStyle w:val="Heading2"/>
        <w:jc w:val="both"/>
        <w:rPr>
          <w:rFonts w:ascii="Verdana" w:hAnsi="Verdana"/>
          <w:sz w:val="20"/>
          <w:szCs w:val="20"/>
        </w:rPr>
      </w:pPr>
      <w:bookmarkStart w:id="361" w:name="_Toc443988298"/>
      <w:bookmarkStart w:id="362" w:name="_Toc128467257"/>
      <w:bookmarkStart w:id="363" w:name="_Toc432498202"/>
      <w:r>
        <w:rPr>
          <w:caps w:val="false"/>
          <w:smallCaps w:val="false"/>
          <w:sz w:val="20"/>
          <w:szCs w:val="20"/>
          <w:lang w:val="sr-RS"/>
        </w:rPr>
        <w:t>9.2. АКЦИДЕНТНЕ СИТУАЦИЈЕ</w:t>
      </w:r>
      <w:bookmarkEnd w:id="363"/>
      <w:r>
        <w:rPr>
          <w:caps w:val="false"/>
          <w:smallCaps w:val="false"/>
          <w:sz w:val="20"/>
          <w:szCs w:val="20"/>
          <w:lang w:val="sr-RS"/>
        </w:rPr>
        <w:t>/ТЕХНИЧКО ТЕХНОЛОШКИ УДЕСИ</w:t>
      </w:r>
      <w:bookmarkEnd w:id="361"/>
      <w:bookmarkEnd w:id="362"/>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eastAsia="Calibri" w:ascii="Verdana" w:hAnsi="Verdana" w:eastAsiaTheme="minorHAnsi"/>
          <w:sz w:val="20"/>
          <w:szCs w:val="20"/>
          <w:lang w:val="sr-RS" w:eastAsia="hr-HR"/>
        </w:rPr>
        <w:t xml:space="preserve">Ha основу доступних података </w:t>
      </w:r>
      <w:r>
        <w:rPr>
          <w:rFonts w:eastAsia="" w:ascii="Verdana" w:hAnsi="Verdana" w:eastAsiaTheme="majorEastAsia"/>
          <w:sz w:val="20"/>
          <w:szCs w:val="20"/>
          <w:lang w:val="sr-RS"/>
        </w:rPr>
        <w:t>Министарства заштите животне средине односно</w:t>
      </w:r>
      <w:r>
        <w:rPr>
          <w:rFonts w:eastAsia="" w:ascii="Verdana" w:hAnsi="Verdana" w:eastAsiaTheme="majorEastAsia"/>
          <w:b/>
          <w:sz w:val="20"/>
          <w:szCs w:val="20"/>
          <w:lang w:val="sr-RS"/>
        </w:rPr>
        <w:t xml:space="preserve"> </w:t>
      </w:r>
      <w:r>
        <w:rPr>
          <w:rFonts w:ascii="Verdana" w:hAnsi="Verdana"/>
          <w:sz w:val="20"/>
          <w:szCs w:val="20"/>
          <w:lang w:val="sr-RS"/>
        </w:rPr>
        <w:t>Одсека за заштиту од великог хемијског удеса,</w:t>
      </w:r>
      <w:r>
        <w:rPr>
          <w:rFonts w:eastAsia="Calibri" w:ascii="Verdana" w:hAnsi="Verdana" w:eastAsiaTheme="minorHAnsi"/>
          <w:sz w:val="20"/>
          <w:szCs w:val="20"/>
          <w:lang w:val="sr-RS" w:eastAsia="hr-HR"/>
        </w:rPr>
        <w:t xml:space="preserve"> утврђено je да се у обухвату Плана не налазе севесо постројења/ комплекси.</w:t>
      </w:r>
    </w:p>
    <w:p>
      <w:pPr>
        <w:pStyle w:val="Normal"/>
        <w:jc w:val="both"/>
        <w:rPr>
          <w:rFonts w:ascii="Verdana" w:hAnsi="Verdana" w:eastAsia="Calibri" w:eastAsiaTheme="minorHAnsi"/>
          <w:sz w:val="20"/>
          <w:szCs w:val="20"/>
          <w:lang w:val="sr-RS" w:eastAsia="hr-HR"/>
        </w:rPr>
      </w:pPr>
      <w:r>
        <w:rPr>
          <w:rFonts w:eastAsia="Calibri" w:eastAsiaTheme="minorHAnsi" w:ascii="Verdana" w:hAnsi="Verdana"/>
          <w:sz w:val="20"/>
          <w:szCs w:val="20"/>
          <w:lang w:val="sr-RS" w:eastAsia="hr-HR"/>
        </w:rPr>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lang w:val="sr-RS"/>
        </w:rPr>
      </w:pPr>
      <w:r>
        <w:rPr>
          <w:rFonts w:ascii="Verdana" w:hAnsi="Verdana"/>
          <w:sz w:val="20"/>
          <w:szCs w:val="20"/>
          <w:lang w:val="sr-RS"/>
        </w:rPr>
      </w:r>
    </w:p>
    <w:p>
      <w:pPr>
        <w:pStyle w:val="Heading2"/>
        <w:jc w:val="both"/>
        <w:rPr>
          <w:rFonts w:ascii="Verdana" w:hAnsi="Verdana"/>
          <w:sz w:val="20"/>
          <w:szCs w:val="20"/>
        </w:rPr>
      </w:pPr>
      <w:bookmarkStart w:id="364" w:name="_Toc432498203"/>
      <w:bookmarkStart w:id="365" w:name="_Toc443988299"/>
      <w:bookmarkStart w:id="366" w:name="_Toc128467258"/>
      <w:r>
        <w:rPr>
          <w:caps w:val="false"/>
          <w:smallCaps w:val="false"/>
          <w:sz w:val="20"/>
          <w:szCs w:val="20"/>
          <w:lang w:val="sr-RS"/>
        </w:rPr>
        <w:t>9.3. РАТНА ДЕЈСТВА/ОДБРАНА</w:t>
      </w:r>
      <w:bookmarkEnd w:id="364"/>
      <w:bookmarkEnd w:id="365"/>
      <w:bookmarkEnd w:id="366"/>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rPr>
        <w:t>За</w:t>
      </w:r>
      <w:r>
        <w:rPr>
          <w:rFonts w:ascii="Verdana" w:hAnsi="Verdana"/>
          <w:sz w:val="20"/>
          <w:szCs w:val="20"/>
          <w:lang w:val="ru-RU"/>
        </w:rPr>
        <w:t xml:space="preserve"> </w:t>
      </w:r>
      <w:r>
        <w:rPr>
          <w:rFonts w:ascii="Verdana" w:hAnsi="Verdana"/>
          <w:sz w:val="20"/>
          <w:szCs w:val="20"/>
        </w:rPr>
        <w:t xml:space="preserve">простор који је предмет израде Плана </w:t>
      </w:r>
      <w:r>
        <w:rPr>
          <w:rFonts w:ascii="Verdana" w:hAnsi="Verdana"/>
          <w:b/>
          <w:sz w:val="20"/>
          <w:szCs w:val="20"/>
        </w:rPr>
        <w:t>нема посебних услова и захтева</w:t>
      </w:r>
      <w:r>
        <w:rPr>
          <w:rFonts w:ascii="Verdana" w:hAnsi="Verdana"/>
          <w:sz w:val="20"/>
          <w:szCs w:val="20"/>
        </w:rPr>
        <w:t xml:space="preserve"> за прилагођавање потребама одбране земље коју прописуј</w:t>
      </w:r>
      <w:r>
        <w:rPr>
          <w:rFonts w:ascii="Verdana" w:hAnsi="Verdana"/>
          <w:sz w:val="20"/>
          <w:szCs w:val="20"/>
          <w:lang w:val="sr-RS"/>
        </w:rPr>
        <w:t>е</w:t>
      </w:r>
      <w:r>
        <w:rPr>
          <w:rFonts w:ascii="Verdana" w:hAnsi="Verdana"/>
          <w:sz w:val="20"/>
          <w:szCs w:val="20"/>
        </w:rPr>
        <w:t xml:space="preserve"> надлежни орган.</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rPr>
        <w:t xml:space="preserve">У складу са </w:t>
      </w:r>
      <w:r>
        <w:rPr>
          <w:rFonts w:ascii="Verdana" w:hAnsi="Verdana"/>
          <w:sz w:val="20"/>
          <w:szCs w:val="20"/>
          <w:lang w:val="sr-RS"/>
        </w:rPr>
        <w:t>Законом о смањењу ризика од катастрофа и управљању ванредним ситуацијама („Службени гласник РС“, бр. 87/18)</w:t>
      </w:r>
      <w:r>
        <w:rPr>
          <w:rFonts w:ascii="Verdana" w:hAnsi="Verdana"/>
          <w:sz w:val="20"/>
          <w:szCs w:val="20"/>
          <w:lang w:val="ru-RU"/>
        </w:rPr>
        <w:t xml:space="preserve"> </w:t>
      </w:r>
      <w:r>
        <w:rPr>
          <w:rFonts w:ascii="Verdana" w:hAnsi="Verdana"/>
          <w:sz w:val="20"/>
          <w:szCs w:val="20"/>
        </w:rPr>
        <w:t>ради заштите од елементарних непогода и других несрећа, органи локалне самоуправе, привредна друштва и друга правна лица, у оквиру својих права и дужности, дужна су да обезбеде да се становништво, односно запослени, склоне у склоништа и друге објекте погодне за заштиту.</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rPr>
        <w:t>Склањање</w:t>
      </w:r>
      <w:r>
        <w:rPr>
          <w:rFonts w:ascii="Verdana" w:hAnsi="Verdana"/>
          <w:sz w:val="20"/>
          <w:szCs w:val="20"/>
          <w:lang w:val="ru-RU"/>
        </w:rPr>
        <w:t xml:space="preserve"> људи, материјалних и културних добара обухвата планирање и коришћење постојећих склоништа, заклона или других заштитних објеката, прилагођавање нових објеката, као и објеката погодних за заштиту и склањање, њихово одржавање и коришћење за заштиту људи од природних и других несрећа.</w:t>
      </w:r>
    </w:p>
    <w:p>
      <w:pPr>
        <w:pStyle w:val="Normal"/>
        <w:jc w:val="both"/>
        <w:rPr>
          <w:rFonts w:ascii="Verdana" w:hAnsi="Verdana"/>
          <w:sz w:val="20"/>
          <w:szCs w:val="20"/>
          <w:lang w:val="ru-RU"/>
        </w:rPr>
      </w:pPr>
      <w:r>
        <w:rPr>
          <w:rFonts w:ascii="Verdana" w:hAnsi="Verdana"/>
          <w:sz w:val="20"/>
          <w:szCs w:val="20"/>
          <w:lang w:val="ru-RU"/>
        </w:rPr>
      </w:r>
    </w:p>
    <w:p>
      <w:pPr>
        <w:pStyle w:val="Normal"/>
        <w:jc w:val="both"/>
        <w:rPr>
          <w:rFonts w:ascii="Verdana" w:hAnsi="Verdana"/>
          <w:sz w:val="20"/>
          <w:szCs w:val="20"/>
        </w:rPr>
      </w:pPr>
      <w:r>
        <w:rPr>
          <w:rFonts w:ascii="Verdana" w:hAnsi="Verdana"/>
          <w:sz w:val="20"/>
          <w:szCs w:val="20"/>
          <w:lang w:val="ru-RU"/>
        </w:rPr>
        <w:t xml:space="preserve">Као други заштитни објекти користе се просторије, прилагођене за склањање људи и материјалних добара. Приликом изградње објеката у којима ће боравити запослени, </w:t>
      </w:r>
      <w:r>
        <w:rPr>
          <w:rFonts w:ascii="Verdana" w:hAnsi="Verdana"/>
          <w:sz w:val="20"/>
          <w:szCs w:val="20"/>
          <w:u w:val="single"/>
          <w:lang w:val="ru-RU"/>
        </w:rPr>
        <w:t>препорука је да се над подрумским просторијама или просторијама приземља (ако објекат нема изграђен подрум) гради ојачана плоча</w:t>
      </w:r>
      <w:r>
        <w:rPr>
          <w:rFonts w:ascii="Verdana" w:hAnsi="Verdana"/>
          <w:sz w:val="20"/>
          <w:szCs w:val="20"/>
          <w:lang w:val="ru-RU"/>
        </w:rPr>
        <w:t xml:space="preserve"> која може да издржи урушавање објекта.</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lang w:val="sr-RS"/>
        </w:rPr>
      </w:pPr>
      <w:r>
        <w:rPr>
          <w:rFonts w:ascii="Verdana" w:hAnsi="Verdana"/>
          <w:sz w:val="20"/>
          <w:szCs w:val="20"/>
          <w:lang w:val="sr-RS"/>
        </w:rPr>
      </w:r>
    </w:p>
    <w:p>
      <w:pPr>
        <w:pStyle w:val="Heading1"/>
        <w:ind w:left="567" w:hanging="567"/>
        <w:jc w:val="both"/>
        <w:rPr>
          <w:rFonts w:ascii="Verdana" w:hAnsi="Verdana"/>
          <w:sz w:val="20"/>
          <w:szCs w:val="20"/>
        </w:rPr>
      </w:pPr>
      <w:bookmarkStart w:id="367" w:name="_Toc430944348"/>
      <w:bookmarkStart w:id="368" w:name="_Toc431369941"/>
      <w:bookmarkStart w:id="369" w:name="_Toc432425608"/>
      <w:bookmarkStart w:id="370" w:name="_Toc432498204"/>
      <w:bookmarkStart w:id="371" w:name="_Toc443988300"/>
      <w:bookmarkStart w:id="372" w:name="_Toc128467259"/>
      <w:r>
        <w:rPr>
          <w:sz w:val="20"/>
          <w:szCs w:val="20"/>
          <w:lang w:val="sr-RS"/>
        </w:rPr>
        <w:t>10. ПОСЕБНИ УСЛОВИ КОЈИМА СЕ ПОВРШИНЕ И ОБЈЕКТИ ЈАВНЕ НАМЕНЕ ЧИНЕ ПРИСТУПАЧНИМ ОСОБАМА СА ИНВАЛИДИТЕТОМ</w:t>
      </w:r>
      <w:bookmarkEnd w:id="367"/>
      <w:bookmarkEnd w:id="368"/>
      <w:bookmarkEnd w:id="369"/>
      <w:bookmarkEnd w:id="370"/>
      <w:bookmarkEnd w:id="371"/>
      <w:bookmarkEnd w:id="372"/>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eastAsia="sr-Latn-RS"/>
        </w:rPr>
        <w:t xml:space="preserve">Овим Планом се дају услови за уређење и изградњу површина јавне намене, као и других објеката за јавно коришћење, којима се обезбеђује приступачност особама са инвалидитетом. </w:t>
      </w:r>
    </w:p>
    <w:p>
      <w:pPr>
        <w:pStyle w:val="Normal"/>
        <w:jc w:val="both"/>
        <w:rPr>
          <w:rFonts w:ascii="Verdana" w:hAnsi="Verdana"/>
          <w:sz w:val="20"/>
          <w:szCs w:val="20"/>
          <w:lang w:val="sr-RS" w:eastAsia="sr-Latn-RS"/>
        </w:rPr>
      </w:pPr>
      <w:r>
        <w:rPr>
          <w:rFonts w:ascii="Verdana" w:hAnsi="Verdana"/>
          <w:sz w:val="20"/>
          <w:szCs w:val="20"/>
          <w:lang w:val="sr-RS" w:eastAsia="sr-Latn-RS"/>
        </w:rPr>
      </w:r>
    </w:p>
    <w:p>
      <w:pPr>
        <w:pStyle w:val="Normal"/>
        <w:jc w:val="both"/>
        <w:rPr>
          <w:rFonts w:ascii="Verdana" w:hAnsi="Verdana"/>
          <w:sz w:val="20"/>
          <w:szCs w:val="20"/>
        </w:rPr>
      </w:pPr>
      <w:r>
        <w:rPr>
          <w:rFonts w:ascii="Verdana" w:hAnsi="Verdana"/>
          <w:sz w:val="20"/>
          <w:szCs w:val="20"/>
          <w:lang w:val="sr-RS" w:eastAsia="sr-Latn-RS"/>
        </w:rPr>
        <w:t xml:space="preserve">Приступачност јесте резултат примене техничких стандарда у планирању, пројектовању, грађењу, реконструкцији, доградњи и адаптацији објеката и јавних површина, помоћу којих се свим људима, без обзира на њихове физичке и интелектуалне карактеристике или године старости осигурава несметан приступ, кретање, коришћење услуга, боравак и рад. </w:t>
      </w:r>
    </w:p>
    <w:p>
      <w:pPr>
        <w:pStyle w:val="Normal"/>
        <w:jc w:val="both"/>
        <w:rPr>
          <w:rFonts w:ascii="Verdana" w:hAnsi="Verdana"/>
          <w:sz w:val="20"/>
          <w:szCs w:val="20"/>
          <w:lang w:val="sr-RS" w:eastAsia="sr-Latn-RS"/>
        </w:rPr>
      </w:pPr>
      <w:r>
        <w:rPr>
          <w:rFonts w:ascii="Verdana" w:hAnsi="Verdana"/>
          <w:sz w:val="20"/>
          <w:szCs w:val="20"/>
          <w:lang w:val="sr-RS" w:eastAsia="sr-Latn-RS"/>
        </w:rPr>
      </w:r>
    </w:p>
    <w:p>
      <w:pPr>
        <w:pStyle w:val="Normal"/>
        <w:jc w:val="both"/>
        <w:rPr>
          <w:rFonts w:ascii="Verdana" w:hAnsi="Verdana"/>
          <w:sz w:val="20"/>
          <w:szCs w:val="20"/>
        </w:rPr>
      </w:pPr>
      <w:r>
        <w:rPr>
          <w:rFonts w:ascii="Verdana" w:hAnsi="Verdana"/>
          <w:sz w:val="20"/>
          <w:szCs w:val="20"/>
          <w:lang w:val="sr-RS" w:eastAsia="sr-Latn-RS"/>
        </w:rPr>
        <w:t xml:space="preserve">При планирању, пројектовању и грађењу јавних простора - саобраћајних и пешачких површина, прилаза до објеката, као и пројектовању објеката јавне намене и других објеката за јавно коришћење, морају се обезбедити обавезни елементи приступачности за све потенцијалне кориснике, у складу са </w:t>
      </w:r>
      <w:r>
        <w:rPr>
          <w:rFonts w:ascii="Verdana" w:hAnsi="Verdana"/>
          <w:sz w:val="20"/>
          <w:szCs w:val="20"/>
          <w:lang w:val="sr-RS"/>
        </w:rPr>
        <w:t xml:space="preserve">Правилником о техничким </w:t>
      </w:r>
      <w:bookmarkStart w:id="373" w:name="SADRZAJ_371"/>
      <w:r>
        <w:rPr>
          <w:rFonts w:ascii="Verdana" w:hAnsi="Verdana"/>
          <w:sz w:val="20"/>
          <w:szCs w:val="20"/>
          <w:lang w:val="sr-RS"/>
        </w:rPr>
        <w:t>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(„Службени гласник РС“, број 22/15).</w:t>
      </w:r>
      <w:bookmarkEnd w:id="373"/>
    </w:p>
    <w:p>
      <w:pPr>
        <w:pStyle w:val="Normal"/>
        <w:jc w:val="both"/>
        <w:rPr>
          <w:rFonts w:ascii="Verdana" w:hAnsi="Verdana"/>
          <w:sz w:val="20"/>
          <w:szCs w:val="20"/>
          <w:lang w:val="sr-RS" w:eastAsia="sr-Latn-RS"/>
        </w:rPr>
      </w:pPr>
      <w:r>
        <w:rPr>
          <w:rFonts w:ascii="Verdana" w:hAnsi="Verdana"/>
          <w:sz w:val="20"/>
          <w:szCs w:val="20"/>
          <w:lang w:val="sr-RS" w:eastAsia="sr-Latn-RS"/>
        </w:rPr>
      </w:r>
    </w:p>
    <w:p>
      <w:pPr>
        <w:pStyle w:val="Normal"/>
        <w:jc w:val="both"/>
        <w:rPr>
          <w:rFonts w:ascii="Verdana" w:hAnsi="Verdana"/>
          <w:sz w:val="20"/>
          <w:szCs w:val="20"/>
        </w:rPr>
      </w:pPr>
      <w:r>
        <w:rPr>
          <w:rFonts w:ascii="Verdana" w:hAnsi="Verdana"/>
          <w:sz w:val="20"/>
          <w:szCs w:val="20"/>
          <w:lang w:val="sr-RS" w:eastAsia="sr-Latn-RS"/>
        </w:rPr>
        <w:t xml:space="preserve">Обавезни елементи приступачности су: </w:t>
      </w:r>
    </w:p>
    <w:p>
      <w:pPr>
        <w:pStyle w:val="Normal"/>
        <w:numPr>
          <w:ilvl w:val="1"/>
          <w:numId w:val="5"/>
        </w:numPr>
        <w:spacing w:before="0" w:after="0"/>
        <w:ind w:left="284" w:hanging="284"/>
        <w:contextualSpacing/>
        <w:jc w:val="both"/>
        <w:rPr>
          <w:rFonts w:ascii="Verdana" w:hAnsi="Verdana"/>
          <w:sz w:val="20"/>
          <w:szCs w:val="20"/>
        </w:rPr>
      </w:pPr>
      <w:r>
        <w:rPr>
          <w:rFonts w:ascii="Verdana" w:hAnsi="Verdana"/>
          <w:sz w:val="20"/>
          <w:szCs w:val="20"/>
          <w:lang w:val="sr-RS" w:eastAsia="sr-Latn-RS"/>
        </w:rPr>
        <w:t xml:space="preserve">елементи приступачности за савладавање висинских разлика, </w:t>
      </w:r>
    </w:p>
    <w:p>
      <w:pPr>
        <w:pStyle w:val="Normal"/>
        <w:numPr>
          <w:ilvl w:val="1"/>
          <w:numId w:val="5"/>
        </w:numPr>
        <w:spacing w:before="0" w:after="0"/>
        <w:ind w:left="284" w:hanging="284"/>
        <w:contextualSpacing/>
        <w:jc w:val="both"/>
        <w:rPr>
          <w:rFonts w:ascii="Verdana" w:hAnsi="Verdana"/>
          <w:sz w:val="20"/>
          <w:szCs w:val="20"/>
        </w:rPr>
      </w:pPr>
      <w:r>
        <w:rPr>
          <w:rFonts w:ascii="Verdana" w:hAnsi="Verdana"/>
          <w:sz w:val="20"/>
          <w:szCs w:val="20"/>
          <w:lang w:val="sr-RS" w:eastAsia="sr-Latn-RS"/>
        </w:rPr>
        <w:t xml:space="preserve">елементи приступачности кретања и боравка у простору - објекти за јавно коришћење, </w:t>
      </w:r>
    </w:p>
    <w:p>
      <w:pPr>
        <w:pStyle w:val="Normal"/>
        <w:numPr>
          <w:ilvl w:val="1"/>
          <w:numId w:val="5"/>
        </w:numPr>
        <w:spacing w:before="0" w:after="0"/>
        <w:ind w:left="284" w:hanging="284"/>
        <w:contextualSpacing/>
        <w:jc w:val="both"/>
        <w:rPr>
          <w:rFonts w:ascii="Verdana" w:hAnsi="Verdana"/>
          <w:sz w:val="20"/>
          <w:szCs w:val="20"/>
        </w:rPr>
      </w:pPr>
      <w:r>
        <w:rPr>
          <w:rFonts w:ascii="Verdana" w:hAnsi="Verdana"/>
          <w:sz w:val="20"/>
          <w:szCs w:val="20"/>
          <w:lang w:val="sr-RS" w:eastAsia="sr-Latn-RS"/>
        </w:rPr>
        <w:t xml:space="preserve">елементи приступачности јавног саобраћаја. </w:t>
      </w:r>
    </w:p>
    <w:p>
      <w:pPr>
        <w:pStyle w:val="Normal"/>
        <w:jc w:val="both"/>
        <w:rPr>
          <w:rFonts w:ascii="Verdana" w:hAnsi="Verdana"/>
          <w:i/>
          <w:i/>
          <w:sz w:val="20"/>
          <w:szCs w:val="20"/>
          <w:lang w:val="sr-Latn-RS"/>
        </w:rPr>
      </w:pPr>
      <w:r>
        <w:rPr>
          <w:rFonts w:ascii="Verdana" w:hAnsi="Verdana"/>
          <w:i/>
          <w:sz w:val="20"/>
          <w:szCs w:val="20"/>
          <w:lang w:val="sr-Latn-RS"/>
        </w:rPr>
      </w:r>
    </w:p>
    <w:p>
      <w:pPr>
        <w:pStyle w:val="Normal"/>
        <w:jc w:val="both"/>
        <w:rPr>
          <w:rFonts w:ascii="Verdana" w:hAnsi="Verdana"/>
          <w:i/>
          <w:i/>
          <w:sz w:val="20"/>
          <w:szCs w:val="20"/>
          <w:lang w:val="sr-RS"/>
        </w:rPr>
      </w:pPr>
      <w:r>
        <w:rPr>
          <w:rFonts w:ascii="Verdana" w:hAnsi="Verdana"/>
          <w:i/>
          <w:sz w:val="20"/>
          <w:szCs w:val="20"/>
          <w:lang w:val="sr-RS"/>
        </w:rPr>
      </w:r>
    </w:p>
    <w:p>
      <w:pPr>
        <w:pStyle w:val="Heading1"/>
        <w:ind w:left="567" w:hanging="567"/>
        <w:jc w:val="both"/>
        <w:rPr>
          <w:rFonts w:ascii="Verdana" w:hAnsi="Verdana"/>
          <w:sz w:val="20"/>
          <w:szCs w:val="20"/>
        </w:rPr>
      </w:pPr>
      <w:bookmarkStart w:id="374" w:name="_Toc430944349"/>
      <w:bookmarkStart w:id="375" w:name="_Toc431369942"/>
      <w:bookmarkStart w:id="376" w:name="_Toc432425609"/>
      <w:bookmarkStart w:id="377" w:name="_Toc432498205"/>
      <w:bookmarkStart w:id="378" w:name="_Toc443988301"/>
      <w:bookmarkStart w:id="379" w:name="_Toc128467260"/>
      <w:r>
        <w:rPr>
          <w:sz w:val="20"/>
          <w:szCs w:val="20"/>
          <w:lang w:val="sr-RS"/>
        </w:rPr>
        <w:t>11.</w:t>
        <w:tab/>
        <w:t>СТЕПЕН КОМУНАЛНЕ ОПРЕМЉЕНОСТИ ГРАЂЕВИНСКОГ ЗЕМЉИШТА ПОТРЕБАН ЗА ИЗДАВАЊЕ ЛОКАЦИЈСКИХ УСЛОВА И ГРАЂЕВИНСКЕ ДОЗВОЛЕ</w:t>
      </w:r>
      <w:bookmarkEnd w:id="374"/>
      <w:bookmarkEnd w:id="375"/>
      <w:bookmarkEnd w:id="376"/>
      <w:bookmarkEnd w:id="377"/>
      <w:bookmarkEnd w:id="378"/>
      <w:bookmarkEnd w:id="379"/>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pacing w:val="-4"/>
          <w:sz w:val="20"/>
          <w:szCs w:val="20"/>
          <w:lang w:val="sr-RS"/>
        </w:rPr>
        <w:t>Да би надлежни орган издао локацијске услове за парцеле у обухвату Плана које су предвиђене за изградњу, неопходно је да имају директан приступ јавној саобраћајној површини, као и могућност прикључења на водну и електроенергетску</w:t>
      </w:r>
      <w:r>
        <w:rPr>
          <w:rFonts w:ascii="Verdana" w:hAnsi="Verdana"/>
          <w:sz w:val="20"/>
          <w:szCs w:val="20"/>
          <w:lang w:val="sr-RS"/>
        </w:rPr>
        <w:t xml:space="preserve"> инфраструктуру.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eastAsia="en-US"/>
        </w:rPr>
        <w:t xml:space="preserve">Планом су дефинисани услови за прикључење грађевинске парцеле на насељску комуналну инфраструктуру: јавне саобраћајнице, водоводну и канализациону мрежу, електроенергетску мрежу, </w:t>
      </w:r>
      <w:r>
        <w:rPr>
          <w:rFonts w:cs="Arial" w:ascii="Verdana" w:hAnsi="Verdana"/>
          <w:sz w:val="20"/>
          <w:szCs w:val="20"/>
          <w:lang w:val="sr-RS" w:eastAsia="en-US"/>
        </w:rPr>
        <w:t>гасоводну мрежу и електронску комуникациону мрежу. Поред тога, прикључци на јавну комуналну мрежу се обавезно изводе према техничким условима</w:t>
      </w:r>
      <w:r>
        <w:rPr>
          <w:rFonts w:ascii="Verdana" w:hAnsi="Verdana"/>
          <w:sz w:val="20"/>
          <w:szCs w:val="20"/>
          <w:lang w:val="sr-RS" w:eastAsia="en-US"/>
        </w:rPr>
        <w:t xml:space="preserve"> и уз прибављену сагласност предузећа надлежног за одређену комуналну инфраструктуру.</w:t>
      </w:r>
    </w:p>
    <w:p>
      <w:pPr>
        <w:pStyle w:val="Normal"/>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ascii="Verdana" w:hAnsi="Verdana"/>
          <w:sz w:val="20"/>
          <w:szCs w:val="20"/>
          <w:lang w:val="sr-RS" w:eastAsia="en-US"/>
        </w:rPr>
        <w:t>Степен комуналне опремљености грађевинског земљишта, који је потребан за издавање локацијских услова у обухвату Плана, за које се локацијски услови издају директном применом овог Плана: саобраћајна, водоводна и електроенергетска инфраструктура</w:t>
      </w:r>
      <w:r>
        <w:rPr>
          <w:rFonts w:cs="Arial" w:ascii="Verdana" w:hAnsi="Verdana"/>
          <w:sz w:val="20"/>
          <w:szCs w:val="20"/>
          <w:lang w:val="sr-RS" w:eastAsia="en-US"/>
        </w:rPr>
        <w:t>.</w:t>
      </w:r>
    </w:p>
    <w:p>
      <w:pPr>
        <w:pStyle w:val="Normal"/>
        <w:ind w:left="284" w:hanging="284"/>
        <w:jc w:val="both"/>
        <w:rPr>
          <w:rFonts w:ascii="Verdana" w:hAnsi="Verdana" w:cs="Arial"/>
          <w:sz w:val="20"/>
          <w:szCs w:val="20"/>
          <w:lang w:val="sr-Latn-RS" w:eastAsia="en-US"/>
        </w:rPr>
      </w:pPr>
      <w:r>
        <w:rPr>
          <w:rFonts w:cs="Arial" w:ascii="Verdana" w:hAnsi="Verdana"/>
          <w:sz w:val="20"/>
          <w:szCs w:val="20"/>
          <w:lang w:val="sr-Latn-RS" w:eastAsia="en-US"/>
        </w:rPr>
      </w:r>
    </w:p>
    <w:p>
      <w:pPr>
        <w:pStyle w:val="Normal"/>
        <w:ind w:left="284" w:hanging="284"/>
        <w:jc w:val="both"/>
        <w:rPr>
          <w:rFonts w:ascii="Verdana" w:hAnsi="Verdana" w:cs="Arial"/>
          <w:sz w:val="20"/>
          <w:szCs w:val="20"/>
          <w:lang w:val="sr-Latn-RS" w:eastAsia="en-US"/>
        </w:rPr>
      </w:pPr>
      <w:r>
        <w:rPr>
          <w:rFonts w:cs="Arial" w:ascii="Verdana" w:hAnsi="Verdana"/>
          <w:sz w:val="20"/>
          <w:szCs w:val="20"/>
          <w:lang w:val="sr-Latn-RS" w:eastAsia="en-US"/>
        </w:rPr>
      </w:r>
    </w:p>
    <w:p>
      <w:pPr>
        <w:pStyle w:val="Normal"/>
        <w:ind w:left="284" w:hanging="284"/>
        <w:jc w:val="both"/>
        <w:rPr>
          <w:rFonts w:ascii="Verdana" w:hAnsi="Verdana" w:cs="Arial"/>
          <w:sz w:val="20"/>
          <w:szCs w:val="20"/>
          <w:lang w:val="sr-Latn-RS" w:eastAsia="en-US"/>
        </w:rPr>
      </w:pPr>
      <w:r>
        <w:rPr>
          <w:rFonts w:cs="Arial" w:ascii="Verdana" w:hAnsi="Verdana"/>
          <w:sz w:val="20"/>
          <w:szCs w:val="20"/>
          <w:lang w:val="sr-Latn-RS" w:eastAsia="en-US"/>
        </w:rPr>
      </w:r>
    </w:p>
    <w:p>
      <w:pPr>
        <w:pStyle w:val="Normal"/>
        <w:ind w:left="284" w:hanging="284"/>
        <w:jc w:val="both"/>
        <w:rPr>
          <w:rFonts w:ascii="Verdana" w:hAnsi="Verdana" w:cs="Arial"/>
          <w:sz w:val="20"/>
          <w:szCs w:val="20"/>
          <w:lang w:val="sr-Latn-RS" w:eastAsia="en-US"/>
        </w:rPr>
      </w:pPr>
      <w:r>
        <w:rPr>
          <w:rFonts w:cs="Arial" w:ascii="Verdana" w:hAnsi="Verdana"/>
          <w:sz w:val="20"/>
          <w:szCs w:val="20"/>
          <w:lang w:val="sr-Latn-RS" w:eastAsia="en-US"/>
        </w:rPr>
      </w:r>
    </w:p>
    <w:p>
      <w:pPr>
        <w:pStyle w:val="Normal"/>
        <w:ind w:left="284" w:hanging="284"/>
        <w:jc w:val="both"/>
        <w:rPr>
          <w:rFonts w:ascii="Verdana" w:hAnsi="Verdana" w:cs="Arial"/>
          <w:sz w:val="20"/>
          <w:szCs w:val="20"/>
          <w:lang w:val="sr-Latn-RS" w:eastAsia="en-US"/>
        </w:rPr>
      </w:pPr>
      <w:r>
        <w:rPr>
          <w:rFonts w:cs="Arial" w:ascii="Verdana" w:hAnsi="Verdana"/>
          <w:sz w:val="20"/>
          <w:szCs w:val="20"/>
          <w:lang w:val="sr-Latn-RS" w:eastAsia="en-US"/>
        </w:rPr>
      </w:r>
    </w:p>
    <w:p>
      <w:pPr>
        <w:pStyle w:val="Heading1"/>
        <w:jc w:val="both"/>
        <w:rPr>
          <w:rFonts w:ascii="Verdana" w:hAnsi="Verdana"/>
          <w:sz w:val="20"/>
          <w:szCs w:val="20"/>
        </w:rPr>
      </w:pPr>
      <w:bookmarkStart w:id="380" w:name="_Toc430944350"/>
      <w:bookmarkStart w:id="381" w:name="_Toc431369943"/>
      <w:bookmarkStart w:id="382" w:name="_Toc432425610"/>
      <w:bookmarkStart w:id="383" w:name="_Toc432498206"/>
      <w:bookmarkStart w:id="384" w:name="_Toc443988302"/>
      <w:bookmarkStart w:id="385" w:name="_Toc128467261"/>
      <w:r>
        <w:rPr>
          <w:sz w:val="20"/>
          <w:szCs w:val="20"/>
          <w:lang w:val="sr-RS"/>
        </w:rPr>
        <w:t>II ПРАВИЛА ГРАЂЕЊА</w:t>
      </w:r>
      <w:bookmarkEnd w:id="380"/>
      <w:bookmarkEnd w:id="381"/>
      <w:bookmarkEnd w:id="382"/>
      <w:bookmarkEnd w:id="383"/>
      <w:bookmarkEnd w:id="384"/>
      <w:bookmarkEnd w:id="385"/>
      <w:r>
        <w:rPr>
          <w:sz w:val="20"/>
          <w:szCs w:val="20"/>
          <w:lang w:val="sr-RS"/>
        </w:rPr>
        <w:t xml:space="preserve"> </w:t>
      </w:r>
    </w:p>
    <w:p>
      <w:pPr>
        <w:pStyle w:val="Normal"/>
        <w:jc w:val="both"/>
        <w:rPr>
          <w:rFonts w:ascii="Verdana" w:hAnsi="Verdana"/>
          <w:sz w:val="20"/>
          <w:szCs w:val="20"/>
          <w:lang w:val="sr-RS" w:eastAsia="sr-Latn-RS"/>
        </w:rPr>
      </w:pPr>
      <w:r>
        <w:rPr>
          <w:rFonts w:ascii="Verdana" w:hAnsi="Verdana"/>
          <w:sz w:val="20"/>
          <w:szCs w:val="20"/>
          <w:lang w:val="sr-RS" w:eastAsia="sr-Latn-RS"/>
        </w:rPr>
      </w:r>
    </w:p>
    <w:p>
      <w:pPr>
        <w:pStyle w:val="Heading1"/>
        <w:jc w:val="both"/>
        <w:rPr>
          <w:rFonts w:ascii="Verdana" w:hAnsi="Verdana"/>
          <w:sz w:val="20"/>
          <w:szCs w:val="20"/>
        </w:rPr>
      </w:pPr>
      <w:bookmarkStart w:id="386" w:name="_Toc128467262"/>
      <w:r>
        <w:rPr>
          <w:sz w:val="20"/>
          <w:szCs w:val="20"/>
          <w:lang w:val="sr-RS"/>
        </w:rPr>
        <w:t xml:space="preserve">1. </w:t>
      </w:r>
      <w:bookmarkStart w:id="387" w:name="_Toc431369944"/>
      <w:bookmarkStart w:id="388" w:name="_Toc432425611"/>
      <w:bookmarkStart w:id="389" w:name="_Toc432498207"/>
      <w:bookmarkStart w:id="390" w:name="_Toc443988303"/>
      <w:r>
        <w:rPr>
          <w:sz w:val="20"/>
          <w:szCs w:val="20"/>
          <w:lang w:val="sr-RS"/>
        </w:rPr>
        <w:t>ОПШТА ПРАВИЛА ГРАЂЕЊА</w:t>
      </w:r>
      <w:bookmarkEnd w:id="386"/>
      <w:bookmarkEnd w:id="387"/>
      <w:bookmarkEnd w:id="388"/>
      <w:bookmarkEnd w:id="389"/>
      <w:bookmarkEnd w:id="390"/>
    </w:p>
    <w:p>
      <w:pPr>
        <w:pStyle w:val="ListParagraph"/>
        <w:ind w:left="2880" w:hanging="0"/>
        <w:jc w:val="both"/>
        <w:rPr>
          <w:rFonts w:ascii="Verdana" w:hAnsi="Verdana"/>
          <w:sz w:val="20"/>
          <w:szCs w:val="20"/>
          <w:lang w:val="sr-RS"/>
        </w:rPr>
      </w:pPr>
      <w:r>
        <w:rPr>
          <w:sz w:val="20"/>
          <w:szCs w:val="20"/>
          <w:lang w:val="sr-RS"/>
        </w:rPr>
      </w:r>
    </w:p>
    <w:p>
      <w:pPr>
        <w:pStyle w:val="Normal"/>
        <w:jc w:val="both"/>
        <w:rPr>
          <w:rFonts w:ascii="Verdana" w:hAnsi="Verdana"/>
          <w:sz w:val="20"/>
          <w:szCs w:val="20"/>
        </w:rPr>
      </w:pPr>
      <w:r>
        <w:rPr>
          <w:rFonts w:ascii="Verdana" w:hAnsi="Verdana"/>
          <w:sz w:val="20"/>
          <w:szCs w:val="20"/>
          <w:lang w:val="sr-RS" w:eastAsia="en-US"/>
        </w:rPr>
        <w:t>При пројектовању и изградњи неопходно је придржавати се одредби Закона о заштити од пожара.</w:t>
      </w:r>
    </w:p>
    <w:p>
      <w:pPr>
        <w:pStyle w:val="Normal"/>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ascii="Verdana" w:hAnsi="Verdana"/>
          <w:sz w:val="20"/>
          <w:szCs w:val="20"/>
          <w:lang w:val="sr-RS" w:eastAsia="en-US"/>
        </w:rPr>
        <w:t>Неопходно је спроводити мере и услове заштите природних и радом створених вредности животне средине у складу са Законом о заштити животне средине.</w:t>
      </w:r>
    </w:p>
    <w:p>
      <w:pPr>
        <w:pStyle w:val="Normal"/>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ascii="Verdana" w:hAnsi="Verdana"/>
          <w:sz w:val="20"/>
          <w:szCs w:val="20"/>
          <w:lang w:val="sr-RS" w:eastAsia="en-US"/>
        </w:rPr>
        <w:t xml:space="preserve">Приликом планирања и пројектовања јавних и других саобраћајних и пешачких површина неопходно је обезбедити услове за неометано кретање деце, старих, хендикепираних и инвалидних лица у складу са </w:t>
      </w:r>
      <w:r>
        <w:rPr>
          <w:rFonts w:ascii="Verdana" w:hAnsi="Verdana"/>
          <w:spacing w:val="-6"/>
          <w:sz w:val="20"/>
          <w:szCs w:val="20"/>
          <w:lang w:val="sr-RS"/>
        </w:rPr>
        <w:t>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p>
    <w:p>
      <w:pPr>
        <w:pStyle w:val="Normal"/>
        <w:jc w:val="both"/>
        <w:rPr>
          <w:rFonts w:ascii="Verdana" w:hAnsi="Verdana"/>
          <w:spacing w:val="-6"/>
          <w:sz w:val="20"/>
          <w:szCs w:val="20"/>
          <w:lang w:val="sr-RS"/>
        </w:rPr>
      </w:pPr>
      <w:r>
        <w:rPr>
          <w:rFonts w:ascii="Verdana" w:hAnsi="Verdana"/>
          <w:spacing w:val="-6"/>
          <w:sz w:val="20"/>
          <w:szCs w:val="20"/>
          <w:lang w:val="sr-RS"/>
        </w:rPr>
      </w:r>
    </w:p>
    <w:p>
      <w:pPr>
        <w:pStyle w:val="Normal"/>
        <w:jc w:val="both"/>
        <w:rPr>
          <w:rFonts w:ascii="Verdana" w:hAnsi="Verdana"/>
          <w:sz w:val="20"/>
          <w:szCs w:val="20"/>
        </w:rPr>
      </w:pPr>
      <w:r>
        <w:rPr>
          <w:rFonts w:ascii="Verdana" w:hAnsi="Verdana"/>
          <w:sz w:val="20"/>
          <w:szCs w:val="20"/>
          <w:lang w:val="sr-RS" w:eastAsia="en-US"/>
        </w:rPr>
        <w:t>Уколико се у току радова наиђе на природно добро које је геолошко-палеонтолошког или минеролошко-петрографског порекла (за које се претпостави да има својство природног споменика), извођач радова је дужан да о томе обавести Покрајински завод за заштиту природе и да предузме све мере како се природно добро не би оштетило до доласка овлашћеног лица.</w:t>
      </w:r>
    </w:p>
    <w:p>
      <w:pPr>
        <w:pStyle w:val="Normal"/>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ascii="Verdana" w:hAnsi="Verdana"/>
          <w:sz w:val="20"/>
          <w:szCs w:val="20"/>
          <w:lang w:val="sr-RS" w:eastAsia="en-US"/>
        </w:rPr>
        <w:t>Уколико се у току радова наиђе на културно добро (археолошки локалитет) извођач радова је дужан да о томе обавести надлежни Завод за заштиту споменика културе и да предузме све мере како се културно добро не би оштетило до доласка овлашћеног лица.</w:t>
      </w:r>
    </w:p>
    <w:p>
      <w:pPr>
        <w:pStyle w:val="Normal"/>
        <w:ind w:left="360" w:hanging="0"/>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ascii="Verdana" w:hAnsi="Verdana"/>
          <w:sz w:val="20"/>
          <w:szCs w:val="20"/>
          <w:lang w:val="sr-RS" w:eastAsia="en-US"/>
        </w:rPr>
        <w:t>Правила грађења која важе за све објекте су:</w:t>
      </w:r>
    </w:p>
    <w:p>
      <w:pPr>
        <w:pStyle w:val="Normal"/>
        <w:numPr>
          <w:ilvl w:val="0"/>
          <w:numId w:val="6"/>
        </w:numPr>
        <w:spacing w:before="0" w:after="0"/>
        <w:ind w:left="284" w:hanging="284"/>
        <w:contextualSpacing/>
        <w:jc w:val="both"/>
        <w:rPr>
          <w:rFonts w:ascii="Verdana" w:hAnsi="Verdana"/>
          <w:sz w:val="20"/>
          <w:szCs w:val="20"/>
        </w:rPr>
      </w:pPr>
      <w:r>
        <w:rPr>
          <w:rFonts w:ascii="Verdana" w:hAnsi="Verdana"/>
          <w:sz w:val="20"/>
          <w:szCs w:val="20"/>
          <w:lang w:val="sr-RS" w:eastAsia="en-US"/>
        </w:rPr>
        <w:t xml:space="preserve">Конструкција објеката мора бити прилагођена осцилацијама изазваним земљотресом јачине </w:t>
      </w:r>
      <w:r>
        <w:rPr>
          <w:rFonts w:ascii="Verdana" w:hAnsi="Verdana"/>
          <w:sz w:val="20"/>
          <w:szCs w:val="20"/>
          <w:lang w:val="sr-RS"/>
        </w:rPr>
        <w:t>VIII степена сеизмичког интензитета према Европској макросеизмичкој скали (ЕМС-98);</w:t>
      </w:r>
    </w:p>
    <w:p>
      <w:pPr>
        <w:pStyle w:val="Normal"/>
        <w:numPr>
          <w:ilvl w:val="0"/>
          <w:numId w:val="6"/>
        </w:numPr>
        <w:spacing w:before="0" w:after="0"/>
        <w:ind w:left="284" w:hanging="284"/>
        <w:contextualSpacing/>
        <w:jc w:val="both"/>
        <w:rPr>
          <w:rFonts w:ascii="Verdana" w:hAnsi="Verdana"/>
          <w:sz w:val="20"/>
          <w:szCs w:val="20"/>
        </w:rPr>
      </w:pPr>
      <w:r>
        <w:rPr>
          <w:rFonts w:ascii="Verdana" w:hAnsi="Verdana"/>
          <w:sz w:val="20"/>
          <w:szCs w:val="20"/>
          <w:lang w:val="sr-RS" w:eastAsia="en-US"/>
        </w:rPr>
        <w:t>На свим отворима обавезна је примена квалитетне столарије, у складу са принципима изградње енергетски ефикасних објеката;</w:t>
      </w:r>
    </w:p>
    <w:p>
      <w:pPr>
        <w:pStyle w:val="ListParagraph"/>
        <w:numPr>
          <w:ilvl w:val="0"/>
          <w:numId w:val="28"/>
        </w:numPr>
        <w:jc w:val="both"/>
        <w:rPr>
          <w:rFonts w:ascii="Verdana" w:hAnsi="Verdana"/>
          <w:sz w:val="20"/>
          <w:szCs w:val="20"/>
        </w:rPr>
      </w:pPr>
      <w:r>
        <w:rPr>
          <w:sz w:val="20"/>
          <w:szCs w:val="20"/>
          <w:lang w:val="sr-RS" w:eastAsia="en-US"/>
        </w:rPr>
        <w:t>Свака грађевинска парцела мора да има приступ на јавну саобраћајну површину – улицу, по правилу директно, а изузетно, ако се то не може остварити - преко приватног пролаза. Уколико се објекат гради целом ширином парцеле у склопу непрекинутог низа, мора се обезбедити колско-пешачки пролаз на унутрашњи део парцеле. При обезбеђењу прилаза парцели</w:t>
      </w:r>
      <w:r>
        <w:rPr>
          <w:b/>
          <w:sz w:val="20"/>
          <w:szCs w:val="20"/>
          <w:lang w:val="sr-RS" w:eastAsia="en-US"/>
        </w:rPr>
        <w:t xml:space="preserve"> </w:t>
      </w:r>
      <w:r>
        <w:rPr>
          <w:sz w:val="20"/>
          <w:szCs w:val="20"/>
          <w:lang w:val="sr-RS" w:eastAsia="en-US"/>
        </w:rPr>
        <w:t>забрањено је затрпавање уличних канала. Обавезно оставити пропуст за атмосферску воду.</w:t>
      </w:r>
    </w:p>
    <w:p>
      <w:pPr>
        <w:pStyle w:val="ListParagraph"/>
        <w:numPr>
          <w:ilvl w:val="0"/>
          <w:numId w:val="28"/>
        </w:numPr>
        <w:jc w:val="both"/>
        <w:rPr>
          <w:rFonts w:ascii="Verdana" w:hAnsi="Verdana"/>
          <w:sz w:val="20"/>
          <w:szCs w:val="20"/>
        </w:rPr>
      </w:pPr>
      <w:r>
        <w:rPr>
          <w:sz w:val="20"/>
          <w:szCs w:val="20"/>
          <w:lang w:val="sr-RS" w:eastAsia="en-US"/>
        </w:rPr>
        <w:t xml:space="preserve">За парцеле намењене објектима пословања мора се обезбедити колско-пешачки прилаз ширине мин. 3,5 m и пешачка стаза ширине мин. 1,5 m. </w:t>
      </w:r>
    </w:p>
    <w:p>
      <w:pPr>
        <w:pStyle w:val="ListParagraph"/>
        <w:numPr>
          <w:ilvl w:val="0"/>
          <w:numId w:val="28"/>
        </w:numPr>
        <w:jc w:val="both"/>
        <w:rPr>
          <w:rFonts w:ascii="Verdana" w:hAnsi="Verdana"/>
          <w:sz w:val="20"/>
          <w:szCs w:val="20"/>
        </w:rPr>
      </w:pPr>
      <w:r>
        <w:rPr>
          <w:rFonts w:eastAsia="Calibri"/>
          <w:sz w:val="20"/>
          <w:szCs w:val="20"/>
          <w:lang w:val="sr-RS" w:eastAsia="sr-Latn-CS"/>
        </w:rPr>
        <w:t>Уколико то ширина фронта парцеле дозвољава, уз поштовање свих осталих услова датих овим Планом, уз изградњу нових главних објеката, могућа је изградња помоћног објекта – гараже, као засебног објекта.</w:t>
      </w:r>
    </w:p>
    <w:p>
      <w:pPr>
        <w:pStyle w:val="ListParagraph"/>
        <w:jc w:val="both"/>
        <w:rPr>
          <w:rFonts w:ascii="Verdana" w:hAnsi="Verdana"/>
          <w:strike/>
          <w:sz w:val="20"/>
          <w:szCs w:val="20"/>
          <w:lang w:val="sr-RS" w:eastAsia="en-US"/>
        </w:rPr>
      </w:pPr>
      <w:r>
        <w:rPr>
          <w:strike/>
          <w:sz w:val="20"/>
          <w:szCs w:val="20"/>
          <w:lang w:val="sr-RS" w:eastAsia="en-US"/>
        </w:rPr>
      </w:r>
    </w:p>
    <w:p>
      <w:pPr>
        <w:pStyle w:val="Style29"/>
        <w:widowControl/>
        <w:spacing w:lineRule="exact" w:line="250" w:before="24" w:after="0"/>
        <w:jc w:val="both"/>
        <w:rPr/>
      </w:pPr>
      <w:r>
        <w:rPr>
          <w:rStyle w:val="FontStyle102"/>
          <w:rFonts w:ascii="Verdana" w:hAnsi="Verdana"/>
          <w:sz w:val="20"/>
          <w:szCs w:val="20"/>
          <w:lang w:eastAsia="sr-CS"/>
        </w:rPr>
        <w:t>Дозвољена је изградња подрумске, односно сутеренске етаже ако не постоје сметње геотехничке и хидротехничке природе.</w:t>
      </w:r>
    </w:p>
    <w:p>
      <w:pPr>
        <w:pStyle w:val="Style29"/>
        <w:widowControl/>
        <w:spacing w:lineRule="exact" w:line="240"/>
        <w:jc w:val="both"/>
        <w:rPr>
          <w:rFonts w:ascii="Verdana" w:hAnsi="Verdana"/>
          <w:sz w:val="20"/>
          <w:szCs w:val="20"/>
        </w:rPr>
      </w:pPr>
      <w:r>
        <w:rPr>
          <w:rFonts w:ascii="Verdana" w:hAnsi="Verdana"/>
          <w:sz w:val="20"/>
          <w:szCs w:val="20"/>
        </w:rPr>
      </w:r>
    </w:p>
    <w:p>
      <w:pPr>
        <w:pStyle w:val="Style29"/>
        <w:widowControl/>
        <w:spacing w:lineRule="exact" w:line="250" w:before="14" w:after="0"/>
        <w:jc w:val="both"/>
        <w:rPr/>
      </w:pPr>
      <w:r>
        <w:rPr>
          <w:rStyle w:val="FontStyle102"/>
          <w:rFonts w:ascii="Verdana" w:hAnsi="Verdana"/>
          <w:sz w:val="20"/>
          <w:szCs w:val="20"/>
          <w:lang w:eastAsia="sr-CS"/>
        </w:rPr>
        <w:t>Комунални отпад одлагати у корпе за отпатке и контејнере, које треба поставити на избетониране платое. Отпад организовано односити на депонију.</w:t>
      </w:r>
    </w:p>
    <w:p>
      <w:pPr>
        <w:pStyle w:val="Style29"/>
        <w:widowControl/>
        <w:spacing w:lineRule="exact" w:line="240"/>
        <w:jc w:val="both"/>
        <w:rPr>
          <w:rFonts w:ascii="Verdana" w:hAnsi="Verdana"/>
          <w:sz w:val="20"/>
          <w:szCs w:val="20"/>
        </w:rPr>
      </w:pPr>
      <w:r>
        <w:rPr>
          <w:rFonts w:ascii="Verdana" w:hAnsi="Verdana"/>
          <w:sz w:val="20"/>
          <w:szCs w:val="20"/>
        </w:rPr>
      </w:r>
    </w:p>
    <w:p>
      <w:pPr>
        <w:pStyle w:val="Style29"/>
        <w:widowControl/>
        <w:spacing w:lineRule="exact" w:line="250" w:before="14" w:after="0"/>
        <w:jc w:val="both"/>
        <w:rPr/>
      </w:pPr>
      <w:r>
        <w:rPr>
          <w:rStyle w:val="FontStyle102"/>
          <w:rFonts w:ascii="Verdana" w:hAnsi="Verdana"/>
          <w:sz w:val="20"/>
          <w:szCs w:val="20"/>
          <w:lang w:eastAsia="sr-CS"/>
        </w:rPr>
        <w:t>Све комплексе намењене јавном коришћењу треба озеленити парковским зеленилом у складу са просторним могућностима, а озелењене површине уз отворене спортске терене треба да буду формиране тако да створе сенку на јужним експозицијама.</w:t>
      </w:r>
    </w:p>
    <w:p>
      <w:pPr>
        <w:pStyle w:val="Style29"/>
        <w:widowControl/>
        <w:spacing w:lineRule="auto" w:line="240" w:before="48" w:after="0"/>
        <w:jc w:val="both"/>
        <w:rPr/>
      </w:pPr>
      <w:r>
        <w:rPr>
          <w:rStyle w:val="FontStyle102"/>
          <w:rFonts w:ascii="Verdana" w:hAnsi="Verdana"/>
          <w:sz w:val="20"/>
          <w:szCs w:val="20"/>
          <w:lang w:eastAsia="sr-CS"/>
        </w:rPr>
        <w:t>Обезбеђивање приступа парцели и простора за паркирање возила</w:t>
      </w:r>
    </w:p>
    <w:p>
      <w:pPr>
        <w:pStyle w:val="Style29"/>
        <w:widowControl/>
        <w:spacing w:lineRule="exact" w:line="240"/>
        <w:jc w:val="both"/>
        <w:rPr>
          <w:rFonts w:ascii="Verdana" w:hAnsi="Verdana"/>
          <w:sz w:val="20"/>
          <w:szCs w:val="20"/>
        </w:rPr>
      </w:pPr>
      <w:r>
        <w:rPr>
          <w:rFonts w:ascii="Verdana" w:hAnsi="Verdana"/>
          <w:sz w:val="20"/>
          <w:szCs w:val="20"/>
        </w:rPr>
      </w:r>
    </w:p>
    <w:p>
      <w:pPr>
        <w:pStyle w:val="Style29"/>
        <w:widowControl/>
        <w:spacing w:lineRule="exact" w:line="250" w:before="24" w:after="0"/>
        <w:jc w:val="both"/>
        <w:rPr/>
      </w:pPr>
      <w:r>
        <w:rPr>
          <w:rStyle w:val="FontStyle102"/>
          <w:rFonts w:ascii="Verdana" w:hAnsi="Verdana"/>
          <w:sz w:val="20"/>
          <w:szCs w:val="20"/>
          <w:lang w:eastAsia="sr-CS"/>
        </w:rPr>
        <w:t>За грађевинске парцеле намењене јавним објектима мора се обезбедити колско-пешачки прилаз ширине мин. 3,5 m и пешачка стаза ширине мин. 1,5 m.</w:t>
      </w:r>
    </w:p>
    <w:p>
      <w:pPr>
        <w:pStyle w:val="Style29"/>
        <w:widowControl/>
        <w:spacing w:lineRule="exact" w:line="240"/>
        <w:jc w:val="both"/>
        <w:rPr>
          <w:rFonts w:ascii="Verdana" w:hAnsi="Verdana"/>
          <w:sz w:val="20"/>
          <w:szCs w:val="20"/>
        </w:rPr>
      </w:pPr>
      <w:r>
        <w:rPr>
          <w:rFonts w:ascii="Verdana" w:hAnsi="Verdana"/>
          <w:sz w:val="20"/>
          <w:szCs w:val="20"/>
        </w:rPr>
      </w:r>
    </w:p>
    <w:p>
      <w:pPr>
        <w:pStyle w:val="Style29"/>
        <w:widowControl/>
        <w:spacing w:lineRule="exact" w:line="250" w:before="14" w:after="0"/>
        <w:jc w:val="both"/>
        <w:rPr/>
      </w:pPr>
      <w:r>
        <w:rPr>
          <w:rStyle w:val="FontStyle102"/>
          <w:rFonts w:ascii="Verdana" w:hAnsi="Verdana"/>
          <w:sz w:val="20"/>
          <w:szCs w:val="20"/>
          <w:lang w:eastAsia="sr-CS"/>
        </w:rPr>
        <w:t>У оквиру комплекса обезбедити довољан број паркинг места за очекиван број посетилаца и запослено особље, потребне сервисне саобраћајнице, као и прилазе возилима специјалне намене.</w:t>
      </w:r>
    </w:p>
    <w:p>
      <w:pPr>
        <w:pStyle w:val="Style29"/>
        <w:widowControl/>
        <w:spacing w:lineRule="exact" w:line="240"/>
        <w:jc w:val="both"/>
        <w:rPr>
          <w:rFonts w:ascii="Verdana" w:hAnsi="Verdana"/>
          <w:sz w:val="20"/>
          <w:szCs w:val="20"/>
        </w:rPr>
      </w:pPr>
      <w:r>
        <w:rPr>
          <w:rFonts w:ascii="Verdana" w:hAnsi="Verdana"/>
          <w:sz w:val="20"/>
          <w:szCs w:val="20"/>
        </w:rPr>
      </w:r>
    </w:p>
    <w:p>
      <w:pPr>
        <w:pStyle w:val="Style29"/>
        <w:widowControl/>
        <w:spacing w:lineRule="exact" w:line="250" w:before="14" w:after="0"/>
        <w:jc w:val="both"/>
        <w:rPr/>
      </w:pPr>
      <w:r>
        <w:rPr>
          <w:rStyle w:val="FontStyle102"/>
          <w:rFonts w:ascii="Verdana" w:hAnsi="Verdana"/>
          <w:sz w:val="20"/>
          <w:szCs w:val="20"/>
          <w:lang w:eastAsia="sr-CS"/>
        </w:rPr>
        <w:t>Уколико се на парцели у јавној својини обавља јавна делатност намењена ширем кругу корисника, са потребом обезбеђења смештаја већег броја возила, који се не може у потпуности решити на припадајућој парцели, неопходно је да се у уличном коридору у ширини парцеле или на неком другом адекватном простору планира изградња паркинг простора, уколико се тиме не ремете коришћење јавне површине, функционисање саобраћаја и услови окружења.</w:t>
      </w:r>
    </w:p>
    <w:p>
      <w:pPr>
        <w:pStyle w:val="Style29"/>
        <w:widowControl/>
        <w:spacing w:lineRule="exact" w:line="240"/>
        <w:jc w:val="both"/>
        <w:rPr>
          <w:rFonts w:ascii="Verdana" w:hAnsi="Verdana"/>
          <w:sz w:val="20"/>
          <w:szCs w:val="20"/>
        </w:rPr>
      </w:pPr>
      <w:r>
        <w:rPr>
          <w:rFonts w:ascii="Verdana" w:hAnsi="Verdana"/>
          <w:sz w:val="20"/>
          <w:szCs w:val="20"/>
        </w:rPr>
      </w:r>
    </w:p>
    <w:p>
      <w:pPr>
        <w:pStyle w:val="Style29"/>
        <w:widowControl/>
        <w:spacing w:lineRule="auto" w:line="240" w:before="29" w:after="0"/>
        <w:jc w:val="both"/>
        <w:rPr/>
      </w:pPr>
      <w:r>
        <w:rPr>
          <w:rStyle w:val="FontStyle102"/>
          <w:rFonts w:ascii="Verdana" w:hAnsi="Verdana"/>
          <w:sz w:val="20"/>
          <w:szCs w:val="20"/>
          <w:lang w:eastAsia="sr-CS"/>
        </w:rPr>
        <w:t>Архитектонско, односно естетско обликовање појединих елемената објекта.</w:t>
      </w:r>
    </w:p>
    <w:p>
      <w:pPr>
        <w:pStyle w:val="Style29"/>
        <w:widowControl/>
        <w:spacing w:lineRule="exact" w:line="240"/>
        <w:jc w:val="both"/>
        <w:rPr>
          <w:rFonts w:ascii="Verdana" w:hAnsi="Verdana"/>
          <w:sz w:val="20"/>
          <w:szCs w:val="20"/>
        </w:rPr>
      </w:pPr>
      <w:r>
        <w:rPr>
          <w:rFonts w:ascii="Verdana" w:hAnsi="Verdana"/>
          <w:sz w:val="20"/>
          <w:szCs w:val="20"/>
        </w:rPr>
      </w:r>
    </w:p>
    <w:p>
      <w:pPr>
        <w:pStyle w:val="Style29"/>
        <w:widowControl/>
        <w:spacing w:lineRule="auto" w:line="240"/>
        <w:jc w:val="both"/>
        <w:rPr/>
      </w:pPr>
      <w:r>
        <w:rPr>
          <w:rStyle w:val="FontStyle102"/>
          <w:rFonts w:ascii="Verdana" w:hAnsi="Verdana"/>
          <w:sz w:val="20"/>
          <w:szCs w:val="20"/>
          <w:lang w:eastAsia="sr-CS"/>
        </w:rPr>
        <w:t xml:space="preserve">Објекти својим архитектонским изразом морају бити усклађени са просторним и временским контекстом у ком настају. Препоручује се пројектовање чистих, ритмичних фасада, без примене еклектичких елемената. </w:t>
      </w:r>
    </w:p>
    <w:p>
      <w:pPr>
        <w:pStyle w:val="Style29"/>
        <w:widowControl/>
        <w:spacing w:lineRule="auto" w:line="240"/>
        <w:jc w:val="both"/>
        <w:rPr>
          <w:rFonts w:ascii="Verdana" w:hAnsi="Verdana"/>
          <w:sz w:val="20"/>
          <w:szCs w:val="20"/>
          <w:lang w:val="sr-Latn-RS" w:eastAsia="sr-CS"/>
        </w:rPr>
      </w:pPr>
      <w:r>
        <w:rPr>
          <w:rFonts w:ascii="Verdana" w:hAnsi="Verdana"/>
          <w:sz w:val="20"/>
          <w:szCs w:val="20"/>
          <w:lang w:val="sr-Latn-RS" w:eastAsia="sr-CS"/>
        </w:rPr>
      </w:r>
    </w:p>
    <w:p>
      <w:pPr>
        <w:pStyle w:val="Style29"/>
        <w:widowControl/>
        <w:spacing w:lineRule="auto" w:line="240"/>
        <w:jc w:val="both"/>
        <w:rPr/>
      </w:pPr>
      <w:r>
        <w:rPr>
          <w:rStyle w:val="FontStyle102"/>
          <w:rFonts w:ascii="Verdana" w:hAnsi="Verdana"/>
          <w:sz w:val="20"/>
          <w:szCs w:val="20"/>
          <w:lang w:eastAsia="sr-CS"/>
        </w:rPr>
        <w:t>Архитектонским облицима, употребљеним материјалима и бојама мора се тежити ка успостављању јединствене естетске и визуелне целине у улици и блоку.</w:t>
      </w:r>
    </w:p>
    <w:p>
      <w:pPr>
        <w:pStyle w:val="Style29"/>
        <w:widowControl/>
        <w:spacing w:lineRule="auto" w:line="240"/>
        <w:jc w:val="both"/>
        <w:rPr>
          <w:rFonts w:ascii="Verdana" w:hAnsi="Verdana"/>
          <w:sz w:val="20"/>
          <w:szCs w:val="20"/>
          <w:lang w:eastAsia="sr-CS"/>
        </w:rPr>
      </w:pPr>
      <w:r>
        <w:rPr>
          <w:rFonts w:ascii="Verdana" w:hAnsi="Verdana"/>
          <w:sz w:val="20"/>
          <w:szCs w:val="20"/>
          <w:lang w:eastAsia="sr-CS"/>
        </w:rPr>
      </w:r>
    </w:p>
    <w:p>
      <w:pPr>
        <w:pStyle w:val="Style29"/>
        <w:widowControl/>
        <w:spacing w:lineRule="auto" w:line="240"/>
        <w:jc w:val="both"/>
        <w:rPr/>
      </w:pPr>
      <w:r>
        <w:rPr>
          <w:rStyle w:val="FontStyle102"/>
          <w:rFonts w:ascii="Verdana" w:hAnsi="Verdana"/>
          <w:sz w:val="20"/>
          <w:szCs w:val="20"/>
          <w:lang w:eastAsia="sr-CS"/>
        </w:rPr>
        <w:t>Фасаде објеката могу бити облагане свим врстама традиционалних и савремених материјала или малтерисане и бојене у пастелним тоновима.</w:t>
      </w:r>
    </w:p>
    <w:p>
      <w:pPr>
        <w:pStyle w:val="Style29"/>
        <w:widowControl/>
        <w:spacing w:lineRule="auto" w:line="240"/>
        <w:jc w:val="both"/>
        <w:rPr>
          <w:rFonts w:ascii="Verdana" w:hAnsi="Verdana"/>
          <w:sz w:val="20"/>
          <w:szCs w:val="20"/>
        </w:rPr>
      </w:pPr>
      <w:r>
        <w:rPr>
          <w:rFonts w:ascii="Verdana" w:hAnsi="Verdana"/>
          <w:sz w:val="20"/>
          <w:szCs w:val="20"/>
        </w:rPr>
      </w:r>
    </w:p>
    <w:p>
      <w:pPr>
        <w:pStyle w:val="Style29"/>
        <w:widowControl/>
        <w:spacing w:lineRule="auto" w:line="240"/>
        <w:jc w:val="both"/>
        <w:rPr/>
      </w:pPr>
      <w:r>
        <w:rPr>
          <w:rStyle w:val="FontStyle102"/>
          <w:rFonts w:ascii="Verdana" w:hAnsi="Verdana"/>
          <w:sz w:val="20"/>
          <w:szCs w:val="20"/>
          <w:lang w:eastAsia="sr-CS"/>
        </w:rPr>
        <w:t>Нагиб и тип кровне конструкције ускладити са архитектуром објекта и изабраном врстом кровног покривача.</w:t>
      </w:r>
    </w:p>
    <w:p>
      <w:pPr>
        <w:pStyle w:val="ListParagraph"/>
        <w:jc w:val="both"/>
        <w:rPr>
          <w:rFonts w:ascii="Verdana" w:hAnsi="Verdana"/>
          <w:strike/>
          <w:sz w:val="20"/>
          <w:szCs w:val="20"/>
          <w:lang w:val="sr-RS" w:eastAsia="en-US"/>
        </w:rPr>
      </w:pPr>
      <w:r>
        <w:rPr>
          <w:strike/>
          <w:sz w:val="20"/>
          <w:szCs w:val="20"/>
          <w:lang w:val="sr-RS" w:eastAsia="en-US"/>
        </w:rPr>
      </w:r>
    </w:p>
    <w:p>
      <w:pPr>
        <w:pStyle w:val="Normal"/>
        <w:jc w:val="both"/>
        <w:rPr>
          <w:rFonts w:ascii="Verdana" w:hAnsi="Verdana"/>
          <w:sz w:val="20"/>
          <w:szCs w:val="20"/>
        </w:rPr>
      </w:pPr>
      <w:r>
        <w:rPr>
          <w:rFonts w:ascii="Verdana" w:hAnsi="Verdana"/>
          <w:b/>
          <w:sz w:val="20"/>
          <w:szCs w:val="20"/>
          <w:lang w:val="sr-RS"/>
        </w:rPr>
        <w:t>Општа Правила за реконструкцију постојећих објеката</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Ова правила се односе на све постојеће објекте.</w:t>
      </w:r>
    </w:p>
    <w:p>
      <w:pPr>
        <w:pStyle w:val="Normal"/>
        <w:jc w:val="both"/>
        <w:rPr>
          <w:rFonts w:ascii="Verdana" w:hAnsi="Verdana"/>
          <w:sz w:val="20"/>
          <w:szCs w:val="20"/>
        </w:rPr>
      </w:pPr>
      <w:r>
        <w:rPr>
          <w:rFonts w:ascii="Verdana" w:hAnsi="Verdana"/>
          <w:sz w:val="20"/>
          <w:szCs w:val="20"/>
          <w:lang w:val="sr-RS" w:eastAsia="en-US"/>
        </w:rPr>
        <w:t>Адаптација и реконструкција постојећих објеката може се дозволити под следећим условима:</w:t>
      </w:r>
    </w:p>
    <w:p>
      <w:pPr>
        <w:pStyle w:val="ListParagraph"/>
        <w:numPr>
          <w:ilvl w:val="0"/>
          <w:numId w:val="25"/>
        </w:numPr>
        <w:suppressAutoHyphens w:val="true"/>
        <w:ind w:left="284" w:hanging="284"/>
        <w:jc w:val="both"/>
        <w:rPr>
          <w:rFonts w:ascii="Verdana" w:hAnsi="Verdana"/>
          <w:sz w:val="20"/>
          <w:szCs w:val="20"/>
        </w:rPr>
      </w:pPr>
      <w:r>
        <w:rPr>
          <w:sz w:val="20"/>
          <w:szCs w:val="20"/>
          <w:lang w:val="sr-RS" w:eastAsia="en-US"/>
        </w:rPr>
        <w:t>реконструкција постојећих објеката може се дозволити ако се извођењем радова на објекту неће нарушити услови дати овим Планом;</w:t>
      </w:r>
    </w:p>
    <w:p>
      <w:pPr>
        <w:pStyle w:val="ListParagraph"/>
        <w:numPr>
          <w:ilvl w:val="0"/>
          <w:numId w:val="25"/>
        </w:numPr>
        <w:suppressAutoHyphens w:val="true"/>
        <w:ind w:left="284" w:hanging="284"/>
        <w:jc w:val="both"/>
        <w:rPr>
          <w:rFonts w:ascii="Verdana" w:hAnsi="Verdana"/>
          <w:sz w:val="20"/>
          <w:szCs w:val="20"/>
        </w:rPr>
      </w:pPr>
      <w:r>
        <w:rPr>
          <w:sz w:val="20"/>
          <w:szCs w:val="20"/>
          <w:lang w:val="sr-RS" w:eastAsia="en-US"/>
        </w:rPr>
        <w:t xml:space="preserve">ако грађевинска парцела својом изграђеношћу не задовољава услове из овог Плана не може дозволити доградња постојећег објекта; </w:t>
      </w:r>
    </w:p>
    <w:p>
      <w:pPr>
        <w:pStyle w:val="ListParagraph"/>
        <w:numPr>
          <w:ilvl w:val="0"/>
          <w:numId w:val="25"/>
        </w:numPr>
        <w:suppressAutoHyphens w:val="true"/>
        <w:ind w:left="284" w:hanging="284"/>
        <w:jc w:val="both"/>
        <w:rPr>
          <w:rFonts w:ascii="Verdana" w:hAnsi="Verdana"/>
          <w:sz w:val="20"/>
          <w:szCs w:val="20"/>
        </w:rPr>
      </w:pPr>
      <w:r>
        <w:rPr>
          <w:sz w:val="20"/>
          <w:szCs w:val="20"/>
          <w:lang w:val="sr-RS" w:eastAsia="en-US"/>
        </w:rPr>
        <w:t>адаптација постојећих објеката се може дозволити у оквиру намена датих овим Планом.</w:t>
      </w:r>
    </w:p>
    <w:p>
      <w:pPr>
        <w:pStyle w:val="Normal"/>
        <w:jc w:val="both"/>
        <w:rPr>
          <w:rFonts w:ascii="Verdana" w:hAnsi="Verdana"/>
          <w:b/>
          <w:b/>
          <w:strike/>
          <w:sz w:val="20"/>
          <w:szCs w:val="20"/>
          <w:lang w:val="sr-RS"/>
        </w:rPr>
      </w:pPr>
      <w:r>
        <w:rPr>
          <w:rFonts w:ascii="Verdana" w:hAnsi="Verdana"/>
          <w:b/>
          <w:strike/>
          <w:sz w:val="20"/>
          <w:szCs w:val="20"/>
          <w:lang w:val="sr-RS"/>
        </w:rPr>
      </w:r>
    </w:p>
    <w:p>
      <w:pPr>
        <w:pStyle w:val="Normal"/>
        <w:jc w:val="both"/>
        <w:rPr>
          <w:rFonts w:ascii="Verdana" w:hAnsi="Verdana"/>
          <w:sz w:val="20"/>
          <w:szCs w:val="20"/>
        </w:rPr>
      </w:pPr>
      <w:r>
        <w:rPr>
          <w:rFonts w:ascii="Verdana" w:hAnsi="Verdana"/>
          <w:sz w:val="20"/>
          <w:szCs w:val="20"/>
          <w:lang w:val="sr-RS"/>
        </w:rPr>
        <w:t>Могућа је промена намене делова објеката делимично или у потпуности у оквиру намена прописаних овим Планом.</w:t>
      </w:r>
    </w:p>
    <w:p>
      <w:pPr>
        <w:pStyle w:val="Normal"/>
        <w:jc w:val="both"/>
        <w:rPr>
          <w:rFonts w:ascii="Verdana" w:hAnsi="Verdana"/>
          <w:strike/>
          <w:sz w:val="20"/>
          <w:szCs w:val="20"/>
          <w:lang w:val="sr-RS"/>
        </w:rPr>
      </w:pPr>
      <w:r>
        <w:rPr>
          <w:rFonts w:ascii="Verdana" w:hAnsi="Verdana"/>
          <w:strike/>
          <w:sz w:val="20"/>
          <w:szCs w:val="20"/>
          <w:lang w:val="sr-RS"/>
        </w:rPr>
      </w:r>
    </w:p>
    <w:p>
      <w:pPr>
        <w:pStyle w:val="Normal"/>
        <w:jc w:val="both"/>
        <w:rPr>
          <w:rFonts w:ascii="Verdana" w:hAnsi="Verdana"/>
          <w:sz w:val="20"/>
          <w:szCs w:val="20"/>
        </w:rPr>
      </w:pPr>
      <w:r>
        <w:rPr>
          <w:rFonts w:ascii="Verdana" w:hAnsi="Verdana"/>
          <w:sz w:val="20"/>
          <w:szCs w:val="20"/>
          <w:lang w:val="sr-RS"/>
        </w:rPr>
        <w:t>До реализације планског решења могуће је објекте реконструисати у сврху</w:t>
      </w:r>
      <w:r>
        <w:rPr>
          <w:rFonts w:ascii="Verdana" w:hAnsi="Verdana"/>
          <w:sz w:val="20"/>
          <w:szCs w:val="20"/>
          <w:lang w:val="sr-RS" w:eastAsia="en-US"/>
        </w:rPr>
        <w:t xml:space="preserve"> побољшања услова живота и рада.</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eastAsia="en-US"/>
        </w:rPr>
        <w:t>Неопходним обимом реконструкције за побољшање услова живота и рада сматра се:</w:t>
      </w:r>
    </w:p>
    <w:p>
      <w:pPr>
        <w:pStyle w:val="ListParagraph"/>
        <w:ind w:left="1440" w:hanging="0"/>
        <w:jc w:val="both"/>
        <w:rPr>
          <w:rFonts w:ascii="Verdana" w:hAnsi="Verdana"/>
          <w:sz w:val="20"/>
          <w:szCs w:val="20"/>
        </w:rPr>
      </w:pPr>
      <w:r>
        <w:rPr>
          <w:sz w:val="20"/>
          <w:szCs w:val="20"/>
          <w:lang w:val="sr-RS" w:eastAsia="en-US"/>
        </w:rPr>
        <w:t xml:space="preserve"> </w:t>
      </w:r>
    </w:p>
    <w:p>
      <w:pPr>
        <w:pStyle w:val="ListParagraph"/>
        <w:numPr>
          <w:ilvl w:val="0"/>
          <w:numId w:val="25"/>
        </w:numPr>
        <w:ind w:left="284" w:hanging="284"/>
        <w:jc w:val="both"/>
        <w:rPr>
          <w:rFonts w:ascii="Verdana" w:hAnsi="Verdana"/>
          <w:sz w:val="20"/>
          <w:szCs w:val="20"/>
        </w:rPr>
      </w:pPr>
      <w:r>
        <w:rPr>
          <w:sz w:val="20"/>
          <w:szCs w:val="20"/>
          <w:lang w:val="sr-RS" w:eastAsia="en-US"/>
        </w:rPr>
        <w:t>За објекте стамбене намене (објекти у функцији становања):</w:t>
      </w:r>
    </w:p>
    <w:p>
      <w:pPr>
        <w:pStyle w:val="ListParagraph"/>
        <w:numPr>
          <w:ilvl w:val="0"/>
          <w:numId w:val="23"/>
        </w:numPr>
        <w:ind w:left="284" w:hanging="284"/>
        <w:jc w:val="both"/>
        <w:rPr>
          <w:rFonts w:ascii="Verdana" w:hAnsi="Verdana"/>
          <w:sz w:val="20"/>
          <w:szCs w:val="20"/>
        </w:rPr>
      </w:pPr>
      <w:r>
        <w:rPr>
          <w:sz w:val="20"/>
          <w:szCs w:val="20"/>
          <w:lang w:val="sr-RS" w:eastAsia="en-US"/>
        </w:rPr>
        <w:t>Обнова, санација и замена оштећених и дотрајалих конструктивних делова грађевине у постојећем габариту;</w:t>
      </w:r>
    </w:p>
    <w:p>
      <w:pPr>
        <w:pStyle w:val="ListParagraph"/>
        <w:numPr>
          <w:ilvl w:val="0"/>
          <w:numId w:val="23"/>
        </w:numPr>
        <w:ind w:left="284" w:hanging="284"/>
        <w:jc w:val="both"/>
        <w:rPr>
          <w:rFonts w:ascii="Verdana" w:hAnsi="Verdana"/>
          <w:sz w:val="20"/>
          <w:szCs w:val="20"/>
        </w:rPr>
      </w:pPr>
      <w:r>
        <w:rPr>
          <w:sz w:val="20"/>
          <w:szCs w:val="20"/>
          <w:lang w:val="sr-RS" w:eastAsia="en-US"/>
        </w:rPr>
        <w:t>Реконструкција свих врста инсталација;</w:t>
      </w:r>
    </w:p>
    <w:p>
      <w:pPr>
        <w:pStyle w:val="ListParagraph"/>
        <w:numPr>
          <w:ilvl w:val="0"/>
          <w:numId w:val="23"/>
        </w:numPr>
        <w:ind w:left="284" w:hanging="284"/>
        <w:jc w:val="both"/>
        <w:rPr>
          <w:rFonts w:ascii="Verdana" w:hAnsi="Verdana"/>
          <w:sz w:val="20"/>
          <w:szCs w:val="20"/>
        </w:rPr>
      </w:pPr>
      <w:r>
        <w:rPr>
          <w:sz w:val="20"/>
          <w:szCs w:val="20"/>
          <w:lang w:val="sr-RS" w:eastAsia="en-US"/>
        </w:rPr>
        <w:t>Доградња санитарних просторија до 12 m</w:t>
      </w:r>
      <w:r>
        <w:rPr>
          <w:sz w:val="20"/>
          <w:szCs w:val="20"/>
          <w:vertAlign w:val="superscript"/>
          <w:lang w:val="sr-RS" w:eastAsia="en-US"/>
        </w:rPr>
        <w:t>2</w:t>
      </w:r>
      <w:r>
        <w:rPr>
          <w:sz w:val="20"/>
          <w:szCs w:val="20"/>
          <w:lang w:val="sr-RS" w:eastAsia="en-US"/>
        </w:rPr>
        <w:t>;</w:t>
      </w:r>
    </w:p>
    <w:p>
      <w:pPr>
        <w:pStyle w:val="ListParagraph"/>
        <w:numPr>
          <w:ilvl w:val="0"/>
          <w:numId w:val="23"/>
        </w:numPr>
        <w:ind w:left="284" w:hanging="284"/>
        <w:jc w:val="both"/>
        <w:rPr>
          <w:rFonts w:ascii="Verdana" w:hAnsi="Verdana"/>
          <w:sz w:val="20"/>
          <w:szCs w:val="20"/>
        </w:rPr>
      </w:pPr>
      <w:r>
        <w:rPr>
          <w:sz w:val="20"/>
          <w:szCs w:val="20"/>
          <w:lang w:val="sr-RS" w:eastAsia="en-US"/>
        </w:rPr>
        <w:t>Адаптација простора унутар постојећег габарита у стамбени простор.</w:t>
      </w:r>
    </w:p>
    <w:p>
      <w:pPr>
        <w:pStyle w:val="Normal"/>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ascii="Verdana" w:hAnsi="Verdana"/>
          <w:sz w:val="20"/>
          <w:szCs w:val="20"/>
          <w:lang w:val="sr-RS" w:eastAsia="en-US"/>
        </w:rPr>
        <w:t>- За објекте осталих намена (пословне, управне, административне и сл.):</w:t>
      </w:r>
    </w:p>
    <w:p>
      <w:pPr>
        <w:pStyle w:val="ListParagraph"/>
        <w:numPr>
          <w:ilvl w:val="0"/>
          <w:numId w:val="24"/>
        </w:numPr>
        <w:ind w:left="284" w:hanging="284"/>
        <w:jc w:val="both"/>
        <w:rPr>
          <w:rFonts w:ascii="Verdana" w:hAnsi="Verdana"/>
          <w:sz w:val="20"/>
          <w:szCs w:val="20"/>
        </w:rPr>
      </w:pPr>
      <w:r>
        <w:rPr>
          <w:sz w:val="20"/>
          <w:szCs w:val="20"/>
          <w:lang w:val="sr-RS" w:eastAsia="en-US"/>
        </w:rPr>
        <w:t>Обнова, санација и замена оштећених и дотрајалих конструктивних делова,;</w:t>
      </w:r>
    </w:p>
    <w:p>
      <w:pPr>
        <w:pStyle w:val="ListParagraph"/>
        <w:numPr>
          <w:ilvl w:val="0"/>
          <w:numId w:val="24"/>
        </w:numPr>
        <w:ind w:left="284" w:hanging="284"/>
        <w:jc w:val="both"/>
        <w:rPr>
          <w:rFonts w:ascii="Verdana" w:hAnsi="Verdana"/>
          <w:sz w:val="20"/>
          <w:szCs w:val="20"/>
        </w:rPr>
      </w:pPr>
      <w:r>
        <w:rPr>
          <w:sz w:val="20"/>
          <w:szCs w:val="20"/>
          <w:lang w:val="sr-RS" w:eastAsia="en-US"/>
        </w:rPr>
        <w:t>Доградња санитарија, гардероба, остава до мах 50 m</w:t>
      </w:r>
      <w:r>
        <w:rPr>
          <w:sz w:val="20"/>
          <w:szCs w:val="20"/>
          <w:vertAlign w:val="superscript"/>
          <w:lang w:val="sr-RS" w:eastAsia="en-US"/>
        </w:rPr>
        <w:t>2</w:t>
      </w:r>
      <w:r>
        <w:rPr>
          <w:sz w:val="20"/>
          <w:szCs w:val="20"/>
          <w:lang w:val="sr-RS" w:eastAsia="en-US"/>
        </w:rPr>
        <w:t>;</w:t>
      </w:r>
    </w:p>
    <w:p>
      <w:pPr>
        <w:pStyle w:val="ListParagraph"/>
        <w:numPr>
          <w:ilvl w:val="0"/>
          <w:numId w:val="24"/>
        </w:numPr>
        <w:ind w:left="284" w:hanging="284"/>
        <w:jc w:val="both"/>
        <w:rPr>
          <w:rFonts w:ascii="Verdana" w:hAnsi="Verdana"/>
          <w:sz w:val="20"/>
          <w:szCs w:val="20"/>
        </w:rPr>
      </w:pPr>
      <w:r>
        <w:rPr>
          <w:sz w:val="20"/>
          <w:szCs w:val="20"/>
          <w:lang w:val="sr-RS" w:eastAsia="en-US"/>
        </w:rPr>
        <w:t>Пренамена простора под условом да новопланирана делатност не погоршава стање животне средине;</w:t>
      </w:r>
    </w:p>
    <w:p>
      <w:pPr>
        <w:pStyle w:val="ListParagraph"/>
        <w:numPr>
          <w:ilvl w:val="0"/>
          <w:numId w:val="24"/>
        </w:numPr>
        <w:ind w:left="284" w:hanging="284"/>
        <w:jc w:val="both"/>
        <w:rPr>
          <w:rFonts w:ascii="Verdana" w:hAnsi="Verdana"/>
          <w:sz w:val="20"/>
          <w:szCs w:val="20"/>
        </w:rPr>
      </w:pPr>
      <w:r>
        <w:rPr>
          <w:sz w:val="20"/>
          <w:szCs w:val="20"/>
          <w:lang w:val="sr-RS" w:eastAsia="en-US"/>
        </w:rPr>
        <w:t>Замена дотрајалих инсталација и уређаја;</w:t>
      </w:r>
    </w:p>
    <w:p>
      <w:pPr>
        <w:pStyle w:val="ListParagraph"/>
        <w:numPr>
          <w:ilvl w:val="0"/>
          <w:numId w:val="24"/>
        </w:numPr>
        <w:ind w:left="284" w:hanging="284"/>
        <w:jc w:val="both"/>
        <w:rPr>
          <w:rFonts w:ascii="Verdana" w:hAnsi="Verdana"/>
          <w:sz w:val="20"/>
          <w:szCs w:val="20"/>
        </w:rPr>
      </w:pPr>
      <w:r>
        <w:rPr>
          <w:sz w:val="20"/>
          <w:szCs w:val="20"/>
          <w:lang w:val="sr-RS" w:eastAsia="en-US"/>
        </w:rPr>
        <w:t>Реконструкција и изградња саобраћајних и манипулативних површина.</w:t>
      </w:r>
    </w:p>
    <w:p>
      <w:pPr>
        <w:pStyle w:val="Normal"/>
        <w:jc w:val="both"/>
        <w:rPr>
          <w:rFonts w:ascii="Verdana" w:hAnsi="Verdana"/>
          <w:sz w:val="20"/>
          <w:szCs w:val="20"/>
          <w:lang w:val="sr-RS" w:eastAsia="en-US"/>
        </w:rPr>
      </w:pPr>
      <w:r>
        <w:rPr>
          <w:rFonts w:ascii="Verdana" w:hAnsi="Verdana"/>
          <w:sz w:val="20"/>
          <w:szCs w:val="20"/>
          <w:lang w:val="sr-RS" w:eastAsia="en-US"/>
        </w:rPr>
      </w:r>
    </w:p>
    <w:p>
      <w:pPr>
        <w:pStyle w:val="Heading1"/>
        <w:jc w:val="both"/>
        <w:rPr>
          <w:rFonts w:ascii="Verdana" w:hAnsi="Verdana"/>
          <w:sz w:val="20"/>
          <w:szCs w:val="20"/>
        </w:rPr>
      </w:pPr>
      <w:bookmarkStart w:id="391" w:name="_Toc128467263"/>
      <w:r>
        <w:rPr>
          <w:sz w:val="20"/>
          <w:szCs w:val="20"/>
          <w:lang w:val="sr-RS"/>
        </w:rPr>
        <w:t xml:space="preserve">2. </w:t>
      </w:r>
      <w:bookmarkStart w:id="392" w:name="_Toc431369945"/>
      <w:bookmarkStart w:id="393" w:name="_Toc432425612"/>
      <w:bookmarkStart w:id="394" w:name="_Toc432498208"/>
      <w:bookmarkStart w:id="395" w:name="_Toc443988304"/>
      <w:r>
        <w:rPr>
          <w:sz w:val="20"/>
          <w:szCs w:val="20"/>
          <w:lang w:val="sr-RS"/>
        </w:rPr>
        <w:t>ПРАВИЛА ГРАЂЕЊА ПО ЗОНАМА</w:t>
      </w:r>
      <w:bookmarkEnd w:id="391"/>
      <w:bookmarkEnd w:id="392"/>
      <w:bookmarkEnd w:id="393"/>
      <w:bookmarkEnd w:id="394"/>
      <w:bookmarkEnd w:id="395"/>
    </w:p>
    <w:p>
      <w:pPr>
        <w:pStyle w:val="Normal"/>
        <w:jc w:val="both"/>
        <w:rPr>
          <w:rFonts w:ascii="Verdana" w:hAnsi="Verdana"/>
          <w:b/>
          <w:b/>
          <w:sz w:val="20"/>
          <w:szCs w:val="20"/>
          <w:lang w:val="sr-RS"/>
        </w:rPr>
      </w:pPr>
      <w:r>
        <w:rPr>
          <w:rFonts w:ascii="Verdana" w:hAnsi="Verdana"/>
          <w:b/>
          <w:sz w:val="20"/>
          <w:szCs w:val="20"/>
          <w:lang w:val="sr-RS"/>
        </w:rPr>
      </w:r>
    </w:p>
    <w:p>
      <w:pPr>
        <w:pStyle w:val="Normal"/>
        <w:jc w:val="both"/>
        <w:rPr>
          <w:rFonts w:ascii="Verdana" w:hAnsi="Verdana"/>
          <w:sz w:val="20"/>
          <w:szCs w:val="20"/>
        </w:rPr>
      </w:pPr>
      <w:r>
        <w:rPr>
          <w:rFonts w:ascii="Verdana" w:hAnsi="Verdana"/>
          <w:b/>
          <w:sz w:val="20"/>
          <w:szCs w:val="20"/>
          <w:lang w:val="sr-RS"/>
        </w:rPr>
        <w:t>Правила грађења у зони А</w:t>
      </w:r>
    </w:p>
    <w:p>
      <w:pPr>
        <w:pStyle w:val="Normal"/>
        <w:jc w:val="both"/>
        <w:rPr>
          <w:rFonts w:ascii="Verdana" w:hAnsi="Verdana"/>
          <w:b/>
          <w:b/>
          <w:sz w:val="20"/>
          <w:szCs w:val="20"/>
          <w:lang w:val="sr-Latn-RS"/>
        </w:rPr>
      </w:pPr>
      <w:r>
        <w:rPr>
          <w:rFonts w:ascii="Verdana" w:hAnsi="Verdana"/>
          <w:b/>
          <w:sz w:val="20"/>
          <w:szCs w:val="20"/>
          <w:lang w:val="sr-Latn-RS"/>
        </w:rPr>
      </w:r>
    </w:p>
    <w:p>
      <w:pPr>
        <w:pStyle w:val="Heading2"/>
        <w:jc w:val="both"/>
        <w:rPr>
          <w:rFonts w:ascii="Verdana" w:hAnsi="Verdana"/>
          <w:sz w:val="20"/>
          <w:szCs w:val="20"/>
        </w:rPr>
      </w:pPr>
      <w:bookmarkStart w:id="396" w:name="_Toc128467264"/>
      <w:r>
        <w:rPr>
          <w:sz w:val="20"/>
          <w:szCs w:val="20"/>
          <w:lang w:val="sr-RS"/>
        </w:rPr>
        <w:t>2.1. ЗОНА А</w:t>
      </w:r>
      <w:bookmarkEnd w:id="396"/>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ОПШТА ПРАВИЛА ЗА ИЗГРАДЊУ</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У зони А дозвољена је изградња објеката на парцелама намењеним здравству, образовању, централним садржајима (становање, управа, трговина), зеленилу, инфраструктури и саобраћају, а  следећих су намена: </w:t>
      </w:r>
    </w:p>
    <w:p>
      <w:pPr>
        <w:pStyle w:val="Normal"/>
        <w:ind w:left="284" w:hanging="284"/>
        <w:jc w:val="both"/>
        <w:rPr>
          <w:rFonts w:ascii="Verdana" w:hAnsi="Verdana"/>
          <w:sz w:val="20"/>
          <w:szCs w:val="20"/>
        </w:rPr>
      </w:pPr>
      <w:r>
        <w:rPr>
          <w:rFonts w:ascii="Verdana" w:hAnsi="Verdana"/>
          <w:sz w:val="20"/>
          <w:szCs w:val="20"/>
          <w:lang w:val="sr-RS"/>
        </w:rPr>
        <w:t>-</w:t>
        <w:tab/>
        <w:t xml:space="preserve">јавне службе: образовање, здравство, управа; </w:t>
      </w:r>
    </w:p>
    <w:p>
      <w:pPr>
        <w:pStyle w:val="Normal"/>
        <w:ind w:left="284" w:hanging="284"/>
        <w:jc w:val="both"/>
        <w:rPr>
          <w:rFonts w:ascii="Verdana" w:hAnsi="Verdana"/>
          <w:sz w:val="20"/>
          <w:szCs w:val="20"/>
        </w:rPr>
      </w:pPr>
      <w:r>
        <w:rPr>
          <w:rFonts w:ascii="Verdana" w:hAnsi="Verdana"/>
          <w:sz w:val="20"/>
          <w:szCs w:val="20"/>
          <w:lang w:val="sr-RS"/>
        </w:rPr>
        <w:t>-</w:t>
        <w:tab/>
        <w:t>остале намене: пословање, трговине, становање;</w:t>
      </w:r>
    </w:p>
    <w:p>
      <w:pPr>
        <w:pStyle w:val="Normal"/>
        <w:ind w:left="284" w:hanging="284"/>
        <w:jc w:val="both"/>
        <w:rPr>
          <w:rFonts w:ascii="Verdana" w:hAnsi="Verdana"/>
          <w:sz w:val="20"/>
          <w:szCs w:val="20"/>
        </w:rPr>
      </w:pPr>
      <w:r>
        <w:rPr>
          <w:rFonts w:ascii="Verdana" w:hAnsi="Verdana"/>
          <w:sz w:val="20"/>
          <w:szCs w:val="20"/>
          <w:lang w:val="sr-RS"/>
        </w:rPr>
        <w:t>-</w:t>
        <w:tab/>
        <w:t>инфраструктурни објекти и мреже;</w:t>
      </w:r>
    </w:p>
    <w:p>
      <w:pPr>
        <w:pStyle w:val="Normal"/>
        <w:ind w:left="284" w:hanging="284"/>
        <w:jc w:val="both"/>
        <w:rPr>
          <w:rFonts w:ascii="Verdana" w:hAnsi="Verdana"/>
          <w:sz w:val="20"/>
          <w:szCs w:val="20"/>
        </w:rPr>
      </w:pPr>
      <w:r>
        <w:rPr>
          <w:rFonts w:ascii="Verdana" w:hAnsi="Verdana"/>
          <w:sz w:val="20"/>
          <w:szCs w:val="20"/>
          <w:lang w:val="sr-RS"/>
        </w:rPr>
        <w:t>-</w:t>
        <w:tab/>
        <w:t xml:space="preserve">зелене површине. </w:t>
      </w:r>
    </w:p>
    <w:p>
      <w:pPr>
        <w:pStyle w:val="Normal"/>
        <w:jc w:val="both"/>
        <w:rPr>
          <w:rFonts w:ascii="Verdana" w:hAnsi="Verdana"/>
          <w:sz w:val="20"/>
          <w:szCs w:val="20"/>
          <w:lang w:val="sr-RS"/>
        </w:rPr>
      </w:pPr>
      <w:r>
        <w:rPr>
          <w:rFonts w:ascii="Verdana" w:hAnsi="Verdana"/>
          <w:sz w:val="20"/>
          <w:szCs w:val="20"/>
          <w:lang w:val="sr-RS"/>
        </w:rPr>
      </w:r>
    </w:p>
    <w:p>
      <w:pPr>
        <w:pStyle w:val="Style29"/>
        <w:widowControl/>
        <w:spacing w:lineRule="auto" w:line="240"/>
        <w:jc w:val="both"/>
        <w:rPr/>
      </w:pPr>
      <w:r>
        <w:rPr>
          <w:rStyle w:val="FontStyle102"/>
          <w:rFonts w:ascii="Verdana" w:hAnsi="Verdana"/>
          <w:b/>
          <w:sz w:val="20"/>
          <w:szCs w:val="20"/>
          <w:u w:val="single"/>
          <w:lang w:eastAsia="sr-CS"/>
        </w:rPr>
        <w:t>Предшколска установа</w:t>
      </w:r>
    </w:p>
    <w:p>
      <w:pPr>
        <w:pStyle w:val="Style29"/>
        <w:widowControl/>
        <w:spacing w:lineRule="auto" w:line="240"/>
        <w:jc w:val="both"/>
        <w:rPr>
          <w:rFonts w:ascii="Verdana" w:hAnsi="Verdana"/>
          <w:b/>
          <w:b/>
          <w:sz w:val="20"/>
          <w:szCs w:val="20"/>
        </w:rPr>
      </w:pPr>
      <w:r>
        <w:rPr>
          <w:rFonts w:ascii="Verdana" w:hAnsi="Verdana"/>
          <w:b/>
          <w:sz w:val="20"/>
          <w:szCs w:val="20"/>
        </w:rPr>
      </w:r>
    </w:p>
    <w:p>
      <w:pPr>
        <w:pStyle w:val="Style29"/>
        <w:widowControl/>
        <w:spacing w:lineRule="auto" w:line="240"/>
        <w:jc w:val="both"/>
        <w:rPr/>
      </w:pPr>
      <w:r>
        <w:rPr>
          <w:rStyle w:val="FontStyle102"/>
          <w:rFonts w:ascii="Verdana" w:hAnsi="Verdana"/>
          <w:sz w:val="20"/>
          <w:szCs w:val="20"/>
          <w:lang w:eastAsia="sr-CS"/>
        </w:rPr>
        <w:t xml:space="preserve">Локација предшколске установе у блоку бр. 7 се задржава у проширеним оквирима.  Комплекс ће се реконструисати и адаптирати ради задовољавања основних услова и прописаних нормативима уређења слободног простора и разграничења са комплексом школе. </w:t>
      </w:r>
    </w:p>
    <w:p>
      <w:pPr>
        <w:pStyle w:val="Style52"/>
        <w:widowControl/>
        <w:spacing w:lineRule="auto" w:line="240"/>
        <w:jc w:val="both"/>
        <w:rPr>
          <w:rFonts w:ascii="Verdana" w:hAnsi="Verdana"/>
          <w:sz w:val="20"/>
          <w:szCs w:val="20"/>
        </w:rPr>
      </w:pPr>
      <w:r>
        <w:rPr>
          <w:rFonts w:ascii="Verdana" w:hAnsi="Verdana"/>
          <w:sz w:val="20"/>
          <w:szCs w:val="20"/>
        </w:rPr>
      </w:r>
    </w:p>
    <w:p>
      <w:pPr>
        <w:pStyle w:val="Style52"/>
        <w:widowControl/>
        <w:spacing w:lineRule="auto" w:line="240"/>
        <w:jc w:val="both"/>
        <w:rPr/>
      </w:pPr>
      <w:r>
        <w:rPr>
          <w:rStyle w:val="FontStyle102"/>
          <w:rFonts w:ascii="Verdana" w:hAnsi="Verdana"/>
          <w:sz w:val="20"/>
          <w:szCs w:val="20"/>
          <w:lang w:eastAsia="sr-CS"/>
        </w:rPr>
        <w:t xml:space="preserve">У оквиру отвореног простора предвидети терене за игру и простор у који се постављају справе са пешчаником. </w:t>
      </w:r>
    </w:p>
    <w:p>
      <w:pPr>
        <w:pStyle w:val="Style52"/>
        <w:widowControl/>
        <w:spacing w:lineRule="auto" w:line="240"/>
        <w:jc w:val="both"/>
        <w:rPr/>
      </w:pPr>
      <w:r>
        <w:rPr>
          <w:rStyle w:val="FontStyle102"/>
          <w:rFonts w:ascii="Verdana" w:hAnsi="Verdana"/>
          <w:sz w:val="20"/>
          <w:szCs w:val="20"/>
          <w:lang w:eastAsia="sr-CS"/>
        </w:rPr>
        <w:t xml:space="preserve">Зелене површине треба да буду декоративно обрађене са више цветног материјала, декоративног шибља и дрвећа. При избору биљних врста водити рачуна да нису отровне, да немају бодље и да одговарају условима станишта. </w:t>
      </w:r>
    </w:p>
    <w:p>
      <w:pPr>
        <w:pStyle w:val="Style29"/>
        <w:widowControl/>
        <w:spacing w:lineRule="auto" w:line="240"/>
        <w:jc w:val="both"/>
        <w:rPr>
          <w:rFonts w:ascii="Verdana" w:hAnsi="Verdana"/>
          <w:sz w:val="20"/>
          <w:szCs w:val="20"/>
          <w:lang w:val="sr-Latn-RS"/>
        </w:rPr>
      </w:pPr>
      <w:r>
        <w:rPr>
          <w:rFonts w:ascii="Verdana" w:hAnsi="Verdana"/>
          <w:sz w:val="20"/>
          <w:szCs w:val="20"/>
          <w:lang w:val="sr-Latn-RS"/>
        </w:rPr>
      </w:r>
    </w:p>
    <w:p>
      <w:pPr>
        <w:pStyle w:val="Style29"/>
        <w:widowControl/>
        <w:spacing w:lineRule="auto" w:line="240"/>
        <w:jc w:val="both"/>
        <w:rPr/>
      </w:pPr>
      <w:r>
        <w:rPr>
          <w:rStyle w:val="FontStyle102"/>
          <w:rFonts w:ascii="Verdana" w:hAnsi="Verdana"/>
          <w:sz w:val="20"/>
          <w:szCs w:val="20"/>
          <w:lang w:eastAsia="sr-CS"/>
        </w:rPr>
        <w:t>У оквиру комплекса обезбедити:</w:t>
      </w:r>
    </w:p>
    <w:p>
      <w:pPr>
        <w:pStyle w:val="Style52"/>
        <w:widowControl/>
        <w:numPr>
          <w:ilvl w:val="1"/>
          <w:numId w:val="29"/>
        </w:numPr>
        <w:spacing w:lineRule="auto" w:line="240"/>
        <w:ind w:left="426" w:right="2" w:hanging="426"/>
        <w:jc w:val="both"/>
        <w:rPr/>
      </w:pPr>
      <w:r>
        <w:rPr>
          <w:rStyle w:val="FontStyle102"/>
          <w:rFonts w:ascii="Verdana" w:hAnsi="Verdana"/>
          <w:sz w:val="20"/>
          <w:szCs w:val="20"/>
          <w:lang w:eastAsia="sr-CS"/>
        </w:rPr>
        <w:t xml:space="preserve">Обухват деце јасленог узраста (од 1-2 године) је мин. 30%. </w:t>
      </w:r>
    </w:p>
    <w:p>
      <w:pPr>
        <w:pStyle w:val="Style52"/>
        <w:widowControl/>
        <w:numPr>
          <w:ilvl w:val="1"/>
          <w:numId w:val="29"/>
        </w:numPr>
        <w:spacing w:lineRule="auto" w:line="240"/>
        <w:ind w:left="426" w:right="2" w:hanging="426"/>
        <w:jc w:val="both"/>
        <w:rPr/>
      </w:pPr>
      <w:r>
        <w:rPr>
          <w:rStyle w:val="FontStyle102"/>
          <w:rFonts w:ascii="Verdana" w:hAnsi="Verdana"/>
          <w:sz w:val="20"/>
          <w:szCs w:val="20"/>
          <w:lang w:eastAsia="sr-CS"/>
        </w:rPr>
        <w:t xml:space="preserve">Обухват деце (од 3-5 година) је 70%. </w:t>
      </w:r>
    </w:p>
    <w:p>
      <w:pPr>
        <w:pStyle w:val="Style52"/>
        <w:widowControl/>
        <w:numPr>
          <w:ilvl w:val="1"/>
          <w:numId w:val="29"/>
        </w:numPr>
        <w:spacing w:lineRule="auto" w:line="240"/>
        <w:ind w:left="426" w:right="2" w:hanging="426"/>
        <w:jc w:val="both"/>
        <w:rPr/>
      </w:pPr>
      <w:r>
        <w:rPr>
          <w:rStyle w:val="FontStyle102"/>
          <w:rFonts w:ascii="Verdana" w:hAnsi="Verdana"/>
          <w:sz w:val="20"/>
          <w:szCs w:val="20"/>
          <w:lang w:eastAsia="sr-CS"/>
        </w:rPr>
        <w:t xml:space="preserve">Обухват деце предшколског узраста (5-7 година) је 100%. </w:t>
      </w:r>
    </w:p>
    <w:p>
      <w:pPr>
        <w:pStyle w:val="Style52"/>
        <w:widowControl/>
        <w:numPr>
          <w:ilvl w:val="1"/>
          <w:numId w:val="29"/>
        </w:numPr>
        <w:spacing w:lineRule="auto" w:line="240"/>
        <w:ind w:left="426" w:right="2" w:hanging="426"/>
        <w:jc w:val="both"/>
        <w:rPr/>
      </w:pPr>
      <w:r>
        <w:rPr>
          <w:rStyle w:val="FontStyle102"/>
          <w:rFonts w:ascii="Verdana" w:hAnsi="Verdana"/>
          <w:sz w:val="20"/>
          <w:szCs w:val="20"/>
          <w:lang w:eastAsia="sr-CS"/>
        </w:rPr>
        <w:t>Број деце у групи је 10-15</w:t>
      </w:r>
    </w:p>
    <w:p>
      <w:pPr>
        <w:pStyle w:val="Style52"/>
        <w:widowControl/>
        <w:numPr>
          <w:ilvl w:val="1"/>
          <w:numId w:val="29"/>
        </w:numPr>
        <w:tabs>
          <w:tab w:val="clear" w:pos="708"/>
          <w:tab w:val="left" w:pos="5078" w:leader="none"/>
        </w:tabs>
        <w:spacing w:lineRule="auto" w:line="240"/>
        <w:ind w:left="426" w:right="2" w:hanging="426"/>
        <w:jc w:val="both"/>
        <w:rPr/>
      </w:pPr>
      <w:r>
        <w:rPr>
          <w:rStyle w:val="FontStyle102"/>
          <w:rFonts w:ascii="Verdana" w:hAnsi="Verdana"/>
          <w:sz w:val="20"/>
          <w:szCs w:val="20"/>
          <w:lang w:eastAsia="sr-CS"/>
        </w:rPr>
        <w:t>Комплекс опремити пешчаником и справама за игру деце</w:t>
        <w:br/>
        <w:t>изграђена површина</w:t>
      </w:r>
      <w:r>
        <w:rPr>
          <w:rStyle w:val="FontStyle102"/>
          <w:rFonts w:cs="Times New Roman" w:ascii="Verdana" w:hAnsi="Verdana"/>
          <w:sz w:val="20"/>
          <w:szCs w:val="20"/>
          <w:lang w:eastAsia="sr-CS"/>
        </w:rPr>
        <w:tab/>
      </w:r>
      <w:r>
        <w:rPr>
          <w:rStyle w:val="FontStyle102"/>
          <w:rFonts w:ascii="Verdana" w:hAnsi="Verdana"/>
          <w:sz w:val="20"/>
          <w:szCs w:val="20"/>
          <w:lang w:eastAsia="sr-CS"/>
        </w:rPr>
        <w:t xml:space="preserve">мин. 8 </w:t>
      </w:r>
      <w:r>
        <w:rPr>
          <w:rStyle w:val="FontStyle102"/>
          <w:rFonts w:ascii="Verdana" w:hAnsi="Verdana"/>
          <w:sz w:val="20"/>
          <w:szCs w:val="20"/>
          <w:lang w:val="en-US" w:eastAsia="sr-CS"/>
        </w:rPr>
        <w:t>m</w:t>
      </w:r>
      <w:r>
        <w:rPr>
          <w:rStyle w:val="FontStyle102"/>
          <w:rFonts w:ascii="Verdana" w:hAnsi="Verdana"/>
          <w:sz w:val="20"/>
          <w:szCs w:val="20"/>
          <w:vertAlign w:val="superscript"/>
          <w:lang w:eastAsia="sr-CS"/>
        </w:rPr>
        <w:t>2</w:t>
      </w:r>
      <w:r>
        <w:rPr>
          <w:rStyle w:val="FontStyle102"/>
          <w:rFonts w:ascii="Verdana" w:hAnsi="Verdana"/>
          <w:sz w:val="20"/>
          <w:szCs w:val="20"/>
          <w:lang w:eastAsia="sr-CS"/>
        </w:rPr>
        <w:t>/по детету,</w:t>
      </w:r>
    </w:p>
    <w:p>
      <w:pPr>
        <w:pStyle w:val="Style52"/>
        <w:widowControl/>
        <w:tabs>
          <w:tab w:val="clear" w:pos="708"/>
          <w:tab w:val="left" w:pos="5078" w:leader="none"/>
        </w:tabs>
        <w:spacing w:lineRule="auto" w:line="240"/>
        <w:ind w:firstLine="426"/>
        <w:jc w:val="both"/>
        <w:rPr/>
      </w:pPr>
      <w:r>
        <w:rPr>
          <w:rStyle w:val="FontStyle102"/>
          <w:rFonts w:ascii="Verdana" w:hAnsi="Verdana"/>
          <w:sz w:val="20"/>
          <w:szCs w:val="20"/>
          <w:lang w:eastAsia="sr-CS"/>
        </w:rPr>
        <w:t>слободна површина</w:t>
      </w:r>
      <w:r>
        <w:rPr>
          <w:rStyle w:val="FontStyle102"/>
          <w:rFonts w:cs="Times New Roman" w:ascii="Verdana" w:hAnsi="Verdana"/>
          <w:sz w:val="20"/>
          <w:szCs w:val="20"/>
          <w:lang w:eastAsia="sr-CS"/>
        </w:rPr>
        <w:tab/>
      </w:r>
      <w:r>
        <w:rPr>
          <w:rStyle w:val="FontStyle102"/>
          <w:rFonts w:ascii="Verdana" w:hAnsi="Verdana"/>
          <w:sz w:val="20"/>
          <w:szCs w:val="20"/>
          <w:lang w:eastAsia="sr-CS"/>
        </w:rPr>
        <w:t xml:space="preserve">мин. 10-15 </w:t>
      </w:r>
      <w:r>
        <w:rPr>
          <w:rStyle w:val="FontStyle102"/>
          <w:rFonts w:ascii="Verdana" w:hAnsi="Verdana"/>
          <w:sz w:val="20"/>
          <w:szCs w:val="20"/>
          <w:lang w:val="en-US" w:eastAsia="sr-CS"/>
        </w:rPr>
        <w:t>m</w:t>
      </w:r>
      <w:r>
        <w:rPr>
          <w:rStyle w:val="FontStyle102"/>
          <w:rFonts w:ascii="Verdana" w:hAnsi="Verdana"/>
          <w:sz w:val="20"/>
          <w:szCs w:val="20"/>
          <w:vertAlign w:val="superscript"/>
          <w:lang w:eastAsia="sr-CS"/>
        </w:rPr>
        <w:t>2</w:t>
      </w:r>
      <w:r>
        <w:rPr>
          <w:rStyle w:val="FontStyle102"/>
          <w:rFonts w:ascii="Verdana" w:hAnsi="Verdana"/>
          <w:sz w:val="20"/>
          <w:szCs w:val="20"/>
          <w:lang w:eastAsia="sr-CS"/>
        </w:rPr>
        <w:t>/по детету</w:t>
      </w:r>
    </w:p>
    <w:p>
      <w:pPr>
        <w:pStyle w:val="Style52"/>
        <w:widowControl/>
        <w:tabs>
          <w:tab w:val="clear" w:pos="708"/>
          <w:tab w:val="left" w:pos="5078" w:leader="none"/>
        </w:tabs>
        <w:spacing w:lineRule="auto" w:line="240"/>
        <w:ind w:firstLine="426"/>
        <w:jc w:val="both"/>
        <w:rPr/>
      </w:pPr>
      <w:r>
        <w:rPr>
          <w:rStyle w:val="FontStyle102"/>
          <w:rFonts w:ascii="Verdana" w:hAnsi="Verdana"/>
          <w:sz w:val="20"/>
          <w:szCs w:val="20"/>
          <w:lang w:eastAsia="sr-CS"/>
        </w:rPr>
        <w:t>травнате површине</w:t>
      </w:r>
      <w:r>
        <w:rPr>
          <w:rStyle w:val="FontStyle102"/>
          <w:rFonts w:cs="Times New Roman" w:ascii="Verdana" w:hAnsi="Verdana"/>
          <w:sz w:val="20"/>
          <w:szCs w:val="20"/>
          <w:lang w:eastAsia="sr-CS"/>
        </w:rPr>
        <w:tab/>
      </w:r>
      <w:r>
        <w:rPr>
          <w:rStyle w:val="FontStyle102"/>
          <w:rFonts w:ascii="Verdana" w:hAnsi="Verdana"/>
          <w:sz w:val="20"/>
          <w:szCs w:val="20"/>
          <w:lang w:eastAsia="sr-CS"/>
        </w:rPr>
        <w:t xml:space="preserve">мин. 3 </w:t>
      </w:r>
      <w:r>
        <w:rPr>
          <w:rStyle w:val="FontStyle102"/>
          <w:rFonts w:ascii="Verdana" w:hAnsi="Verdana"/>
          <w:sz w:val="20"/>
          <w:szCs w:val="20"/>
          <w:lang w:val="en-US" w:eastAsia="sr-CS"/>
        </w:rPr>
        <w:t>m</w:t>
      </w:r>
      <w:r>
        <w:rPr>
          <w:rStyle w:val="FontStyle102"/>
          <w:rFonts w:ascii="Verdana" w:hAnsi="Verdana"/>
          <w:sz w:val="20"/>
          <w:szCs w:val="20"/>
          <w:vertAlign w:val="superscript"/>
          <w:lang w:eastAsia="sr-CS"/>
        </w:rPr>
        <w:t>2</w:t>
      </w:r>
      <w:r>
        <w:rPr>
          <w:rStyle w:val="FontStyle102"/>
          <w:rFonts w:ascii="Verdana" w:hAnsi="Verdana"/>
          <w:sz w:val="20"/>
          <w:szCs w:val="20"/>
          <w:lang w:eastAsia="sr-CS"/>
        </w:rPr>
        <w:t>/по детету</w:t>
      </w:r>
    </w:p>
    <w:p>
      <w:pPr>
        <w:pStyle w:val="Normal"/>
        <w:jc w:val="both"/>
        <w:rPr>
          <w:rFonts w:ascii="Verdana" w:hAnsi="Verdana"/>
          <w:sz w:val="20"/>
          <w:szCs w:val="20"/>
        </w:rPr>
      </w:pPr>
      <w:r>
        <w:rPr>
          <w:rFonts w:ascii="Verdana" w:hAnsi="Verdana"/>
          <w:sz w:val="20"/>
          <w:szCs w:val="20"/>
        </w:rPr>
      </w:r>
    </w:p>
    <w:tbl>
      <w:tblPr>
        <w:tblW w:w="5049" w:type="dxa"/>
        <w:jc w:val="left"/>
        <w:tblInd w:w="40" w:type="dxa"/>
        <w:tblLayout w:type="fixed"/>
        <w:tblCellMar>
          <w:top w:w="0" w:type="dxa"/>
          <w:left w:w="40" w:type="dxa"/>
          <w:bottom w:w="0" w:type="dxa"/>
          <w:right w:w="40" w:type="dxa"/>
        </w:tblCellMar>
        <w:tblLook w:firstRow="0" w:noVBand="0" w:lastRow="0" w:firstColumn="0" w:lastColumn="0" w:noHBand="0" w:val="0000"/>
      </w:tblPr>
      <w:tblGrid>
        <w:gridCol w:w="2525"/>
        <w:gridCol w:w="2523"/>
      </w:tblGrid>
      <w:tr>
        <w:trPr/>
        <w:tc>
          <w:tcPr>
            <w:tcW w:w="2525"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sz w:val="20"/>
                <w:szCs w:val="20"/>
                <w:lang w:eastAsia="sr-CS"/>
              </w:rPr>
              <w:t>Услови за изградњу</w:t>
            </w:r>
          </w:p>
        </w:tc>
        <w:tc>
          <w:tcPr>
            <w:tcW w:w="2523"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sz w:val="20"/>
                <w:szCs w:val="20"/>
                <w:lang w:eastAsia="sr-CS"/>
              </w:rPr>
              <w:t>Секундарни центар</w:t>
            </w:r>
          </w:p>
        </w:tc>
      </w:tr>
      <w:tr>
        <w:trPr/>
        <w:tc>
          <w:tcPr>
            <w:tcW w:w="2525"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sz w:val="20"/>
                <w:szCs w:val="20"/>
                <w:lang w:eastAsia="sr-CS"/>
              </w:rPr>
              <w:t>индекс заузетости</w:t>
            </w:r>
          </w:p>
        </w:tc>
        <w:tc>
          <w:tcPr>
            <w:tcW w:w="2523"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sz w:val="20"/>
                <w:szCs w:val="20"/>
                <w:lang w:eastAsia="hr-HR"/>
              </w:rPr>
              <w:t>30%</w:t>
            </w:r>
          </w:p>
        </w:tc>
      </w:tr>
      <w:tr>
        <w:trPr/>
        <w:tc>
          <w:tcPr>
            <w:tcW w:w="2525"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sz w:val="20"/>
                <w:szCs w:val="20"/>
                <w:lang w:eastAsia="sr-CS"/>
              </w:rPr>
              <w:t>индекс изграђености</w:t>
            </w:r>
          </w:p>
        </w:tc>
        <w:tc>
          <w:tcPr>
            <w:tcW w:w="2523"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sz w:val="20"/>
                <w:szCs w:val="20"/>
                <w:lang w:eastAsia="hr-HR"/>
              </w:rPr>
              <w:t>0,6</w:t>
            </w:r>
          </w:p>
        </w:tc>
      </w:tr>
      <w:tr>
        <w:trPr/>
        <w:tc>
          <w:tcPr>
            <w:tcW w:w="2525"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sz w:val="20"/>
                <w:szCs w:val="20"/>
                <w:lang w:eastAsia="sr-CS"/>
              </w:rPr>
              <w:t>Спратност</w:t>
            </w:r>
          </w:p>
        </w:tc>
        <w:tc>
          <w:tcPr>
            <w:tcW w:w="2523"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sz w:val="20"/>
                <w:szCs w:val="20"/>
                <w:lang w:eastAsia="sr-CS"/>
              </w:rPr>
              <w:t>макс. П+1+Пк</w:t>
            </w:r>
          </w:p>
        </w:tc>
      </w:tr>
      <w:tr>
        <w:trPr/>
        <w:tc>
          <w:tcPr>
            <w:tcW w:w="2525"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sz w:val="20"/>
                <w:szCs w:val="20"/>
                <w:lang w:eastAsia="sr-CS"/>
              </w:rPr>
              <w:t>мин. зелене површине</w:t>
            </w:r>
          </w:p>
        </w:tc>
        <w:tc>
          <w:tcPr>
            <w:tcW w:w="2523"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sz w:val="20"/>
                <w:szCs w:val="20"/>
                <w:lang w:val="sr-Latn-RS" w:eastAsia="hr-HR"/>
              </w:rPr>
              <w:t>4</w:t>
            </w:r>
            <w:r>
              <w:rPr>
                <w:rStyle w:val="FontStyle101"/>
                <w:rFonts w:ascii="Verdana" w:hAnsi="Verdana"/>
                <w:sz w:val="20"/>
                <w:szCs w:val="20"/>
                <w:lang w:eastAsia="hr-HR"/>
              </w:rPr>
              <w:t>0%</w:t>
            </w:r>
          </w:p>
        </w:tc>
      </w:tr>
    </w:tbl>
    <w:p>
      <w:pPr>
        <w:pStyle w:val="Style29"/>
        <w:widowControl/>
        <w:spacing w:lineRule="auto" w:line="240" w:before="19" w:after="0"/>
        <w:jc w:val="both"/>
        <w:rPr>
          <w:rFonts w:ascii="Verdana" w:hAnsi="Verdana"/>
          <w:sz w:val="20"/>
          <w:szCs w:val="20"/>
          <w:lang w:eastAsia="sr-CS"/>
        </w:rPr>
      </w:pPr>
      <w:r>
        <w:rPr>
          <w:rFonts w:ascii="Verdana" w:hAnsi="Verdana"/>
          <w:sz w:val="20"/>
          <w:szCs w:val="20"/>
          <w:lang w:eastAsia="sr-CS"/>
        </w:rPr>
      </w:r>
    </w:p>
    <w:p>
      <w:pPr>
        <w:pStyle w:val="Style29"/>
        <w:widowControl/>
        <w:spacing w:lineRule="auto" w:line="240" w:before="19" w:after="0"/>
        <w:jc w:val="both"/>
        <w:rPr/>
      </w:pPr>
      <w:r>
        <w:rPr>
          <w:rStyle w:val="FontStyle102"/>
          <w:rFonts w:ascii="Verdana" w:hAnsi="Verdana"/>
          <w:b/>
          <w:sz w:val="20"/>
          <w:szCs w:val="20"/>
          <w:u w:val="single"/>
          <w:lang w:eastAsia="sr-CS"/>
        </w:rPr>
        <w:t>Основна школа</w:t>
      </w:r>
    </w:p>
    <w:p>
      <w:pPr>
        <w:pStyle w:val="Style52"/>
        <w:widowControl/>
        <w:spacing w:lineRule="exact" w:line="240"/>
        <w:jc w:val="both"/>
        <w:rPr>
          <w:rFonts w:ascii="Verdana" w:hAnsi="Verdana"/>
          <w:sz w:val="20"/>
          <w:szCs w:val="20"/>
        </w:rPr>
      </w:pPr>
      <w:r>
        <w:rPr>
          <w:rFonts w:ascii="Verdana" w:hAnsi="Verdana"/>
          <w:sz w:val="20"/>
          <w:szCs w:val="20"/>
        </w:rPr>
      </w:r>
    </w:p>
    <w:p>
      <w:pPr>
        <w:pStyle w:val="Style52"/>
        <w:widowControl/>
        <w:spacing w:lineRule="auto" w:line="240"/>
        <w:jc w:val="both"/>
        <w:rPr/>
      </w:pPr>
      <w:r>
        <w:rPr>
          <w:rStyle w:val="FontStyle102"/>
          <w:rFonts w:ascii="Verdana" w:hAnsi="Verdana"/>
          <w:sz w:val="20"/>
          <w:szCs w:val="20"/>
          <w:lang w:eastAsia="sr-CS"/>
        </w:rPr>
        <w:t xml:space="preserve">Комплекс основне школе је неопходно функционално организовати и опремити у складу са савременим потребама одржавања наставе. </w:t>
      </w:r>
    </w:p>
    <w:p>
      <w:pPr>
        <w:pStyle w:val="Style52"/>
        <w:widowControl/>
        <w:spacing w:lineRule="auto" w:line="240"/>
        <w:jc w:val="both"/>
        <w:rPr>
          <w:rFonts w:ascii="Verdana" w:hAnsi="Verdana"/>
          <w:sz w:val="20"/>
          <w:szCs w:val="20"/>
          <w:lang w:eastAsia="sr-CS"/>
        </w:rPr>
      </w:pPr>
      <w:r>
        <w:rPr>
          <w:rFonts w:ascii="Verdana" w:hAnsi="Verdana"/>
          <w:sz w:val="20"/>
          <w:szCs w:val="20"/>
          <w:lang w:eastAsia="sr-CS"/>
        </w:rPr>
      </w:r>
    </w:p>
    <w:p>
      <w:pPr>
        <w:pStyle w:val="Style52"/>
        <w:widowControl/>
        <w:spacing w:lineRule="auto" w:line="240"/>
        <w:jc w:val="both"/>
        <w:rPr/>
      </w:pPr>
      <w:r>
        <w:rPr>
          <w:rStyle w:val="FontStyle102"/>
          <w:rFonts w:ascii="Verdana" w:hAnsi="Verdana"/>
          <w:sz w:val="20"/>
          <w:szCs w:val="20"/>
          <w:lang w:eastAsia="sr-CS"/>
        </w:rPr>
        <w:t>У оквиру комплекса обезбедити:</w:t>
      </w:r>
    </w:p>
    <w:p>
      <w:pPr>
        <w:pStyle w:val="Style56"/>
        <w:widowControl/>
        <w:numPr>
          <w:ilvl w:val="0"/>
          <w:numId w:val="65"/>
        </w:numPr>
        <w:ind w:left="142" w:hanging="142"/>
        <w:jc w:val="both"/>
        <w:rPr/>
      </w:pPr>
      <w:r>
        <w:rPr>
          <w:rStyle w:val="FontStyle102"/>
          <w:rFonts w:ascii="Verdana" w:hAnsi="Verdana"/>
          <w:sz w:val="20"/>
          <w:szCs w:val="20"/>
          <w:lang w:eastAsia="sr-CS"/>
        </w:rPr>
        <w:t>обухват деце (од 7-14 година) је 100%.</w:t>
      </w:r>
    </w:p>
    <w:p>
      <w:pPr>
        <w:pStyle w:val="Style56"/>
        <w:widowControl/>
        <w:numPr>
          <w:ilvl w:val="0"/>
          <w:numId w:val="66"/>
        </w:numPr>
        <w:ind w:left="142" w:hanging="142"/>
        <w:jc w:val="both"/>
        <w:rPr/>
      </w:pPr>
      <w:r>
        <w:rPr>
          <w:rStyle w:val="FontStyle102"/>
          <w:rFonts w:ascii="Verdana" w:hAnsi="Verdana"/>
          <w:sz w:val="20"/>
          <w:szCs w:val="20"/>
          <w:lang w:eastAsia="sr-CS"/>
        </w:rPr>
        <w:t>број ученика у учионици је 25-30.</w:t>
      </w:r>
    </w:p>
    <w:p>
      <w:pPr>
        <w:pStyle w:val="Style56"/>
        <w:widowControl/>
        <w:numPr>
          <w:ilvl w:val="0"/>
          <w:numId w:val="67"/>
        </w:numPr>
        <w:ind w:left="142" w:hanging="142"/>
        <w:jc w:val="both"/>
        <w:rPr/>
      </w:pPr>
      <w:r>
        <w:rPr>
          <w:rStyle w:val="FontStyle102"/>
          <w:rFonts w:ascii="Verdana" w:hAnsi="Verdana"/>
          <w:sz w:val="20"/>
          <w:szCs w:val="20"/>
          <w:lang w:eastAsia="sr-CS"/>
        </w:rPr>
        <w:t xml:space="preserve">изграђених површина мин. 7,5 </w:t>
      </w:r>
      <w:r>
        <w:rPr>
          <w:rStyle w:val="FontStyle102"/>
          <w:rFonts w:ascii="Verdana" w:hAnsi="Verdana"/>
          <w:sz w:val="20"/>
          <w:szCs w:val="20"/>
          <w:lang w:val="en-US" w:eastAsia="sr-CS"/>
        </w:rPr>
        <w:t>m</w:t>
      </w:r>
      <w:r>
        <w:rPr>
          <w:rStyle w:val="FontStyle102"/>
          <w:rFonts w:ascii="Verdana" w:hAnsi="Verdana"/>
          <w:sz w:val="20"/>
          <w:szCs w:val="20"/>
          <w:vertAlign w:val="superscript"/>
          <w:lang w:eastAsia="sr-CS"/>
        </w:rPr>
        <w:t>2</w:t>
      </w:r>
      <w:r>
        <w:rPr>
          <w:rStyle w:val="FontStyle102"/>
          <w:rFonts w:ascii="Verdana" w:hAnsi="Verdana"/>
          <w:sz w:val="20"/>
          <w:szCs w:val="20"/>
          <w:lang w:eastAsia="sr-CS"/>
        </w:rPr>
        <w:t>/по ученику,</w:t>
      </w:r>
    </w:p>
    <w:p>
      <w:pPr>
        <w:pStyle w:val="Style56"/>
        <w:widowControl/>
        <w:numPr>
          <w:ilvl w:val="0"/>
          <w:numId w:val="68"/>
        </w:numPr>
        <w:ind w:left="142" w:hanging="142"/>
        <w:jc w:val="both"/>
        <w:rPr/>
      </w:pPr>
      <w:r>
        <w:rPr>
          <w:rStyle w:val="FontStyle102"/>
          <w:rFonts w:ascii="Verdana" w:hAnsi="Verdana"/>
          <w:sz w:val="20"/>
          <w:szCs w:val="20"/>
          <w:lang w:eastAsia="sr-CS"/>
        </w:rPr>
        <w:t xml:space="preserve">слободних површина 25-30 </w:t>
      </w:r>
      <w:r>
        <w:rPr>
          <w:rStyle w:val="FontStyle102"/>
          <w:rFonts w:ascii="Verdana" w:hAnsi="Verdana"/>
          <w:sz w:val="20"/>
          <w:szCs w:val="20"/>
          <w:lang w:val="en-US" w:eastAsia="sr-CS"/>
        </w:rPr>
        <w:t>m</w:t>
      </w:r>
      <w:r>
        <w:rPr>
          <w:rStyle w:val="FontStyle102"/>
          <w:rFonts w:ascii="Verdana" w:hAnsi="Verdana"/>
          <w:sz w:val="20"/>
          <w:szCs w:val="20"/>
          <w:vertAlign w:val="superscript"/>
          <w:lang w:eastAsia="sr-CS"/>
        </w:rPr>
        <w:t>2</w:t>
      </w:r>
      <w:r>
        <w:rPr>
          <w:rStyle w:val="FontStyle102"/>
          <w:rFonts w:ascii="Verdana" w:hAnsi="Verdana"/>
          <w:sz w:val="20"/>
          <w:szCs w:val="20"/>
          <w:lang w:eastAsia="sr-CS"/>
        </w:rPr>
        <w:t>/по ученику,</w:t>
      </w:r>
    </w:p>
    <w:p>
      <w:pPr>
        <w:pStyle w:val="Style56"/>
        <w:widowControl/>
        <w:numPr>
          <w:ilvl w:val="0"/>
          <w:numId w:val="69"/>
        </w:numPr>
        <w:ind w:left="142" w:hanging="142"/>
        <w:jc w:val="both"/>
        <w:rPr/>
      </w:pPr>
      <w:r>
        <w:rPr>
          <w:rStyle w:val="FontStyle102"/>
          <w:rFonts w:ascii="Verdana" w:hAnsi="Verdana"/>
          <w:sz w:val="20"/>
          <w:szCs w:val="20"/>
          <w:lang w:eastAsia="sr-CS"/>
        </w:rPr>
        <w:t>комплекс опремити отвореним спортским теренима и фискултурном салом.</w:t>
      </w:r>
    </w:p>
    <w:p>
      <w:pPr>
        <w:pStyle w:val="Normal"/>
        <w:spacing w:lineRule="exact" w:line="1" w:before="0" w:after="240"/>
        <w:jc w:val="both"/>
        <w:rPr>
          <w:rFonts w:ascii="Verdana" w:hAnsi="Verdana"/>
          <w:sz w:val="20"/>
          <w:szCs w:val="20"/>
        </w:rPr>
      </w:pPr>
      <w:r>
        <w:rPr>
          <w:rFonts w:ascii="Verdana" w:hAnsi="Verdana"/>
          <w:sz w:val="20"/>
          <w:szCs w:val="20"/>
        </w:rPr>
      </w:r>
    </w:p>
    <w:tbl>
      <w:tblPr>
        <w:tblW w:w="4963" w:type="dxa"/>
        <w:jc w:val="left"/>
        <w:tblInd w:w="40" w:type="dxa"/>
        <w:tblLayout w:type="fixed"/>
        <w:tblCellMar>
          <w:top w:w="0" w:type="dxa"/>
          <w:left w:w="40" w:type="dxa"/>
          <w:bottom w:w="0" w:type="dxa"/>
          <w:right w:w="40" w:type="dxa"/>
        </w:tblCellMar>
        <w:tblLook w:firstRow="0" w:noVBand="0" w:lastRow="0" w:firstColumn="0" w:lastColumn="0" w:noHBand="0" w:val="0000"/>
      </w:tblPr>
      <w:tblGrid>
        <w:gridCol w:w="2717"/>
        <w:gridCol w:w="2245"/>
      </w:tblGrid>
      <w:tr>
        <w:trPr/>
        <w:tc>
          <w:tcPr>
            <w:tcW w:w="2717"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ind w:left="206" w:hanging="0"/>
              <w:jc w:val="both"/>
              <w:rPr/>
            </w:pPr>
            <w:r>
              <w:rPr>
                <w:rStyle w:val="FontStyle101"/>
                <w:rFonts w:ascii="Verdana" w:hAnsi="Verdana"/>
                <w:sz w:val="20"/>
                <w:szCs w:val="20"/>
                <w:lang w:eastAsia="sr-CS"/>
              </w:rPr>
              <w:t>Услови за изградњу</w:t>
            </w:r>
          </w:p>
        </w:tc>
        <w:tc>
          <w:tcPr>
            <w:tcW w:w="2245"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sz w:val="20"/>
                <w:szCs w:val="20"/>
                <w:lang w:eastAsia="sr-CS"/>
              </w:rPr>
              <w:t>Секундарни центар</w:t>
            </w:r>
          </w:p>
        </w:tc>
      </w:tr>
      <w:tr>
        <w:trPr/>
        <w:tc>
          <w:tcPr>
            <w:tcW w:w="2717"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sz w:val="20"/>
                <w:szCs w:val="20"/>
                <w:lang w:eastAsia="sr-CS"/>
              </w:rPr>
              <w:t>индекс заузетости</w:t>
            </w:r>
          </w:p>
        </w:tc>
        <w:tc>
          <w:tcPr>
            <w:tcW w:w="2245"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sz w:val="20"/>
                <w:szCs w:val="20"/>
                <w:lang w:eastAsia="hr-HR"/>
              </w:rPr>
              <w:t>30%</w:t>
            </w:r>
          </w:p>
        </w:tc>
      </w:tr>
      <w:tr>
        <w:trPr/>
        <w:tc>
          <w:tcPr>
            <w:tcW w:w="2717"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sz w:val="20"/>
                <w:szCs w:val="20"/>
                <w:lang w:eastAsia="sr-CS"/>
              </w:rPr>
              <w:t>индекс изграђености</w:t>
            </w:r>
          </w:p>
        </w:tc>
        <w:tc>
          <w:tcPr>
            <w:tcW w:w="2245"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sz w:val="20"/>
                <w:szCs w:val="20"/>
                <w:lang w:eastAsia="hr-HR"/>
              </w:rPr>
              <w:t>0,9</w:t>
            </w:r>
          </w:p>
        </w:tc>
      </w:tr>
      <w:tr>
        <w:trPr/>
        <w:tc>
          <w:tcPr>
            <w:tcW w:w="2717"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sz w:val="20"/>
                <w:szCs w:val="20"/>
                <w:lang w:eastAsia="sr-CS"/>
              </w:rPr>
              <w:t>Спратност</w:t>
            </w:r>
          </w:p>
        </w:tc>
        <w:tc>
          <w:tcPr>
            <w:tcW w:w="2245"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sz w:val="20"/>
                <w:szCs w:val="20"/>
                <w:lang w:eastAsia="sr-CS"/>
              </w:rPr>
              <w:t>макс. П+1+Пк</w:t>
            </w:r>
          </w:p>
        </w:tc>
      </w:tr>
      <w:tr>
        <w:trPr/>
        <w:tc>
          <w:tcPr>
            <w:tcW w:w="2717"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sz w:val="20"/>
                <w:szCs w:val="20"/>
                <w:lang w:eastAsia="sr-CS"/>
              </w:rPr>
              <w:t>мин. зелене површине</w:t>
            </w:r>
          </w:p>
        </w:tc>
        <w:tc>
          <w:tcPr>
            <w:tcW w:w="2245"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sz w:val="20"/>
                <w:szCs w:val="20"/>
                <w:lang w:eastAsia="hr-HR"/>
              </w:rPr>
              <w:t>30%</w:t>
            </w:r>
          </w:p>
        </w:tc>
      </w:tr>
    </w:tbl>
    <w:p>
      <w:pPr>
        <w:pStyle w:val="Style52"/>
        <w:widowControl/>
        <w:spacing w:lineRule="exact" w:line="240"/>
        <w:jc w:val="both"/>
        <w:rPr>
          <w:rFonts w:ascii="Verdana" w:hAnsi="Verdana"/>
          <w:strike/>
          <w:sz w:val="20"/>
          <w:szCs w:val="20"/>
        </w:rPr>
      </w:pPr>
      <w:r>
        <w:rPr>
          <w:rFonts w:ascii="Verdana" w:hAnsi="Verdana"/>
          <w:strike/>
          <w:sz w:val="20"/>
          <w:szCs w:val="20"/>
        </w:rPr>
      </w:r>
    </w:p>
    <w:p>
      <w:pPr>
        <w:pStyle w:val="Style52"/>
        <w:widowControl/>
        <w:spacing w:lineRule="auto" w:line="240" w:before="24" w:after="0"/>
        <w:jc w:val="both"/>
        <w:rPr/>
      </w:pPr>
      <w:r>
        <w:rPr>
          <w:rStyle w:val="FontStyle102"/>
          <w:rFonts w:ascii="Verdana" w:hAnsi="Verdana"/>
          <w:b/>
          <w:sz w:val="20"/>
          <w:szCs w:val="20"/>
          <w:u w:val="single"/>
          <w:lang w:eastAsia="hr-HR"/>
        </w:rPr>
        <w:t>Амбуланта и рехабилитациони центар</w:t>
      </w:r>
    </w:p>
    <w:p>
      <w:pPr>
        <w:pStyle w:val="Style29"/>
        <w:widowControl/>
        <w:spacing w:lineRule="exact" w:line="250"/>
        <w:jc w:val="both"/>
        <w:rPr>
          <w:rFonts w:ascii="Verdana" w:hAnsi="Verdana"/>
          <w:sz w:val="20"/>
          <w:szCs w:val="20"/>
          <w:lang w:eastAsia="sr-CS"/>
        </w:rPr>
      </w:pPr>
      <w:r>
        <w:rPr>
          <w:rFonts w:ascii="Verdana" w:hAnsi="Verdana"/>
          <w:sz w:val="20"/>
          <w:szCs w:val="20"/>
          <w:lang w:eastAsia="sr-CS"/>
        </w:rPr>
      </w:r>
    </w:p>
    <w:p>
      <w:pPr>
        <w:pStyle w:val="Style29"/>
        <w:widowControl/>
        <w:spacing w:lineRule="exact" w:line="250"/>
        <w:jc w:val="both"/>
        <w:rPr/>
      </w:pPr>
      <w:r>
        <w:rPr>
          <w:rStyle w:val="FontStyle102"/>
          <w:rFonts w:ascii="Verdana" w:hAnsi="Verdana"/>
          <w:sz w:val="20"/>
          <w:szCs w:val="20"/>
          <w:lang w:eastAsia="sr-CS"/>
        </w:rPr>
        <w:t>Код реконструкције постојећих и изградње нових садржаја из области здравствене и социјалне заштите (као што су: дом здравља, амбуланте, апотеке, ветеринарске амбуланте, центар за социјални рад, дневни центар, сигурна кућа и др.) основни параметри су:</w:t>
      </w:r>
    </w:p>
    <w:p>
      <w:pPr>
        <w:pStyle w:val="Normal"/>
        <w:spacing w:lineRule="exact" w:line="1" w:before="0" w:after="235"/>
        <w:jc w:val="both"/>
        <w:rPr>
          <w:rFonts w:ascii="Verdana" w:hAnsi="Verdana"/>
          <w:sz w:val="20"/>
          <w:szCs w:val="20"/>
          <w:lang w:val="sr-Latn-RS"/>
        </w:rPr>
      </w:pPr>
      <w:r>
        <w:rPr>
          <w:rFonts w:ascii="Verdana" w:hAnsi="Verdana"/>
          <w:sz w:val="20"/>
          <w:szCs w:val="20"/>
          <w:lang w:val="sr-Latn-RS"/>
        </w:rPr>
      </w:r>
    </w:p>
    <w:tbl>
      <w:tblPr>
        <w:tblW w:w="5250" w:type="dxa"/>
        <w:jc w:val="left"/>
        <w:tblInd w:w="40" w:type="dxa"/>
        <w:tblLayout w:type="fixed"/>
        <w:tblCellMar>
          <w:top w:w="0" w:type="dxa"/>
          <w:left w:w="40" w:type="dxa"/>
          <w:bottom w:w="0" w:type="dxa"/>
          <w:right w:w="40" w:type="dxa"/>
        </w:tblCellMar>
        <w:tblLook w:firstRow="0" w:noVBand="0" w:lastRow="0" w:firstColumn="0" w:lastColumn="0" w:noHBand="0" w:val="0000"/>
      </w:tblPr>
      <w:tblGrid>
        <w:gridCol w:w="2693"/>
        <w:gridCol w:w="2556"/>
      </w:tblGrid>
      <w:tr>
        <w:trPr/>
        <w:tc>
          <w:tcPr>
            <w:tcW w:w="2693"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sz w:val="20"/>
                <w:szCs w:val="20"/>
                <w:lang w:eastAsia="sr-CS"/>
              </w:rPr>
              <w:t>Услови за изградњу</w:t>
            </w:r>
          </w:p>
        </w:tc>
        <w:tc>
          <w:tcPr>
            <w:tcW w:w="2556"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sz w:val="20"/>
                <w:szCs w:val="20"/>
                <w:lang w:eastAsia="sr-CS"/>
              </w:rPr>
              <w:t>Секундарни центар</w:t>
            </w:r>
          </w:p>
        </w:tc>
      </w:tr>
      <w:tr>
        <w:trPr/>
        <w:tc>
          <w:tcPr>
            <w:tcW w:w="2693"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sz w:val="20"/>
                <w:szCs w:val="20"/>
                <w:lang w:eastAsia="sr-CS"/>
              </w:rPr>
              <w:t>индекс заузетости</w:t>
            </w:r>
          </w:p>
        </w:tc>
        <w:tc>
          <w:tcPr>
            <w:tcW w:w="2556"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sz w:val="20"/>
                <w:szCs w:val="20"/>
                <w:lang w:eastAsia="hr-HR"/>
              </w:rPr>
              <w:t>50%</w:t>
            </w:r>
          </w:p>
        </w:tc>
      </w:tr>
      <w:tr>
        <w:trPr/>
        <w:tc>
          <w:tcPr>
            <w:tcW w:w="2693"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sz w:val="20"/>
                <w:szCs w:val="20"/>
                <w:lang w:eastAsia="sr-CS"/>
              </w:rPr>
              <w:t>индекс изграђености</w:t>
            </w:r>
          </w:p>
        </w:tc>
        <w:tc>
          <w:tcPr>
            <w:tcW w:w="2556"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sz w:val="20"/>
                <w:szCs w:val="20"/>
                <w:lang w:eastAsia="hr-HR"/>
              </w:rPr>
              <w:t>1,2</w:t>
            </w:r>
          </w:p>
        </w:tc>
      </w:tr>
      <w:tr>
        <w:trPr/>
        <w:tc>
          <w:tcPr>
            <w:tcW w:w="2693"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sz w:val="20"/>
                <w:szCs w:val="20"/>
                <w:lang w:eastAsia="sr-CS"/>
              </w:rPr>
              <w:t>спратност</w:t>
            </w:r>
          </w:p>
        </w:tc>
        <w:tc>
          <w:tcPr>
            <w:tcW w:w="2556"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sz w:val="20"/>
                <w:szCs w:val="20"/>
                <w:lang w:eastAsia="sr-CS"/>
              </w:rPr>
              <w:t>макс. П+2+Пк</w:t>
            </w:r>
          </w:p>
        </w:tc>
      </w:tr>
      <w:tr>
        <w:trPr/>
        <w:tc>
          <w:tcPr>
            <w:tcW w:w="2693"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sz w:val="20"/>
                <w:szCs w:val="20"/>
                <w:lang w:eastAsia="sr-CS"/>
              </w:rPr>
              <w:t>мин. зелене површине</w:t>
            </w:r>
          </w:p>
        </w:tc>
        <w:tc>
          <w:tcPr>
            <w:tcW w:w="2556" w:type="dxa"/>
            <w:tcBorders>
              <w:top w:val="single" w:sz="6" w:space="0" w:color="000000"/>
              <w:left w:val="single" w:sz="6" w:space="0" w:color="000000"/>
              <w:bottom w:val="single" w:sz="6" w:space="0" w:color="000000"/>
              <w:right w:val="single" w:sz="6" w:space="0" w:color="000000"/>
            </w:tcBorders>
          </w:tcPr>
          <w:p>
            <w:pPr>
              <w:pStyle w:val="Style39"/>
              <w:widowControl w:val="false"/>
              <w:spacing w:lineRule="auto" w:line="240"/>
              <w:jc w:val="both"/>
              <w:rPr/>
            </w:pPr>
            <w:r>
              <w:rPr>
                <w:rStyle w:val="FontStyle101"/>
                <w:rFonts w:ascii="Verdana" w:hAnsi="Verdana"/>
                <w:sz w:val="20"/>
                <w:szCs w:val="20"/>
                <w:lang w:eastAsia="hr-HR"/>
              </w:rPr>
              <w:t>30%</w:t>
            </w:r>
          </w:p>
        </w:tc>
      </w:tr>
    </w:tbl>
    <w:p>
      <w:pPr>
        <w:pStyle w:val="Style52"/>
        <w:widowControl/>
        <w:spacing w:lineRule="exact" w:line="240"/>
        <w:jc w:val="both"/>
        <w:rPr>
          <w:rFonts w:ascii="Verdana" w:hAnsi="Verdana"/>
          <w:sz w:val="20"/>
          <w:szCs w:val="20"/>
        </w:rPr>
      </w:pPr>
      <w:r>
        <w:rPr>
          <w:rFonts w:ascii="Verdana" w:hAnsi="Verdana"/>
          <w:sz w:val="20"/>
          <w:szCs w:val="20"/>
        </w:rPr>
      </w:r>
    </w:p>
    <w:p>
      <w:pPr>
        <w:pStyle w:val="Style52"/>
        <w:widowControl/>
        <w:spacing w:lineRule="exact" w:line="240"/>
        <w:jc w:val="both"/>
        <w:rPr>
          <w:rFonts w:ascii="Verdana" w:hAnsi="Verdana"/>
          <w:sz w:val="20"/>
          <w:szCs w:val="20"/>
        </w:rPr>
      </w:pPr>
      <w:r>
        <w:rPr>
          <w:rFonts w:ascii="Verdana" w:hAnsi="Verdana"/>
          <w:sz w:val="20"/>
          <w:szCs w:val="20"/>
        </w:rPr>
      </w:r>
    </w:p>
    <w:p>
      <w:pPr>
        <w:pStyle w:val="Heding3"/>
        <w:ind w:left="851" w:hanging="851"/>
        <w:jc w:val="both"/>
        <w:rPr>
          <w:rFonts w:ascii="Verdana" w:hAnsi="Verdana"/>
          <w:sz w:val="20"/>
          <w:szCs w:val="20"/>
        </w:rPr>
      </w:pPr>
      <w:bookmarkStart w:id="397" w:name="_Toc128467265"/>
      <w:r>
        <w:rPr>
          <w:sz w:val="20"/>
          <w:szCs w:val="20"/>
        </w:rPr>
        <w:t>2.1.1. Правила грађења на парцелама комплекса (здравство, образовање, становање, управа и друге компатибилне намене)</w:t>
      </w:r>
      <w:bookmarkEnd w:id="397"/>
    </w:p>
    <w:p>
      <w:pPr>
        <w:pStyle w:val="Normal"/>
        <w:jc w:val="both"/>
        <w:rPr>
          <w:rFonts w:ascii="Verdana" w:hAnsi="Verdana"/>
          <w:spacing w:val="-4"/>
          <w:sz w:val="20"/>
          <w:szCs w:val="20"/>
          <w:lang w:val="sr-Latn-RS"/>
        </w:rPr>
      </w:pPr>
      <w:r>
        <w:rPr>
          <w:rFonts w:ascii="Verdana" w:hAnsi="Verdana"/>
          <w:spacing w:val="-4"/>
          <w:sz w:val="20"/>
          <w:szCs w:val="20"/>
          <w:lang w:val="sr-Latn-RS"/>
        </w:rPr>
      </w:r>
    </w:p>
    <w:p>
      <w:pPr>
        <w:pStyle w:val="Normal"/>
        <w:jc w:val="both"/>
        <w:rPr>
          <w:rFonts w:ascii="Verdana" w:hAnsi="Verdana"/>
          <w:sz w:val="20"/>
          <w:szCs w:val="20"/>
        </w:rPr>
      </w:pPr>
      <w:r>
        <w:rPr>
          <w:rFonts w:ascii="Verdana" w:hAnsi="Verdana"/>
          <w:b/>
          <w:spacing w:val="-5"/>
          <w:sz w:val="20"/>
          <w:szCs w:val="20"/>
          <w:lang w:val="sr-RS" w:eastAsia="en-US"/>
        </w:rPr>
        <w:t xml:space="preserve">Намена и врста објеката </w:t>
      </w:r>
    </w:p>
    <w:p>
      <w:pPr>
        <w:pStyle w:val="Normal"/>
        <w:jc w:val="both"/>
        <w:rPr>
          <w:rFonts w:ascii="Verdana" w:hAnsi="Verdana"/>
          <w:b/>
          <w:b/>
          <w:sz w:val="20"/>
          <w:szCs w:val="20"/>
          <w:lang w:val="sr-RS" w:eastAsia="en-US"/>
        </w:rPr>
      </w:pPr>
      <w:r>
        <w:rPr>
          <w:rFonts w:ascii="Verdana" w:hAnsi="Verdana"/>
          <w:b/>
          <w:sz w:val="20"/>
          <w:szCs w:val="20"/>
          <w:lang w:val="sr-RS" w:eastAsia="en-US"/>
        </w:rPr>
      </w:r>
    </w:p>
    <w:p>
      <w:pPr>
        <w:pStyle w:val="Normal"/>
        <w:jc w:val="both"/>
        <w:rPr>
          <w:rFonts w:ascii="Verdana" w:hAnsi="Verdana"/>
          <w:sz w:val="20"/>
          <w:szCs w:val="20"/>
        </w:rPr>
      </w:pPr>
      <w:r>
        <w:rPr>
          <w:rFonts w:ascii="Verdana" w:hAnsi="Verdana"/>
          <w:sz w:val="20"/>
          <w:szCs w:val="20"/>
          <w:lang w:val="sr-RS" w:eastAsia="en-US"/>
        </w:rPr>
        <w:t>На парцели уз главни објекат може се градити, други објекат и помоћни објекат.</w:t>
      </w:r>
    </w:p>
    <w:p>
      <w:pPr>
        <w:pStyle w:val="Normal"/>
        <w:jc w:val="both"/>
        <w:rPr>
          <w:rFonts w:ascii="Verdana" w:hAnsi="Verdana"/>
          <w:color w:val="FF0000"/>
          <w:sz w:val="20"/>
          <w:szCs w:val="20"/>
          <w:lang w:val="sr-RS" w:eastAsia="en-US"/>
        </w:rPr>
      </w:pPr>
      <w:r>
        <w:rPr>
          <w:rFonts w:ascii="Verdana" w:hAnsi="Verdana"/>
          <w:color w:val="FF0000"/>
          <w:sz w:val="20"/>
          <w:szCs w:val="20"/>
          <w:lang w:val="sr-RS" w:eastAsia="en-US"/>
        </w:rPr>
      </w:r>
    </w:p>
    <w:p>
      <w:pPr>
        <w:pStyle w:val="Normal"/>
        <w:jc w:val="both"/>
        <w:rPr>
          <w:rFonts w:ascii="Verdana" w:hAnsi="Verdana"/>
          <w:sz w:val="20"/>
          <w:szCs w:val="20"/>
        </w:rPr>
      </w:pPr>
      <w:r>
        <w:rPr>
          <w:rFonts w:eastAsia="Calibri" w:ascii="Verdana" w:hAnsi="Verdana"/>
          <w:sz w:val="20"/>
          <w:szCs w:val="20"/>
          <w:u w:val="single"/>
          <w:lang w:val="sr-RS" w:eastAsia="en-US"/>
        </w:rPr>
        <w:t>Намена главног објекта:</w:t>
      </w:r>
      <w:r>
        <w:rPr>
          <w:rFonts w:eastAsia="Calibri" w:ascii="Verdana" w:hAnsi="Verdana"/>
          <w:sz w:val="20"/>
          <w:szCs w:val="20"/>
          <w:lang w:val="sr-RS" w:eastAsia="en-US"/>
        </w:rPr>
        <w:t xml:space="preserve"> образовање, здравство, социјална заштита деце и старих култура, пословање, трговина, угоститељство, услуге и занатство (примерено насељском центру-стари занати) становање (породично ), и др. </w:t>
      </w:r>
    </w:p>
    <w:p>
      <w:pPr>
        <w:pStyle w:val="Normal"/>
        <w:ind w:left="426" w:hanging="426"/>
        <w:jc w:val="both"/>
        <w:rPr>
          <w:rFonts w:ascii="Verdana" w:hAnsi="Verdana" w:eastAsia="Calibri"/>
          <w:sz w:val="20"/>
          <w:szCs w:val="20"/>
          <w:lang w:val="sr-RS" w:eastAsia="en-US"/>
        </w:rPr>
      </w:pPr>
      <w:r>
        <w:rPr>
          <w:rFonts w:eastAsia="Calibri" w:ascii="Verdana" w:hAnsi="Verdana"/>
          <w:sz w:val="20"/>
          <w:szCs w:val="20"/>
          <w:lang w:val="sr-RS" w:eastAsia="en-US"/>
        </w:rPr>
      </w:r>
    </w:p>
    <w:p>
      <w:pPr>
        <w:pStyle w:val="Normal"/>
        <w:jc w:val="both"/>
        <w:rPr>
          <w:rFonts w:ascii="Verdana" w:hAnsi="Verdana"/>
          <w:sz w:val="20"/>
          <w:szCs w:val="20"/>
        </w:rPr>
      </w:pPr>
      <w:r>
        <w:rPr>
          <w:rFonts w:eastAsia="Calibri" w:ascii="Verdana" w:hAnsi="Verdana"/>
          <w:sz w:val="20"/>
          <w:szCs w:val="20"/>
          <w:u w:val="single"/>
          <w:lang w:val="sr-RS" w:eastAsia="en-US"/>
        </w:rPr>
        <w:t>Врста главног објекта</w:t>
      </w:r>
      <w:r>
        <w:rPr>
          <w:rFonts w:eastAsia="Calibri" w:ascii="Verdana" w:hAnsi="Verdana"/>
          <w:sz w:val="20"/>
          <w:szCs w:val="20"/>
          <w:lang w:val="sr-RS" w:eastAsia="en-US"/>
        </w:rPr>
        <w:t>: слободностојећи или у прекинутом низу.</w:t>
      </w:r>
    </w:p>
    <w:p>
      <w:pPr>
        <w:pStyle w:val="Normal"/>
        <w:jc w:val="both"/>
        <w:rPr>
          <w:rFonts w:ascii="Verdana" w:hAnsi="Verdana" w:eastAsia="Calibri"/>
          <w:strike/>
          <w:sz w:val="20"/>
          <w:szCs w:val="20"/>
          <w:lang w:val="sr-RS" w:eastAsia="en-US"/>
        </w:rPr>
      </w:pPr>
      <w:r>
        <w:rPr>
          <w:rFonts w:eastAsia="Calibri" w:ascii="Verdana" w:hAnsi="Verdana"/>
          <w:strike/>
          <w:sz w:val="20"/>
          <w:szCs w:val="20"/>
          <w:lang w:val="sr-RS" w:eastAsia="en-US"/>
        </w:rPr>
      </w:r>
    </w:p>
    <w:p>
      <w:pPr>
        <w:pStyle w:val="Normal"/>
        <w:jc w:val="both"/>
        <w:rPr>
          <w:rFonts w:ascii="Verdana" w:hAnsi="Verdana"/>
          <w:sz w:val="20"/>
          <w:szCs w:val="20"/>
        </w:rPr>
      </w:pPr>
      <w:r>
        <w:rPr>
          <w:rFonts w:eastAsia="Calibri" w:ascii="Verdana" w:hAnsi="Verdana"/>
          <w:sz w:val="20"/>
          <w:szCs w:val="20"/>
          <w:lang w:val="sr-RS" w:eastAsia="en-US"/>
        </w:rPr>
        <w:t>У објекту могу бити заступљене појединачне намене или комбинације компатибилних намена.</w:t>
      </w:r>
    </w:p>
    <w:p>
      <w:pPr>
        <w:pStyle w:val="Normal"/>
        <w:jc w:val="both"/>
        <w:rPr>
          <w:rFonts w:ascii="Verdana" w:hAnsi="Verdana" w:eastAsia="Calibri"/>
          <w:sz w:val="20"/>
          <w:szCs w:val="20"/>
          <w:lang w:val="sr-RS" w:eastAsia="en-US"/>
        </w:rPr>
      </w:pPr>
      <w:r>
        <w:rPr>
          <w:rFonts w:eastAsia="Calibri" w:ascii="Verdana" w:hAnsi="Verdana"/>
          <w:sz w:val="20"/>
          <w:szCs w:val="20"/>
          <w:lang w:val="sr-RS" w:eastAsia="en-US"/>
        </w:rPr>
      </w:r>
    </w:p>
    <w:p>
      <w:pPr>
        <w:pStyle w:val="Normal"/>
        <w:jc w:val="both"/>
        <w:rPr>
          <w:rFonts w:ascii="Verdana" w:hAnsi="Verdana"/>
          <w:sz w:val="20"/>
          <w:szCs w:val="20"/>
        </w:rPr>
      </w:pPr>
      <w:r>
        <w:rPr>
          <w:rFonts w:eastAsia="Calibri" w:ascii="Verdana" w:hAnsi="Verdana"/>
          <w:sz w:val="20"/>
          <w:szCs w:val="20"/>
          <w:u w:val="single"/>
          <w:lang w:val="sr-RS" w:eastAsia="en-US"/>
        </w:rPr>
        <w:t>Намена помоћног објекта</w:t>
      </w:r>
      <w:r>
        <w:rPr>
          <w:rFonts w:eastAsia="Calibri" w:ascii="Verdana" w:hAnsi="Verdana"/>
          <w:sz w:val="20"/>
          <w:szCs w:val="20"/>
          <w:lang w:val="sr-RS" w:eastAsia="en-US"/>
        </w:rPr>
        <w:t>: гараже, водонепропусна септичка јама (</w:t>
      </w:r>
      <w:r>
        <w:rPr>
          <w:rFonts w:ascii="Verdana" w:hAnsi="Verdana"/>
          <w:sz w:val="20"/>
          <w:szCs w:val="20"/>
          <w:lang w:val="sr-RS" w:eastAsia="en-US"/>
        </w:rPr>
        <w:t>прелазно решење до прикључења на насељску канализациону мрежу)</w:t>
      </w:r>
      <w:r>
        <w:rPr>
          <w:rFonts w:eastAsia="Calibri" w:ascii="Verdana" w:hAnsi="Verdana"/>
          <w:sz w:val="20"/>
          <w:szCs w:val="20"/>
          <w:lang w:val="sr-RS" w:eastAsia="en-US"/>
        </w:rPr>
        <w:t xml:space="preserve">, ограда, цистерна за воду, трафо станица и сл. </w:t>
      </w:r>
    </w:p>
    <w:p>
      <w:pPr>
        <w:pStyle w:val="Normal"/>
        <w:jc w:val="both"/>
        <w:rPr>
          <w:rFonts w:ascii="Verdana" w:hAnsi="Verdana" w:eastAsia="Calibri"/>
          <w:sz w:val="20"/>
          <w:szCs w:val="20"/>
          <w:lang w:val="sr-RS" w:eastAsia="en-US"/>
        </w:rPr>
      </w:pPr>
      <w:r>
        <w:rPr>
          <w:rFonts w:eastAsia="Calibri" w:ascii="Verdana" w:hAnsi="Verdana"/>
          <w:sz w:val="20"/>
          <w:szCs w:val="20"/>
          <w:lang w:val="sr-RS" w:eastAsia="en-US"/>
        </w:rPr>
      </w:r>
    </w:p>
    <w:p>
      <w:pPr>
        <w:pStyle w:val="Normal"/>
        <w:jc w:val="both"/>
        <w:rPr>
          <w:rFonts w:ascii="Verdana" w:hAnsi="Verdana"/>
          <w:sz w:val="20"/>
          <w:szCs w:val="20"/>
        </w:rPr>
      </w:pPr>
      <w:r>
        <w:rPr>
          <w:rFonts w:eastAsia="Calibri" w:ascii="Verdana" w:hAnsi="Verdana"/>
          <w:sz w:val="20"/>
          <w:szCs w:val="20"/>
          <w:u w:val="single"/>
          <w:lang w:val="sr-RS" w:eastAsia="en-US"/>
        </w:rPr>
        <w:t>Врста помоћног објекта</w:t>
      </w:r>
      <w:r>
        <w:rPr>
          <w:rFonts w:eastAsia="Calibri" w:ascii="Verdana" w:hAnsi="Verdana"/>
          <w:sz w:val="20"/>
          <w:szCs w:val="20"/>
          <w:lang w:val="sr-RS" w:eastAsia="en-US"/>
        </w:rPr>
        <w:t xml:space="preserve">: слободностојећи објекат. </w:t>
      </w:r>
    </w:p>
    <w:p>
      <w:pPr>
        <w:pStyle w:val="Normal"/>
        <w:ind w:left="426" w:hanging="0"/>
        <w:jc w:val="both"/>
        <w:rPr>
          <w:rFonts w:ascii="Verdana" w:hAnsi="Verdana" w:eastAsia="Calibri"/>
          <w:sz w:val="20"/>
          <w:szCs w:val="20"/>
          <w:lang w:val="sr-RS" w:eastAsia="en-US"/>
        </w:rPr>
      </w:pPr>
      <w:r>
        <w:rPr>
          <w:rFonts w:eastAsia="Calibri" w:ascii="Verdana" w:hAnsi="Verdana"/>
          <w:sz w:val="20"/>
          <w:szCs w:val="20"/>
          <w:lang w:val="sr-RS" w:eastAsia="en-US"/>
        </w:rPr>
      </w:r>
    </w:p>
    <w:p>
      <w:pPr>
        <w:pStyle w:val="Normal"/>
        <w:jc w:val="both"/>
        <w:rPr>
          <w:rFonts w:ascii="Verdana" w:hAnsi="Verdana"/>
          <w:sz w:val="20"/>
          <w:szCs w:val="20"/>
        </w:rPr>
      </w:pPr>
      <w:r>
        <w:rPr>
          <w:rFonts w:ascii="Verdana" w:hAnsi="Verdana"/>
          <w:b/>
          <w:sz w:val="20"/>
          <w:szCs w:val="20"/>
          <w:lang w:val="sr-RS" w:eastAsia="en-US"/>
        </w:rPr>
        <w:t>Услови за формирање грађевинске парцеле</w:t>
      </w:r>
    </w:p>
    <w:p>
      <w:pPr>
        <w:pStyle w:val="Normal"/>
        <w:jc w:val="both"/>
        <w:rPr>
          <w:rFonts w:ascii="Verdana" w:hAnsi="Verdana"/>
          <w:b/>
          <w:b/>
          <w:sz w:val="20"/>
          <w:szCs w:val="20"/>
          <w:lang w:val="sr-RS" w:eastAsia="en-US"/>
        </w:rPr>
      </w:pPr>
      <w:r>
        <w:rPr>
          <w:rFonts w:ascii="Verdana" w:hAnsi="Verdana"/>
          <w:b/>
          <w:sz w:val="20"/>
          <w:szCs w:val="20"/>
          <w:lang w:val="sr-RS" w:eastAsia="en-US"/>
        </w:rPr>
      </w:r>
    </w:p>
    <w:p>
      <w:pPr>
        <w:pStyle w:val="Normal"/>
        <w:jc w:val="both"/>
        <w:rPr>
          <w:rFonts w:ascii="Verdana" w:hAnsi="Verdana"/>
          <w:sz w:val="20"/>
          <w:szCs w:val="20"/>
        </w:rPr>
      </w:pPr>
      <w:r>
        <w:rPr>
          <w:rFonts w:ascii="Verdana" w:hAnsi="Verdana"/>
          <w:sz w:val="20"/>
          <w:szCs w:val="20"/>
          <w:lang w:val="sr-RS" w:eastAsia="en-US"/>
        </w:rPr>
        <w:t>Минимална ширина фронта грађевинске парцеле за слободностојеће објекте и објекте у прекинутом низу је 16,0 m. Минимална површина парцеле је 600,0 m</w:t>
      </w:r>
      <w:r>
        <w:rPr>
          <w:rFonts w:ascii="Verdana" w:hAnsi="Verdana"/>
          <w:sz w:val="20"/>
          <w:szCs w:val="20"/>
          <w:vertAlign w:val="superscript"/>
          <w:lang w:val="sr-RS" w:eastAsia="en-US"/>
        </w:rPr>
        <w:t>2</w:t>
      </w:r>
      <w:r>
        <w:rPr>
          <w:rFonts w:ascii="Verdana" w:hAnsi="Verdana"/>
          <w:sz w:val="20"/>
          <w:szCs w:val="20"/>
          <w:lang w:val="sr-RS" w:eastAsia="en-US"/>
        </w:rPr>
        <w:t xml:space="preserve">. </w:t>
      </w:r>
    </w:p>
    <w:p>
      <w:pPr>
        <w:pStyle w:val="Normal"/>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ascii="Verdana" w:hAnsi="Verdana"/>
          <w:b/>
          <w:sz w:val="20"/>
          <w:szCs w:val="20"/>
          <w:lang w:val="sr-RS" w:eastAsia="en-US"/>
        </w:rPr>
        <w:t>Положај објеката у односу на регулацију и у односу на границе грађевинске парцеле</w:t>
      </w:r>
    </w:p>
    <w:p>
      <w:pPr>
        <w:pStyle w:val="Normal"/>
        <w:jc w:val="both"/>
        <w:rPr>
          <w:rFonts w:ascii="Verdana" w:hAnsi="Verdana"/>
          <w:strike/>
          <w:sz w:val="20"/>
          <w:szCs w:val="20"/>
          <w:lang w:val="sr-RS" w:eastAsia="en-US"/>
        </w:rPr>
      </w:pPr>
      <w:r>
        <w:rPr>
          <w:rFonts w:ascii="Verdana" w:hAnsi="Verdana"/>
          <w:strike/>
          <w:sz w:val="20"/>
          <w:szCs w:val="20"/>
          <w:lang w:val="sr-RS" w:eastAsia="en-US"/>
        </w:rPr>
      </w:r>
    </w:p>
    <w:p>
      <w:pPr>
        <w:pStyle w:val="Normal"/>
        <w:jc w:val="both"/>
        <w:rPr>
          <w:rFonts w:ascii="Verdana" w:hAnsi="Verdana"/>
          <w:sz w:val="20"/>
          <w:szCs w:val="20"/>
        </w:rPr>
      </w:pPr>
      <w:r>
        <w:rPr>
          <w:rFonts w:ascii="Verdana" w:hAnsi="Verdana"/>
          <w:sz w:val="20"/>
          <w:szCs w:val="20"/>
          <w:lang w:val="sr-RS" w:eastAsia="en-US"/>
        </w:rPr>
        <w:t xml:space="preserve">Главни објекат је предњом фасадом постављен на грађевинску линију. (Граф. прилог бр. 2.3. </w:t>
      </w:r>
      <w:r>
        <w:rPr>
          <w:rFonts w:ascii="Verdana" w:hAnsi="Verdana"/>
          <w:sz w:val="20"/>
          <w:szCs w:val="20"/>
          <w:lang w:val="sr-RS"/>
        </w:rPr>
        <w:t>Саобраћајна инфраструктура, регулационо-нивелациони план са аналитичко геодетским елементима за обележавање и грађевинске линије</w:t>
      </w:r>
      <w:r>
        <w:rPr>
          <w:rFonts w:ascii="Verdana" w:hAnsi="Verdana"/>
          <w:sz w:val="20"/>
          <w:szCs w:val="20"/>
          <w:lang w:val="sr-RS" w:eastAsia="en-US"/>
        </w:rPr>
        <w:t xml:space="preserve">) </w:t>
      </w:r>
    </w:p>
    <w:p>
      <w:pPr>
        <w:pStyle w:val="Normal"/>
        <w:jc w:val="both"/>
        <w:rPr>
          <w:rFonts w:ascii="Verdana" w:hAnsi="Verdana" w:eastAsia="Verdana"/>
          <w:sz w:val="20"/>
          <w:szCs w:val="20"/>
          <w:lang w:val="sr-RS"/>
        </w:rPr>
      </w:pPr>
      <w:r>
        <w:rPr>
          <w:rFonts w:eastAsia="Verdana" w:ascii="Verdana" w:hAnsi="Verdana"/>
          <w:sz w:val="20"/>
          <w:szCs w:val="20"/>
          <w:lang w:val="sr-RS"/>
        </w:rPr>
      </w:r>
    </w:p>
    <w:p>
      <w:pPr>
        <w:pStyle w:val="Normal"/>
        <w:jc w:val="both"/>
        <w:rPr>
          <w:rFonts w:ascii="Verdana" w:hAnsi="Verdana"/>
          <w:sz w:val="20"/>
          <w:szCs w:val="20"/>
        </w:rPr>
      </w:pPr>
      <w:r>
        <w:rPr>
          <w:rFonts w:ascii="Verdana" w:hAnsi="Verdana"/>
          <w:b/>
          <w:sz w:val="20"/>
          <w:szCs w:val="20"/>
          <w:lang w:val="sr-RS" w:eastAsia="en-US"/>
        </w:rPr>
        <w:t>Највећи дозвољени индекс заузетости грађевинске парцеле</w:t>
      </w:r>
    </w:p>
    <w:p>
      <w:pPr>
        <w:pStyle w:val="Normal"/>
        <w:jc w:val="both"/>
        <w:rPr>
          <w:rFonts w:ascii="Verdana" w:hAnsi="Verdana"/>
          <w:sz w:val="20"/>
          <w:szCs w:val="20"/>
          <w:lang w:val="sr-RS" w:eastAsia="en-US"/>
        </w:rPr>
      </w:pPr>
      <w:r>
        <w:rPr>
          <w:rFonts w:ascii="Verdana" w:hAnsi="Verdana"/>
          <w:sz w:val="20"/>
          <w:szCs w:val="20"/>
          <w:lang w:val="sr-RS" w:eastAsia="en-US"/>
        </w:rPr>
      </w:r>
    </w:p>
    <w:p>
      <w:pPr>
        <w:pStyle w:val="Style52"/>
        <w:widowControl/>
        <w:spacing w:lineRule="auto" w:line="240" w:before="24" w:after="0"/>
        <w:jc w:val="both"/>
        <w:rPr>
          <w:rFonts w:ascii="Verdana" w:hAnsi="Verdana"/>
          <w:sz w:val="20"/>
          <w:szCs w:val="20"/>
        </w:rPr>
      </w:pPr>
      <w:r>
        <w:rPr>
          <w:rFonts w:ascii="Verdana" w:hAnsi="Verdana"/>
          <w:sz w:val="20"/>
          <w:szCs w:val="20"/>
          <w:lang w:eastAsia="en-US"/>
        </w:rPr>
        <w:t xml:space="preserve">Највећи дозвољени индекс заузетости грађевинске парцеле је: </w:t>
      </w:r>
    </w:p>
    <w:p>
      <w:pPr>
        <w:pStyle w:val="Style52"/>
        <w:widowControl/>
        <w:spacing w:lineRule="auto" w:line="240" w:before="24" w:after="0"/>
        <w:jc w:val="both"/>
        <w:rPr/>
      </w:pPr>
      <w:r>
        <w:rPr>
          <w:rFonts w:ascii="Verdana" w:hAnsi="Verdana"/>
          <w:sz w:val="20"/>
          <w:szCs w:val="20"/>
          <w:lang w:eastAsia="en-US"/>
        </w:rPr>
        <w:t>макс.</w:t>
      </w:r>
      <w:r>
        <w:rPr>
          <w:rStyle w:val="FontStyle102"/>
          <w:rFonts w:ascii="Verdana" w:hAnsi="Verdana"/>
          <w:sz w:val="20"/>
          <w:szCs w:val="20"/>
          <w:lang w:eastAsia="sr-CS"/>
        </w:rPr>
        <w:t xml:space="preserve"> 30</w:t>
      </w:r>
      <w:r>
        <w:rPr>
          <w:rFonts w:ascii="Verdana" w:hAnsi="Verdana"/>
          <w:sz w:val="20"/>
          <w:szCs w:val="20"/>
          <w:lang w:eastAsia="en-US"/>
        </w:rPr>
        <w:t>% за</w:t>
      </w:r>
      <w:r>
        <w:rPr>
          <w:rStyle w:val="FontStyle102"/>
          <w:rFonts w:ascii="Verdana" w:hAnsi="Verdana"/>
          <w:sz w:val="20"/>
          <w:szCs w:val="20"/>
          <w:lang w:eastAsia="sr-CS"/>
        </w:rPr>
        <w:t xml:space="preserve"> предшколску установу</w:t>
      </w:r>
      <w:r>
        <w:rPr>
          <w:rFonts w:ascii="Verdana" w:hAnsi="Verdana"/>
          <w:sz w:val="20"/>
          <w:szCs w:val="20"/>
          <w:lang w:eastAsia="en-US"/>
        </w:rPr>
        <w:t xml:space="preserve"> и основна школа</w:t>
      </w:r>
      <w:r>
        <w:rPr>
          <w:rStyle w:val="FontStyle102"/>
          <w:rFonts w:ascii="Verdana" w:hAnsi="Verdana"/>
          <w:sz w:val="20"/>
          <w:szCs w:val="20"/>
          <w:lang w:eastAsia="hr-HR"/>
        </w:rPr>
        <w:t>;  макс. 40</w:t>
      </w:r>
      <w:r>
        <w:rPr>
          <w:rFonts w:ascii="Verdana" w:hAnsi="Verdana"/>
          <w:sz w:val="20"/>
          <w:szCs w:val="20"/>
          <w:lang w:eastAsia="en-US"/>
        </w:rPr>
        <w:t>% за породично становање;</w:t>
      </w:r>
      <w:r>
        <w:rPr>
          <w:rStyle w:val="FontStyle102"/>
          <w:rFonts w:ascii="Verdana" w:hAnsi="Verdana"/>
          <w:sz w:val="20"/>
          <w:szCs w:val="20"/>
          <w:lang w:eastAsia="hr-HR"/>
        </w:rPr>
        <w:t xml:space="preserve"> а макс. 50</w:t>
      </w:r>
      <w:r>
        <w:rPr>
          <w:rFonts w:ascii="Verdana" w:hAnsi="Verdana"/>
          <w:sz w:val="20"/>
          <w:szCs w:val="20"/>
          <w:lang w:eastAsia="en-US"/>
        </w:rPr>
        <w:t>% за објекат</w:t>
      </w:r>
      <w:r>
        <w:rPr>
          <w:rStyle w:val="FontStyle102"/>
          <w:rFonts w:ascii="Verdana" w:hAnsi="Verdana"/>
          <w:sz w:val="20"/>
          <w:szCs w:val="20"/>
          <w:lang w:eastAsia="hr-HR"/>
        </w:rPr>
        <w:t xml:space="preserve"> здравствене и социјалне заштите.</w:t>
      </w:r>
    </w:p>
    <w:p>
      <w:pPr>
        <w:pStyle w:val="Style52"/>
        <w:widowControl/>
        <w:spacing w:lineRule="auto" w:line="240" w:before="24" w:after="0"/>
        <w:jc w:val="both"/>
        <w:rPr>
          <w:rFonts w:ascii="Verdana" w:hAnsi="Verdana"/>
          <w:sz w:val="20"/>
          <w:szCs w:val="20"/>
          <w:lang w:eastAsia="en-US"/>
        </w:rPr>
      </w:pPr>
      <w:r>
        <w:rPr>
          <w:rFonts w:ascii="Verdana" w:hAnsi="Verdana"/>
          <w:sz w:val="20"/>
          <w:szCs w:val="20"/>
          <w:lang w:eastAsia="en-US"/>
        </w:rPr>
      </w:r>
    </w:p>
    <w:p>
      <w:pPr>
        <w:pStyle w:val="Style52"/>
        <w:widowControl/>
        <w:spacing w:lineRule="auto" w:line="240" w:before="24" w:after="0"/>
        <w:jc w:val="both"/>
        <w:rPr>
          <w:rFonts w:ascii="Verdana" w:hAnsi="Verdana"/>
          <w:sz w:val="20"/>
          <w:szCs w:val="20"/>
        </w:rPr>
      </w:pPr>
      <w:r>
        <w:rPr>
          <w:rFonts w:ascii="Verdana" w:hAnsi="Verdana"/>
          <w:sz w:val="20"/>
          <w:szCs w:val="20"/>
          <w:lang w:eastAsia="en-US"/>
        </w:rPr>
        <w:t xml:space="preserve">док озелењене површине заузимају: </w:t>
      </w:r>
    </w:p>
    <w:p>
      <w:pPr>
        <w:pStyle w:val="Style52"/>
        <w:widowControl/>
        <w:spacing w:lineRule="auto" w:line="240" w:before="24" w:after="0"/>
        <w:jc w:val="both"/>
        <w:rPr/>
      </w:pPr>
      <w:r>
        <w:rPr>
          <w:rStyle w:val="FontStyle102"/>
          <w:rFonts w:ascii="Verdana" w:hAnsi="Verdana"/>
          <w:sz w:val="20"/>
          <w:szCs w:val="20"/>
          <w:lang w:eastAsia="sr-CS"/>
        </w:rPr>
        <w:t>мин 40</w:t>
      </w:r>
      <w:r>
        <w:rPr>
          <w:rFonts w:ascii="Verdana" w:hAnsi="Verdana"/>
          <w:sz w:val="20"/>
          <w:szCs w:val="20"/>
          <w:lang w:eastAsia="en-US"/>
        </w:rPr>
        <w:t>% за</w:t>
      </w:r>
      <w:r>
        <w:rPr>
          <w:rStyle w:val="FontStyle102"/>
          <w:rFonts w:ascii="Verdana" w:hAnsi="Verdana"/>
          <w:sz w:val="20"/>
          <w:szCs w:val="20"/>
          <w:lang w:eastAsia="sr-CS"/>
        </w:rPr>
        <w:t xml:space="preserve"> предшколску установу</w:t>
      </w:r>
      <w:r>
        <w:rPr>
          <w:rFonts w:ascii="Verdana" w:hAnsi="Verdana"/>
          <w:sz w:val="20"/>
          <w:szCs w:val="20"/>
          <w:lang w:eastAsia="en-US"/>
        </w:rPr>
        <w:t xml:space="preserve">, а за остале комплексе мин. </w:t>
      </w:r>
      <w:r>
        <w:rPr>
          <w:rStyle w:val="FontStyle102"/>
          <w:rFonts w:ascii="Verdana" w:hAnsi="Verdana"/>
          <w:sz w:val="20"/>
          <w:szCs w:val="20"/>
          <w:lang w:eastAsia="sr-CS"/>
        </w:rPr>
        <w:t>30</w:t>
      </w:r>
      <w:r>
        <w:rPr>
          <w:rFonts w:ascii="Verdana" w:hAnsi="Verdana"/>
          <w:sz w:val="20"/>
          <w:szCs w:val="20"/>
          <w:lang w:eastAsia="en-US"/>
        </w:rPr>
        <w:t>%.</w:t>
      </w:r>
      <w:r>
        <w:rPr>
          <w:rFonts w:ascii="Verdana" w:hAnsi="Verdana"/>
          <w:sz w:val="20"/>
          <w:szCs w:val="20"/>
          <w:lang w:eastAsia="hr-HR"/>
        </w:rPr>
        <w:t xml:space="preserve"> </w:t>
      </w:r>
    </w:p>
    <w:p>
      <w:pPr>
        <w:pStyle w:val="Style52"/>
        <w:widowControl/>
        <w:spacing w:lineRule="auto" w:line="240" w:before="24" w:after="0"/>
        <w:jc w:val="both"/>
        <w:rPr>
          <w:rFonts w:ascii="Verdana" w:hAnsi="Verdana"/>
          <w:strike/>
          <w:sz w:val="20"/>
          <w:szCs w:val="20"/>
        </w:rPr>
      </w:pPr>
      <w:r>
        <w:rPr>
          <w:rFonts w:ascii="Verdana" w:hAnsi="Verdana"/>
          <w:strike/>
          <w:sz w:val="20"/>
          <w:szCs w:val="20"/>
        </w:rPr>
      </w:r>
    </w:p>
    <w:p>
      <w:pPr>
        <w:pStyle w:val="Normal"/>
        <w:jc w:val="both"/>
        <w:rPr>
          <w:rFonts w:ascii="Verdana" w:hAnsi="Verdana"/>
          <w:sz w:val="20"/>
          <w:szCs w:val="20"/>
        </w:rPr>
      </w:pPr>
      <w:r>
        <w:rPr>
          <w:rFonts w:ascii="Verdana" w:hAnsi="Verdana"/>
          <w:b/>
          <w:sz w:val="20"/>
          <w:szCs w:val="20"/>
          <w:lang w:val="sr-RS" w:eastAsia="en-US"/>
        </w:rPr>
        <w:t>Највећа дозвољена спратност или висина објеката</w:t>
      </w:r>
    </w:p>
    <w:p>
      <w:pPr>
        <w:pStyle w:val="Normal"/>
        <w:ind w:left="284" w:hanging="0"/>
        <w:jc w:val="both"/>
        <w:rPr>
          <w:rFonts w:ascii="Verdana" w:hAnsi="Verdana"/>
          <w:sz w:val="20"/>
          <w:szCs w:val="20"/>
          <w:lang w:val="sr-RS" w:eastAsia="en-US"/>
        </w:rPr>
      </w:pPr>
      <w:r>
        <w:rPr>
          <w:rFonts w:ascii="Verdana" w:hAnsi="Verdana"/>
          <w:sz w:val="20"/>
          <w:szCs w:val="20"/>
          <w:lang w:val="sr-RS" w:eastAsia="en-US"/>
        </w:rPr>
      </w:r>
    </w:p>
    <w:p>
      <w:pPr>
        <w:pStyle w:val="Style52"/>
        <w:widowControl/>
        <w:spacing w:lineRule="auto" w:line="240" w:before="24" w:after="0"/>
        <w:jc w:val="both"/>
        <w:rPr/>
      </w:pPr>
      <w:r>
        <w:rPr>
          <w:rFonts w:eastAsia="Calibri" w:ascii="Verdana" w:hAnsi="Verdana"/>
          <w:sz w:val="20"/>
          <w:szCs w:val="20"/>
          <w:lang w:eastAsia="sr-Latn-CS"/>
        </w:rPr>
        <w:t>Дозвољена спратност</w:t>
      </w:r>
      <w:r>
        <w:rPr>
          <w:rFonts w:eastAsia="Calibri" w:ascii="Verdana" w:hAnsi="Verdana"/>
          <w:b/>
          <w:sz w:val="20"/>
          <w:szCs w:val="20"/>
          <w:lang w:eastAsia="sr-Latn-CS"/>
        </w:rPr>
        <w:t xml:space="preserve"> главног</w:t>
      </w:r>
      <w:r>
        <w:rPr>
          <w:rFonts w:eastAsia="Calibri" w:ascii="Verdana" w:hAnsi="Verdana"/>
          <w:sz w:val="20"/>
          <w:szCs w:val="20"/>
          <w:lang w:eastAsia="sr-Latn-CS"/>
        </w:rPr>
        <w:t xml:space="preserve"> објекта:</w:t>
      </w:r>
      <w:r>
        <w:rPr>
          <w:rFonts w:ascii="Verdana" w:hAnsi="Verdana"/>
          <w:sz w:val="20"/>
          <w:szCs w:val="20"/>
          <w:lang w:eastAsia="en-US"/>
        </w:rPr>
        <w:t xml:space="preserve"> макс.</w:t>
      </w:r>
      <w:r>
        <w:rPr>
          <w:rStyle w:val="FontStyle102"/>
          <w:rFonts w:ascii="Verdana" w:hAnsi="Verdana"/>
          <w:sz w:val="20"/>
          <w:szCs w:val="20"/>
          <w:lang w:eastAsia="sr-CS"/>
        </w:rPr>
        <w:t xml:space="preserve"> П+1</w:t>
      </w:r>
      <w:r>
        <w:rPr>
          <w:rStyle w:val="FontStyle102"/>
          <w:rFonts w:ascii="Verdana" w:hAnsi="Verdana"/>
          <w:sz w:val="20"/>
          <w:szCs w:val="20"/>
          <w:lang w:val="sr-Latn-RS" w:eastAsia="sr-CS"/>
        </w:rPr>
        <w:t>+</w:t>
      </w:r>
      <w:r>
        <w:rPr>
          <w:rStyle w:val="FontStyle102"/>
          <w:rFonts w:ascii="Verdana" w:hAnsi="Verdana"/>
          <w:sz w:val="20"/>
          <w:szCs w:val="20"/>
          <w:lang w:eastAsia="sr-CS"/>
        </w:rPr>
        <w:t>Пк за објекат предшколске установе</w:t>
      </w:r>
      <w:r>
        <w:rPr>
          <w:rFonts w:ascii="Verdana" w:hAnsi="Verdana"/>
          <w:sz w:val="20"/>
          <w:szCs w:val="20"/>
          <w:lang w:eastAsia="en-US"/>
        </w:rPr>
        <w:t xml:space="preserve"> и објекат</w:t>
      </w:r>
      <w:r>
        <w:rPr>
          <w:rStyle w:val="FontStyle102"/>
          <w:rFonts w:ascii="Verdana" w:hAnsi="Verdana"/>
          <w:sz w:val="20"/>
          <w:szCs w:val="20"/>
          <w:lang w:eastAsia="hr-HR"/>
        </w:rPr>
        <w:t xml:space="preserve"> здравствене и социјалне заштите, а</w:t>
      </w:r>
      <w:r>
        <w:rPr>
          <w:rFonts w:ascii="Verdana" w:hAnsi="Verdana"/>
          <w:sz w:val="20"/>
          <w:szCs w:val="20"/>
          <w:lang w:eastAsia="en-US"/>
        </w:rPr>
        <w:t xml:space="preserve"> макс.П+2+Пк за објекат основне школе.</w:t>
      </w:r>
    </w:p>
    <w:p>
      <w:pPr>
        <w:pStyle w:val="Style52"/>
        <w:widowControl/>
        <w:spacing w:lineRule="auto" w:line="240" w:before="24" w:after="0"/>
        <w:jc w:val="both"/>
        <w:rPr>
          <w:rFonts w:ascii="Verdana" w:hAnsi="Verdana"/>
          <w:sz w:val="20"/>
          <w:szCs w:val="20"/>
        </w:rPr>
      </w:pPr>
      <w:r>
        <w:rPr>
          <w:rFonts w:ascii="Verdana" w:hAnsi="Verdana"/>
          <w:sz w:val="20"/>
          <w:szCs w:val="20"/>
          <w:lang w:eastAsia="en-US"/>
        </w:rPr>
        <w:t xml:space="preserve"> </w:t>
      </w:r>
    </w:p>
    <w:p>
      <w:pPr>
        <w:pStyle w:val="Normal"/>
        <w:jc w:val="both"/>
        <w:rPr>
          <w:rFonts w:ascii="Verdana" w:hAnsi="Verdana"/>
          <w:sz w:val="20"/>
          <w:szCs w:val="20"/>
        </w:rPr>
      </w:pPr>
      <w:r>
        <w:rPr>
          <w:rFonts w:eastAsia="Calibri" w:ascii="Verdana" w:hAnsi="Verdana"/>
          <w:sz w:val="20"/>
          <w:szCs w:val="20"/>
          <w:lang w:val="sr-RS" w:eastAsia="sr-Latn-CS"/>
        </w:rPr>
        <w:t xml:space="preserve">Дозвољена </w:t>
      </w:r>
      <w:r>
        <w:rPr>
          <w:rFonts w:eastAsia="Calibri" w:ascii="Verdana" w:hAnsi="Verdana"/>
          <w:b/>
          <w:sz w:val="20"/>
          <w:szCs w:val="20"/>
          <w:lang w:val="sr-RS" w:eastAsia="sr-Latn-CS"/>
        </w:rPr>
        <w:t>спратност</w:t>
      </w:r>
      <w:r>
        <w:rPr>
          <w:rFonts w:ascii="Verdana" w:hAnsi="Verdana"/>
          <w:b/>
          <w:sz w:val="20"/>
          <w:szCs w:val="20"/>
          <w:lang w:val="sr-RS" w:eastAsia="en-US"/>
        </w:rPr>
        <w:t xml:space="preserve"> </w:t>
      </w:r>
      <w:r>
        <w:rPr>
          <w:rFonts w:ascii="Verdana" w:hAnsi="Verdana"/>
          <w:sz w:val="20"/>
          <w:szCs w:val="20"/>
          <w:lang w:val="sr-RS" w:eastAsia="en-US"/>
        </w:rPr>
        <w:t xml:space="preserve">помоћног објекта макс. П+1, а максимална укупна висина објекта не може прећи 7,0 m. </w:t>
      </w:r>
    </w:p>
    <w:p>
      <w:pPr>
        <w:pStyle w:val="Normal"/>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ascii="Verdana" w:hAnsi="Verdana"/>
          <w:b/>
          <w:sz w:val="20"/>
          <w:szCs w:val="20"/>
          <w:lang w:val="sr-RS" w:eastAsia="en-US"/>
        </w:rPr>
        <w:t>Услови за изградњу помоћних објеката на истој грађевинској парцели</w:t>
      </w:r>
    </w:p>
    <w:p>
      <w:pPr>
        <w:pStyle w:val="Normal"/>
        <w:jc w:val="both"/>
        <w:rPr>
          <w:rFonts w:ascii="Verdana" w:hAnsi="Verdana" w:eastAsia="Calibri"/>
          <w:sz w:val="20"/>
          <w:szCs w:val="20"/>
          <w:lang w:val="sr-RS" w:eastAsia="en-US"/>
        </w:rPr>
      </w:pPr>
      <w:r>
        <w:rPr>
          <w:rFonts w:eastAsia="Calibri" w:ascii="Verdana" w:hAnsi="Verdana"/>
          <w:sz w:val="20"/>
          <w:szCs w:val="20"/>
          <w:lang w:val="sr-RS" w:eastAsia="en-US"/>
        </w:rPr>
      </w:r>
    </w:p>
    <w:p>
      <w:pPr>
        <w:pStyle w:val="Normal"/>
        <w:jc w:val="both"/>
        <w:rPr>
          <w:rFonts w:ascii="Verdana" w:hAnsi="Verdana"/>
          <w:sz w:val="20"/>
          <w:szCs w:val="20"/>
        </w:rPr>
      </w:pPr>
      <w:r>
        <w:rPr>
          <w:rFonts w:ascii="Verdana" w:hAnsi="Verdana"/>
          <w:sz w:val="20"/>
          <w:szCs w:val="20"/>
          <w:lang w:val="sr-RS" w:eastAsia="en-US"/>
        </w:rPr>
        <w:t>Предвиђено</w:t>
      </w:r>
      <w:r>
        <w:rPr>
          <w:rFonts w:ascii="Verdana" w:hAnsi="Verdana"/>
          <w:b/>
          <w:sz w:val="20"/>
          <w:szCs w:val="20"/>
          <w:lang w:val="sr-RS" w:eastAsia="en-US"/>
        </w:rPr>
        <w:t xml:space="preserve"> је ограђивање</w:t>
      </w:r>
      <w:r>
        <w:rPr>
          <w:rFonts w:ascii="Verdana" w:hAnsi="Verdana"/>
          <w:sz w:val="20"/>
          <w:szCs w:val="20"/>
          <w:lang w:val="sr-RS" w:eastAsia="en-US"/>
        </w:rPr>
        <w:t xml:space="preserve"> парцела комплекса изузев ограђивања зелене површине.</w:t>
      </w:r>
    </w:p>
    <w:p>
      <w:pPr>
        <w:pStyle w:val="Normal"/>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ascii="Verdana" w:hAnsi="Verdana"/>
          <w:spacing w:val="-2"/>
          <w:sz w:val="20"/>
          <w:szCs w:val="20"/>
          <w:lang w:val="sr-RS" w:eastAsia="ar-SA"/>
        </w:rPr>
        <w:t xml:space="preserve">Ограде за комплексе: </w:t>
      </w:r>
      <w:r>
        <w:rPr>
          <w:rFonts w:ascii="Verdana" w:hAnsi="Verdana"/>
          <w:sz w:val="20"/>
          <w:szCs w:val="20"/>
          <w:lang w:val="sr-RS" w:eastAsia="en-US"/>
        </w:rPr>
        <w:t xml:space="preserve">поставити </w:t>
      </w:r>
      <w:r>
        <w:rPr>
          <w:rFonts w:ascii="Verdana" w:hAnsi="Verdana"/>
          <w:spacing w:val="-2"/>
          <w:sz w:val="20"/>
          <w:szCs w:val="20"/>
          <w:lang w:val="sr-RS" w:eastAsia="ar-SA"/>
        </w:rPr>
        <w:t>на регулационој линији. Бочне ограде, извести као транспарентне,  с тим да укупна висина ограде од коте тротоара износи до 2,2 m.</w:t>
      </w:r>
    </w:p>
    <w:p>
      <w:pPr>
        <w:pStyle w:val="Normal"/>
        <w:jc w:val="both"/>
        <w:rPr>
          <w:rFonts w:ascii="Verdana" w:hAnsi="Verdana"/>
          <w:spacing w:val="-2"/>
          <w:sz w:val="20"/>
          <w:szCs w:val="20"/>
          <w:lang w:val="sr-RS" w:eastAsia="ar-SA"/>
        </w:rPr>
      </w:pPr>
      <w:r>
        <w:rPr>
          <w:rFonts w:ascii="Verdana" w:hAnsi="Verdana"/>
          <w:spacing w:val="-2"/>
          <w:sz w:val="20"/>
          <w:szCs w:val="20"/>
          <w:lang w:val="sr-RS" w:eastAsia="ar-SA"/>
        </w:rPr>
      </w:r>
    </w:p>
    <w:p>
      <w:pPr>
        <w:pStyle w:val="Normal"/>
        <w:jc w:val="both"/>
        <w:rPr>
          <w:rFonts w:ascii="Verdana" w:hAnsi="Verdana"/>
          <w:sz w:val="20"/>
          <w:szCs w:val="20"/>
        </w:rPr>
      </w:pPr>
      <w:r>
        <w:rPr>
          <w:rFonts w:ascii="Verdana" w:hAnsi="Verdana"/>
          <w:b/>
          <w:sz w:val="20"/>
          <w:szCs w:val="20"/>
          <w:lang w:val="sr-RS" w:eastAsia="en-US"/>
        </w:rPr>
        <w:t>Положај главног објекта у односу на регулацију и у односу на границе грађевинске парцеле</w:t>
      </w:r>
    </w:p>
    <w:p>
      <w:pPr>
        <w:pStyle w:val="Normal"/>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ascii="Verdana" w:hAnsi="Verdana"/>
          <w:sz w:val="20"/>
          <w:szCs w:val="20"/>
          <w:lang w:val="sr-RS" w:eastAsia="en-US"/>
        </w:rPr>
        <w:t xml:space="preserve">Главни објекти се постављају предњом фасадом на грађевинску линију (3,5 м грађевинска удаљена од регулационе) или се граде унутар површине ограничене грађевинским линијама. Грађевинска линија се увлачи у односу на регулациону линију. Објекти који за функционисање морају да имају слободне површине (школа, предшколска установа, амбуланта и рехабилитациони центар) који су обрађени овим Планом, могу се поставити и на грађевинској линији која је повучена више од 3,5 м. </w:t>
      </w:r>
    </w:p>
    <w:p>
      <w:pPr>
        <w:pStyle w:val="Normal"/>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ascii="Verdana" w:hAnsi="Verdana"/>
          <w:sz w:val="20"/>
          <w:szCs w:val="20"/>
          <w:lang w:val="sr-RS" w:eastAsia="en-US"/>
        </w:rPr>
        <w:t>Главни објекти који су изграђени задржавају се на постојећим фронталним грађевинским линијама. Могућност доградње објеката на парцелама постојећих комплекса је одређена датим грађевинским линијама , дозвољеном максималном спратношћу и дозвољеним индексом заузетости.</w:t>
      </w:r>
    </w:p>
    <w:p>
      <w:pPr>
        <w:pStyle w:val="Normal"/>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ascii="Verdana" w:hAnsi="Verdana"/>
          <w:sz w:val="20"/>
          <w:szCs w:val="20"/>
          <w:lang w:val="sr-RS" w:eastAsia="en-US"/>
        </w:rPr>
        <w:t>Главни објекат који се гради, гради се уз границу суседне парцеле у зависности од орјентације парцеле, положаја објеката на суседној парцели). Изградња објекта на парцели може се дозволити под следећим условима:</w:t>
      </w:r>
    </w:p>
    <w:p>
      <w:pPr>
        <w:pStyle w:val="ListParagraph"/>
        <w:numPr>
          <w:ilvl w:val="0"/>
          <w:numId w:val="39"/>
        </w:numPr>
        <w:ind w:left="284" w:hanging="284"/>
        <w:jc w:val="both"/>
        <w:rPr>
          <w:rFonts w:ascii="Verdana" w:hAnsi="Verdana"/>
          <w:sz w:val="20"/>
          <w:szCs w:val="20"/>
        </w:rPr>
      </w:pPr>
      <w:r>
        <w:rPr>
          <w:sz w:val="20"/>
          <w:szCs w:val="20"/>
          <w:lang w:val="sr-RS" w:eastAsia="en-US"/>
        </w:rPr>
        <w:t xml:space="preserve">Објекат може да се дозволи на минимално 0,5 m од границе суседне парцеле уз коју се објекат гради. </w:t>
      </w:r>
    </w:p>
    <w:p>
      <w:pPr>
        <w:pStyle w:val="ListParagraph"/>
        <w:numPr>
          <w:ilvl w:val="0"/>
          <w:numId w:val="39"/>
        </w:numPr>
        <w:ind w:left="284" w:hanging="284"/>
        <w:jc w:val="both"/>
        <w:rPr>
          <w:rFonts w:ascii="Verdana" w:hAnsi="Verdana"/>
          <w:sz w:val="20"/>
          <w:szCs w:val="20"/>
        </w:rPr>
      </w:pPr>
      <w:r>
        <w:rPr>
          <w:sz w:val="20"/>
          <w:szCs w:val="20"/>
          <w:lang w:val="sr-RS" w:eastAsia="en-US"/>
        </w:rPr>
        <w:t xml:space="preserve">Објекат може да се дозволи на минимално 3,0 m од границе суседне парцеле према којој се поставља колски прилаз. </w:t>
      </w:r>
    </w:p>
    <w:p>
      <w:pPr>
        <w:pStyle w:val="ListParagraph"/>
        <w:numPr>
          <w:ilvl w:val="0"/>
          <w:numId w:val="39"/>
        </w:numPr>
        <w:ind w:left="284" w:hanging="284"/>
        <w:jc w:val="both"/>
        <w:rPr>
          <w:rFonts w:ascii="Verdana" w:hAnsi="Verdana"/>
          <w:sz w:val="20"/>
          <w:szCs w:val="20"/>
        </w:rPr>
      </w:pPr>
      <w:r>
        <w:rPr>
          <w:sz w:val="20"/>
          <w:szCs w:val="20"/>
          <w:lang w:val="sr-RS" w:eastAsia="en-US"/>
        </w:rPr>
        <w:t>Објекат намењен телекомуникацији се поставља на грађевинску линију која је за     3,5 m удаљена од регулационе линије. Овај објекат се бочним странама према западу и северу поставља на границу парцеле, а од источне стране се одмиче на минимално 0,5 m и не предвиђа се удаљење за постављање колског пролаза.</w:t>
      </w:r>
    </w:p>
    <w:p>
      <w:pPr>
        <w:pStyle w:val="Normal"/>
        <w:ind w:left="284" w:hanging="284"/>
        <w:jc w:val="both"/>
        <w:rPr>
          <w:rFonts w:ascii="Verdana" w:hAnsi="Verdana"/>
          <w:b/>
          <w:b/>
          <w:sz w:val="20"/>
          <w:szCs w:val="20"/>
          <w:lang w:val="sr-RS"/>
        </w:rPr>
      </w:pPr>
      <w:r>
        <w:rPr>
          <w:rFonts w:ascii="Verdana" w:hAnsi="Verdana"/>
          <w:b/>
          <w:sz w:val="20"/>
          <w:szCs w:val="20"/>
          <w:lang w:val="sr-RS"/>
        </w:rPr>
      </w:r>
    </w:p>
    <w:p>
      <w:pPr>
        <w:pStyle w:val="Normal"/>
        <w:ind w:left="284" w:hanging="284"/>
        <w:jc w:val="both"/>
        <w:rPr>
          <w:rFonts w:ascii="Verdana" w:hAnsi="Verdana"/>
          <w:sz w:val="20"/>
          <w:szCs w:val="20"/>
        </w:rPr>
      </w:pPr>
      <w:r>
        <w:rPr>
          <w:rFonts w:ascii="Verdana" w:hAnsi="Verdana"/>
          <w:b/>
          <w:sz w:val="20"/>
          <w:szCs w:val="20"/>
          <w:lang w:val="sr-RS"/>
        </w:rPr>
        <w:t>Међусобна удаљеност објеката</w:t>
      </w:r>
    </w:p>
    <w:p>
      <w:pPr>
        <w:pStyle w:val="Normal"/>
        <w:ind w:left="284" w:hanging="284"/>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ascii="Verdana" w:hAnsi="Verdana"/>
          <w:sz w:val="20"/>
          <w:szCs w:val="20"/>
          <w:lang w:val="sr-RS" w:eastAsia="en-US"/>
        </w:rPr>
        <w:t>Удаљеност</w:t>
      </w:r>
      <w:r>
        <w:rPr>
          <w:rFonts w:ascii="Verdana" w:hAnsi="Verdana"/>
          <w:sz w:val="20"/>
          <w:szCs w:val="20"/>
          <w:lang w:val="sr-RS"/>
        </w:rPr>
        <w:t xml:space="preserve"> </w:t>
      </w:r>
      <w:r>
        <w:rPr>
          <w:rFonts w:ascii="Verdana" w:hAnsi="Verdana"/>
          <w:sz w:val="20"/>
          <w:szCs w:val="20"/>
          <w:lang w:val="sr-RS" w:eastAsia="en-US"/>
        </w:rPr>
        <w:t>стамбеног, стамбено-пословног и пословног објекта од других објеката (стамбених, стамбено-пословних или пословних објеката), не може бити мања од 4,0 m (основни габарит са испадом),</w:t>
      </w:r>
      <w:r>
        <w:rPr>
          <w:rFonts w:ascii="Verdana" w:hAnsi="Verdana"/>
          <w:sz w:val="20"/>
          <w:szCs w:val="20"/>
          <w:lang w:val="sr-RS"/>
        </w:rPr>
        <w:t xml:space="preserve"> </w:t>
      </w:r>
      <w:r>
        <w:rPr>
          <w:rFonts w:ascii="Verdana" w:hAnsi="Verdana"/>
          <w:sz w:val="20"/>
          <w:szCs w:val="20"/>
          <w:lang w:val="sr-RS" w:eastAsia="en-US"/>
        </w:rPr>
        <w:t>односно међусобни размак не може бити мањи од половине висине вишег објекта.</w:t>
      </w:r>
    </w:p>
    <w:p>
      <w:pPr>
        <w:pStyle w:val="Normal"/>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ascii="Verdana" w:hAnsi="Verdana"/>
          <w:sz w:val="20"/>
          <w:szCs w:val="20"/>
          <w:lang w:val="sr-RS" w:eastAsia="en-US"/>
        </w:rPr>
        <w:t xml:space="preserve">Други (стамбени, стамбено-пословни или пословни објекат) и помоћни објекат на парцели могу да се граде на међусобном размаку мањем од 4,0 m, ако су задовољени санитарни, противпожарни и други технички услови, односно међусобни размак мора бити минимално 4,0 m ако објекти имају отворе са те стране, тј. међусобни размак не може бити мањи од половине висине вишег објекта. </w:t>
      </w:r>
    </w:p>
    <w:p>
      <w:pPr>
        <w:pStyle w:val="Normal"/>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ascii="Verdana" w:hAnsi="Verdana"/>
          <w:sz w:val="20"/>
          <w:szCs w:val="20"/>
          <w:lang w:val="sr-RS" w:eastAsia="en-US"/>
        </w:rPr>
        <w:t>Бетонске водонепропусне септичке јаме (као прелазно решење до прикључења на насељску канализациону мрежу) треба лоцирати на парцели удаљене минимално 3,0 m од свих објеката.</w:t>
      </w:r>
    </w:p>
    <w:p>
      <w:pPr>
        <w:pStyle w:val="Normal"/>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ascii="Verdana" w:hAnsi="Verdana"/>
          <w:b/>
          <w:sz w:val="20"/>
          <w:szCs w:val="20"/>
          <w:lang w:val="sr-RS"/>
        </w:rPr>
        <w:t>Услови за изградњу других објеката на истој грађевинској парцели</w:t>
      </w:r>
    </w:p>
    <w:p>
      <w:pPr>
        <w:pStyle w:val="Normal"/>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ascii="Verdana" w:hAnsi="Verdana"/>
          <w:sz w:val="20"/>
          <w:szCs w:val="20"/>
          <w:lang w:val="sr-RS" w:eastAsia="en-US"/>
        </w:rPr>
        <w:t>Изградњом објеката на парцели не сме се нарушити граница парцеле, а одводњавање атмосферских падавина са кровних површина мора се решити у оквиру парцеле на којој се гради објекат.</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Други објекат </w:t>
      </w:r>
      <w:r>
        <w:rPr>
          <w:rFonts w:ascii="Verdana" w:hAnsi="Verdana"/>
          <w:spacing w:val="-4"/>
          <w:sz w:val="20"/>
          <w:szCs w:val="20"/>
          <w:lang w:val="sr-RS" w:eastAsia="en-US"/>
        </w:rPr>
        <w:t>може да се дозволи на минимално 0,5 m од границе парцеле уз коју се гради односно</w:t>
      </w:r>
      <w:r>
        <w:rPr>
          <w:rFonts w:ascii="Verdana" w:hAnsi="Verdana"/>
          <w:sz w:val="20"/>
          <w:szCs w:val="20"/>
          <w:lang w:val="sr-RS" w:eastAsia="en-US"/>
        </w:rPr>
        <w:t xml:space="preserve"> на минимално 3,0 m од границе парцеле према којој има колски прилаз уколико је тако одређено функционисање унутар парцеле.</w:t>
      </w:r>
    </w:p>
    <w:p>
      <w:pPr>
        <w:pStyle w:val="Normal"/>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ascii="Verdana" w:hAnsi="Verdana"/>
          <w:sz w:val="20"/>
          <w:szCs w:val="20"/>
          <w:lang w:val="sr-RS" w:eastAsia="en-US"/>
        </w:rPr>
        <w:t xml:space="preserve">Грађевинска линија </w:t>
      </w:r>
      <w:r>
        <w:rPr>
          <w:rFonts w:ascii="Verdana" w:hAnsi="Verdana"/>
          <w:sz w:val="20"/>
          <w:szCs w:val="20"/>
          <w:u w:val="single"/>
          <w:lang w:val="sr-RS" w:eastAsia="en-US"/>
        </w:rPr>
        <w:t>п</w:t>
      </w:r>
      <w:r>
        <w:rPr>
          <w:rFonts w:ascii="Verdana" w:hAnsi="Verdana"/>
          <w:sz w:val="20"/>
          <w:szCs w:val="20"/>
          <w:u w:val="single"/>
          <w:lang w:val="sr-RS"/>
        </w:rPr>
        <w:t>омоћних објеката</w:t>
      </w:r>
      <w:r>
        <w:rPr>
          <w:rFonts w:ascii="Verdana" w:hAnsi="Verdana"/>
          <w:sz w:val="20"/>
          <w:szCs w:val="20"/>
          <w:lang w:val="sr-RS"/>
        </w:rPr>
        <w:t xml:space="preserve"> (осим гараже, септичке јаме и ограде) мора бити на истој или већој удаљености од удаљености грађевинске линије главног објекта на парцели од регулационе линије (помоћни објекат не може се градити испред главног објекта).</w:t>
      </w:r>
    </w:p>
    <w:p>
      <w:pPr>
        <w:pStyle w:val="Normal"/>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ascii="Verdana" w:hAnsi="Verdana"/>
          <w:sz w:val="20"/>
          <w:szCs w:val="20"/>
          <w:lang w:val="sr-RS"/>
        </w:rPr>
        <w:t xml:space="preserve">Отворени </w:t>
      </w:r>
      <w:r>
        <w:rPr>
          <w:rFonts w:ascii="Verdana" w:hAnsi="Verdana"/>
          <w:sz w:val="20"/>
          <w:szCs w:val="20"/>
          <w:u w:val="single"/>
          <w:lang w:val="sr-RS"/>
        </w:rPr>
        <w:t>спортски терени</w:t>
      </w:r>
      <w:r>
        <w:rPr>
          <w:rFonts w:ascii="Verdana" w:hAnsi="Verdana"/>
          <w:sz w:val="20"/>
          <w:szCs w:val="20"/>
          <w:lang w:val="sr-RS"/>
        </w:rPr>
        <w:t xml:space="preserve"> као и садржаји са реквизитима спорта и рекреације </w:t>
      </w:r>
      <w:r>
        <w:rPr>
          <w:rFonts w:cs="Yu C Times Roman" w:ascii="Verdana" w:hAnsi="Verdana"/>
          <w:sz w:val="20"/>
          <w:szCs w:val="20"/>
          <w:lang w:val="sr-RS"/>
        </w:rPr>
        <w:t xml:space="preserve">могу да се граде </w:t>
      </w:r>
      <w:r>
        <w:rPr>
          <w:rFonts w:cs="Arial" w:ascii="Verdana" w:hAnsi="Verdana"/>
          <w:sz w:val="20"/>
          <w:szCs w:val="20"/>
          <w:lang w:val="sr-RS"/>
        </w:rPr>
        <w:t>на</w:t>
      </w:r>
      <w:r>
        <w:rPr>
          <w:rFonts w:cs="Yu C Times Roman" w:ascii="Verdana" w:hAnsi="Verdana"/>
          <w:sz w:val="20"/>
          <w:szCs w:val="20"/>
          <w:lang w:val="sr-RS"/>
        </w:rPr>
        <w:t xml:space="preserve"> </w:t>
      </w:r>
      <w:r>
        <w:rPr>
          <w:rFonts w:cs="Arial" w:ascii="Verdana" w:hAnsi="Verdana"/>
          <w:sz w:val="20"/>
          <w:szCs w:val="20"/>
          <w:lang w:val="sr-RS"/>
        </w:rPr>
        <w:t>минимално</w:t>
      </w:r>
      <w:r>
        <w:rPr>
          <w:rFonts w:cs="Yu C Times Roman" w:ascii="Verdana" w:hAnsi="Verdana"/>
          <w:sz w:val="20"/>
          <w:szCs w:val="20"/>
          <w:lang w:val="sr-RS"/>
        </w:rPr>
        <w:t xml:space="preserve"> 3,0 </w:t>
      </w:r>
      <w:r>
        <w:rPr>
          <w:rFonts w:ascii="Verdana" w:hAnsi="Verdana"/>
          <w:sz w:val="20"/>
          <w:szCs w:val="20"/>
          <w:lang w:val="sr-RS"/>
        </w:rPr>
        <w:t xml:space="preserve">m </w:t>
      </w:r>
      <w:r>
        <w:rPr>
          <w:rFonts w:cs="Arial" w:ascii="Verdana" w:hAnsi="Verdana"/>
          <w:sz w:val="20"/>
          <w:szCs w:val="20"/>
          <w:lang w:val="sr-RS"/>
        </w:rPr>
        <w:t>од</w:t>
      </w:r>
      <w:r>
        <w:rPr>
          <w:rFonts w:cs="Yu C Times Roman" w:ascii="Verdana" w:hAnsi="Verdana"/>
          <w:sz w:val="20"/>
          <w:szCs w:val="20"/>
          <w:lang w:val="sr-RS"/>
        </w:rPr>
        <w:t xml:space="preserve"> </w:t>
      </w:r>
      <w:r>
        <w:rPr>
          <w:rFonts w:cs="Arial" w:ascii="Verdana" w:hAnsi="Verdana"/>
          <w:sz w:val="20"/>
          <w:szCs w:val="20"/>
          <w:lang w:val="sr-RS"/>
        </w:rPr>
        <w:t>границе</w:t>
      </w:r>
      <w:r>
        <w:rPr>
          <w:rFonts w:cs="Yu C Times Roman" w:ascii="Verdana" w:hAnsi="Verdana"/>
          <w:sz w:val="20"/>
          <w:szCs w:val="20"/>
          <w:lang w:val="sr-RS"/>
        </w:rPr>
        <w:t xml:space="preserve"> </w:t>
      </w:r>
      <w:r>
        <w:rPr>
          <w:rFonts w:cs="Arial" w:ascii="Verdana" w:hAnsi="Verdana"/>
          <w:sz w:val="20"/>
          <w:szCs w:val="20"/>
          <w:lang w:val="sr-RS"/>
        </w:rPr>
        <w:t>парцеле.</w:t>
      </w:r>
    </w:p>
    <w:p>
      <w:pPr>
        <w:pStyle w:val="Normal"/>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ascii="Verdana" w:hAnsi="Verdana"/>
          <w:sz w:val="20"/>
          <w:szCs w:val="20"/>
          <w:u w:val="single"/>
          <w:lang w:val="sr-RS" w:eastAsia="en-US"/>
        </w:rPr>
        <w:t>Бетонске водонепропусне септичке јаме</w:t>
      </w:r>
      <w:r>
        <w:rPr>
          <w:rFonts w:ascii="Verdana" w:hAnsi="Verdana"/>
          <w:sz w:val="20"/>
          <w:szCs w:val="20"/>
          <w:lang w:val="sr-RS" w:eastAsia="en-US"/>
        </w:rPr>
        <w:t xml:space="preserve"> треба лоцирати на парцели удаљене минимално 3,0 m од свих објеката и граница парцеле.</w:t>
      </w:r>
    </w:p>
    <w:p>
      <w:pPr>
        <w:pStyle w:val="Normal"/>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ascii="Verdana" w:hAnsi="Verdana"/>
          <w:bCs/>
          <w:sz w:val="20"/>
          <w:szCs w:val="20"/>
          <w:u w:val="single"/>
          <w:lang w:val="sr-RS" w:eastAsia="en-US"/>
        </w:rPr>
        <w:t>Ограде</w:t>
      </w:r>
      <w:r>
        <w:rPr>
          <w:rFonts w:ascii="Verdana" w:hAnsi="Verdana"/>
          <w:sz w:val="20"/>
          <w:szCs w:val="20"/>
          <w:lang w:val="sr-RS" w:eastAsia="en-US"/>
        </w:rPr>
        <w:t xml:space="preserve"> на регулационој линији могу бити транспарентне, комбинација зидане и транспарентне, с тим да максимална укупна висина ограде од коте тротоара износи 2,0 m </w:t>
      </w:r>
      <w:r>
        <w:rPr>
          <w:rFonts w:ascii="Verdana" w:hAnsi="Verdana"/>
          <w:sz w:val="20"/>
          <w:szCs w:val="20"/>
          <w:lang w:val="sr-RS" w:eastAsia="ar-SA"/>
        </w:rPr>
        <w:t>(конкретна висина ограде утврдиће се у односу на висину постојећих ограда у улици, а нарочито на висину ограда у непосредном окружењу)</w:t>
      </w:r>
      <w:r>
        <w:rPr>
          <w:rFonts w:ascii="Verdana" w:hAnsi="Verdana"/>
          <w:sz w:val="20"/>
          <w:szCs w:val="20"/>
          <w:lang w:val="sr-RS" w:eastAsia="en-US"/>
        </w:rPr>
        <w:t xml:space="preserve">. Висина пуне (зидане) ограде на углу не може бити виша од 0,9 m од коте тротоара, због прегледности раскрснице. </w:t>
      </w:r>
    </w:p>
    <w:p>
      <w:pPr>
        <w:pStyle w:val="Normal"/>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ascii="Verdana" w:hAnsi="Verdana"/>
          <w:sz w:val="20"/>
          <w:szCs w:val="20"/>
          <w:lang w:val="sr-RS" w:eastAsia="en-US"/>
        </w:rPr>
        <w:t>Ограда, стубови ограде и капије морају бити на грађевинској парцели која се ограђује. Врата и капије на уличној огради се не могу отварати ван регулационе линије. Бочне стране и задња страна грађевинске парцеле може се ограђивати живом зеленом оградом, транспарентном оградом или зиданом оградом до максималне висине 1,8 m.</w:t>
      </w:r>
    </w:p>
    <w:p>
      <w:pPr>
        <w:pStyle w:val="Normal"/>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ascii="Verdana" w:hAnsi="Verdana"/>
          <w:sz w:val="20"/>
          <w:szCs w:val="20"/>
          <w:lang w:val="sr-RS" w:eastAsia="en-US"/>
        </w:rPr>
        <w:t>Дозвољено је преграђивање функционалних целина у оквиру грађевинске парцеле (разграничење стамбеног и економског дела парцела, стамбеног и пословног дела парцеле) уз услов да висина те ограде не може бити већа од висине спољне ограде. Спортски терени се ограђују транспарентном оградом тако да њена висина буде усклађена са потребама и карактеристикама спорта којем су намењени.</w:t>
      </w:r>
    </w:p>
    <w:p>
      <w:pPr>
        <w:pStyle w:val="Normal"/>
        <w:jc w:val="both"/>
        <w:rPr>
          <w:rFonts w:ascii="Verdana" w:hAnsi="Verdana"/>
          <w:sz w:val="20"/>
          <w:szCs w:val="20"/>
          <w:lang w:val="sr-RS" w:eastAsia="en-US"/>
        </w:rPr>
      </w:pPr>
      <w:r>
        <w:rPr>
          <w:rFonts w:ascii="Verdana" w:hAnsi="Verdana"/>
          <w:sz w:val="20"/>
          <w:szCs w:val="20"/>
          <w:lang w:val="sr-RS" w:eastAsia="en-US"/>
        </w:rPr>
      </w:r>
    </w:p>
    <w:p>
      <w:pPr>
        <w:pStyle w:val="Normal"/>
        <w:spacing w:before="0" w:after="0"/>
        <w:contextualSpacing/>
        <w:jc w:val="both"/>
        <w:rPr>
          <w:rFonts w:ascii="Verdana" w:hAnsi="Verdana"/>
          <w:sz w:val="20"/>
          <w:szCs w:val="20"/>
        </w:rPr>
      </w:pPr>
      <w:r>
        <w:rPr>
          <w:rFonts w:ascii="Verdana" w:hAnsi="Verdana"/>
          <w:spacing w:val="-2"/>
          <w:sz w:val="20"/>
          <w:szCs w:val="20"/>
          <w:u w:val="single"/>
          <w:lang w:val="sr-RS" w:eastAsia="en-US"/>
        </w:rPr>
        <w:t>Гаража</w:t>
      </w:r>
      <w:r>
        <w:rPr>
          <w:rFonts w:ascii="Verdana" w:hAnsi="Verdana"/>
          <w:spacing w:val="-2"/>
          <w:sz w:val="20"/>
          <w:szCs w:val="20"/>
          <w:lang w:val="sr-RS" w:eastAsia="en-US"/>
        </w:rPr>
        <w:t xml:space="preserve"> може да се гради у склопу главног објекта. Ако се у сутеренској етажи главног објекта планира гаража, грађевинска линија се повлачи на 5,0 m од регулационе линије. </w:t>
      </w:r>
    </w:p>
    <w:p>
      <w:pPr>
        <w:pStyle w:val="Normal"/>
        <w:ind w:left="284" w:hanging="284"/>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ascii="Verdana" w:hAnsi="Verdana"/>
          <w:sz w:val="20"/>
          <w:szCs w:val="20"/>
          <w:lang w:val="sr-RS" w:eastAsia="en-US"/>
        </w:rPr>
        <w:t>Гаража, као засебан помоћни објекат, може се предњом фасадом поставити на регулациону линију, уз услов да кровне равни гараже имају пад у сопствено двориште и да се врата гараже отварају око хоризонталне осовине или у унутрашњост гараже.</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pacing w:val="-2"/>
          <w:sz w:val="20"/>
          <w:szCs w:val="20"/>
          <w:lang w:val="sr-RS" w:eastAsia="en-US"/>
        </w:rPr>
        <w:t xml:space="preserve">Изградња </w:t>
      </w:r>
      <w:r>
        <w:rPr>
          <w:rFonts w:ascii="Verdana" w:hAnsi="Verdana"/>
          <w:spacing w:val="-2"/>
          <w:sz w:val="20"/>
          <w:szCs w:val="20"/>
          <w:u w:val="single"/>
          <w:lang w:val="sr-RS" w:eastAsia="en-US"/>
        </w:rPr>
        <w:t>економских објеката и пратећих објеката за гајење животиња</w:t>
      </w:r>
      <w:r>
        <w:rPr>
          <w:rFonts w:ascii="Verdana" w:hAnsi="Verdana"/>
          <w:b/>
          <w:spacing w:val="-2"/>
          <w:sz w:val="20"/>
          <w:szCs w:val="20"/>
          <w:lang w:val="sr-RS" w:eastAsia="en-US"/>
        </w:rPr>
        <w:t xml:space="preserve"> </w:t>
      </w:r>
      <w:r>
        <w:rPr>
          <w:rFonts w:ascii="Verdana" w:hAnsi="Verdana"/>
          <w:spacing w:val="-2"/>
          <w:sz w:val="20"/>
          <w:szCs w:val="20"/>
          <w:lang w:val="sr-RS" w:eastAsia="en-US"/>
        </w:rPr>
        <w:t xml:space="preserve">није дозвољена. </w:t>
      </w:r>
    </w:p>
    <w:p>
      <w:pPr>
        <w:pStyle w:val="Normal"/>
        <w:jc w:val="both"/>
        <w:rPr>
          <w:rFonts w:ascii="Verdana" w:hAnsi="Verdana"/>
          <w:sz w:val="20"/>
          <w:szCs w:val="20"/>
          <w:u w:val="single"/>
          <w:lang w:val="sr-RS" w:eastAsia="en-US"/>
        </w:rPr>
      </w:pPr>
      <w:r>
        <w:rPr>
          <w:rFonts w:ascii="Verdana" w:hAnsi="Verdana"/>
          <w:sz w:val="20"/>
          <w:szCs w:val="20"/>
          <w:u w:val="single"/>
          <w:lang w:val="sr-RS" w:eastAsia="en-US"/>
        </w:rPr>
      </w:r>
    </w:p>
    <w:p>
      <w:pPr>
        <w:pStyle w:val="Normal"/>
        <w:jc w:val="both"/>
        <w:rPr>
          <w:rFonts w:ascii="Verdana" w:hAnsi="Verdana"/>
          <w:sz w:val="20"/>
          <w:szCs w:val="20"/>
        </w:rPr>
      </w:pPr>
      <w:r>
        <w:rPr>
          <w:rFonts w:ascii="Verdana" w:hAnsi="Verdana"/>
          <w:sz w:val="20"/>
          <w:szCs w:val="20"/>
          <w:lang w:val="sr-RS"/>
        </w:rPr>
        <w:t>На свакој грађевинској парцели мора се, на погодном месту, обезбедити бетонирани простор за постављање контејнера (или канти) за комунални отпад, који ће бити одвожен од стране надлежне комуналне службе.</w:t>
      </w:r>
    </w:p>
    <w:p>
      <w:pPr>
        <w:pStyle w:val="Normal"/>
        <w:jc w:val="both"/>
        <w:rPr>
          <w:rFonts w:ascii="Verdana" w:hAnsi="Verdana"/>
          <w:strike/>
          <w:sz w:val="20"/>
          <w:szCs w:val="20"/>
          <w:lang w:val="sr-Latn-RS"/>
        </w:rPr>
      </w:pPr>
      <w:r>
        <w:rPr>
          <w:rFonts w:ascii="Verdana" w:hAnsi="Verdana"/>
          <w:strike/>
          <w:sz w:val="20"/>
          <w:szCs w:val="20"/>
          <w:lang w:val="sr-Latn-RS"/>
        </w:rPr>
      </w:r>
    </w:p>
    <w:p>
      <w:pPr>
        <w:pStyle w:val="Normal"/>
        <w:jc w:val="both"/>
        <w:rPr>
          <w:rFonts w:ascii="Verdana" w:hAnsi="Verdana"/>
          <w:sz w:val="20"/>
          <w:szCs w:val="20"/>
        </w:rPr>
      </w:pPr>
      <w:r>
        <w:rPr>
          <w:rFonts w:ascii="Verdana" w:hAnsi="Verdana"/>
          <w:b/>
          <w:sz w:val="20"/>
          <w:szCs w:val="20"/>
          <w:lang w:val="sr-RS" w:eastAsia="en-US"/>
        </w:rPr>
        <w:t>Обезбеђивање приступа парцели и простора за паркирање возила</w:t>
      </w:r>
    </w:p>
    <w:p>
      <w:pPr>
        <w:pStyle w:val="Normal"/>
        <w:jc w:val="both"/>
        <w:rPr>
          <w:rFonts w:ascii="Verdana" w:hAnsi="Verdana"/>
          <w:b/>
          <w:b/>
          <w:sz w:val="20"/>
          <w:szCs w:val="20"/>
          <w:lang w:val="sr-RS" w:eastAsia="en-US"/>
        </w:rPr>
      </w:pPr>
      <w:r>
        <w:rPr>
          <w:rFonts w:ascii="Verdana" w:hAnsi="Verdana"/>
          <w:b/>
          <w:sz w:val="20"/>
          <w:szCs w:val="20"/>
          <w:lang w:val="sr-RS" w:eastAsia="en-US"/>
        </w:rPr>
      </w:r>
    </w:p>
    <w:p>
      <w:pPr>
        <w:pStyle w:val="Normal"/>
        <w:jc w:val="both"/>
        <w:rPr>
          <w:rFonts w:ascii="Verdana" w:hAnsi="Verdana"/>
          <w:sz w:val="20"/>
          <w:szCs w:val="20"/>
        </w:rPr>
      </w:pPr>
      <w:r>
        <w:rPr>
          <w:rFonts w:ascii="Verdana" w:hAnsi="Verdana"/>
          <w:sz w:val="20"/>
          <w:szCs w:val="20"/>
          <w:lang w:val="sr-RS" w:eastAsia="en-US"/>
        </w:rPr>
        <w:t>Задржати постојеће прикључке на јавне површине.</w:t>
      </w:r>
    </w:p>
    <w:p>
      <w:pPr>
        <w:pStyle w:val="Normal"/>
        <w:jc w:val="both"/>
        <w:rPr>
          <w:rFonts w:ascii="Verdana" w:hAnsi="Verdana"/>
          <w:sz w:val="20"/>
          <w:szCs w:val="20"/>
        </w:rPr>
      </w:pPr>
      <w:r>
        <w:rPr>
          <w:rFonts w:ascii="Verdana" w:hAnsi="Verdana"/>
          <w:sz w:val="20"/>
          <w:szCs w:val="20"/>
          <w:lang w:val="sr-RS" w:eastAsia="en-US"/>
        </w:rPr>
        <w:t xml:space="preserve">У случају реконструкције постојећег прикључка  мора се обезбедити колско-пешачки прилаз ширине мин. 3,5 m и пешачка стаза ширине мин. 1,5 m. </w:t>
      </w:r>
    </w:p>
    <w:p>
      <w:pPr>
        <w:pStyle w:val="Normal"/>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eastAsia="Calibri" w:ascii="Verdana" w:hAnsi="Verdana"/>
          <w:b/>
          <w:sz w:val="20"/>
          <w:szCs w:val="20"/>
          <w:lang w:val="sr-RS" w:eastAsia="en-US"/>
        </w:rPr>
        <w:t>Заштита суседних објеката</w:t>
      </w:r>
    </w:p>
    <w:p>
      <w:pPr>
        <w:pStyle w:val="Normal"/>
        <w:jc w:val="both"/>
        <w:rPr>
          <w:rFonts w:ascii="Verdana" w:hAnsi="Verdana" w:eastAsia="Calibri"/>
          <w:b/>
          <w:b/>
          <w:sz w:val="20"/>
          <w:szCs w:val="20"/>
          <w:lang w:val="sr-RS" w:eastAsia="en-US"/>
        </w:rPr>
      </w:pPr>
      <w:r>
        <w:rPr>
          <w:rFonts w:eastAsia="Calibri" w:ascii="Verdana" w:hAnsi="Verdana"/>
          <w:b/>
          <w:sz w:val="20"/>
          <w:szCs w:val="20"/>
          <w:lang w:val="sr-RS" w:eastAsia="en-US"/>
        </w:rPr>
      </w:r>
    </w:p>
    <w:p>
      <w:pPr>
        <w:pStyle w:val="Normal"/>
        <w:jc w:val="both"/>
        <w:rPr>
          <w:rFonts w:ascii="Verdana" w:hAnsi="Verdana"/>
          <w:sz w:val="20"/>
          <w:szCs w:val="20"/>
        </w:rPr>
      </w:pPr>
      <w:r>
        <w:rPr>
          <w:rFonts w:cs="Arial" w:ascii="Verdana" w:hAnsi="Verdana"/>
          <w:sz w:val="20"/>
          <w:szCs w:val="20"/>
          <w:lang w:val="sr-RS" w:eastAsia="en-US"/>
        </w:rPr>
        <w:t>При реконструкцији постојећих објеката водити рачуна да ако се објекти налазе или дограђују  према заједничкој међи (границу) не може се објектом или делом објекта угрозити ваздушни простор суседа преко међе (решење може бити калкански зид, двоводни или четвороводни кров са атиком и лежећим олуком или једноводни кров са падом у сопствено двориште). Одводњавање</w:t>
      </w:r>
      <w:r>
        <w:rPr>
          <w:rFonts w:cs="Yu C Times Roman" w:ascii="Verdana" w:hAnsi="Verdana"/>
          <w:sz w:val="20"/>
          <w:szCs w:val="20"/>
          <w:lang w:val="sr-RS" w:eastAsia="en-US"/>
        </w:rPr>
        <w:t xml:space="preserve"> </w:t>
      </w:r>
      <w:r>
        <w:rPr>
          <w:rFonts w:cs="Arial" w:ascii="Verdana" w:hAnsi="Verdana"/>
          <w:sz w:val="20"/>
          <w:szCs w:val="20"/>
          <w:lang w:val="sr-RS" w:eastAsia="en-US"/>
        </w:rPr>
        <w:t>атмосферских</w:t>
      </w:r>
      <w:r>
        <w:rPr>
          <w:rFonts w:cs="Yu C Times Roman" w:ascii="Verdana" w:hAnsi="Verdana"/>
          <w:sz w:val="20"/>
          <w:szCs w:val="20"/>
          <w:lang w:val="sr-RS" w:eastAsia="en-US"/>
        </w:rPr>
        <w:t xml:space="preserve"> </w:t>
      </w:r>
      <w:r>
        <w:rPr>
          <w:rFonts w:cs="Arial" w:ascii="Verdana" w:hAnsi="Verdana"/>
          <w:sz w:val="20"/>
          <w:szCs w:val="20"/>
          <w:lang w:val="sr-RS" w:eastAsia="en-US"/>
        </w:rPr>
        <w:t>падавина</w:t>
      </w:r>
      <w:r>
        <w:rPr>
          <w:rFonts w:cs="Yu C Times Roman" w:ascii="Verdana" w:hAnsi="Verdana"/>
          <w:sz w:val="20"/>
          <w:szCs w:val="20"/>
          <w:lang w:val="sr-RS" w:eastAsia="en-US"/>
        </w:rPr>
        <w:t xml:space="preserve"> </w:t>
      </w:r>
      <w:r>
        <w:rPr>
          <w:rFonts w:cs="Arial" w:ascii="Verdana" w:hAnsi="Verdana"/>
          <w:sz w:val="20"/>
          <w:szCs w:val="20"/>
          <w:lang w:val="sr-RS" w:eastAsia="en-US"/>
        </w:rPr>
        <w:t>са</w:t>
      </w:r>
      <w:r>
        <w:rPr>
          <w:rFonts w:cs="Yu C Times Roman" w:ascii="Verdana" w:hAnsi="Verdana"/>
          <w:sz w:val="20"/>
          <w:szCs w:val="20"/>
          <w:lang w:val="sr-RS" w:eastAsia="en-US"/>
        </w:rPr>
        <w:t xml:space="preserve"> </w:t>
      </w:r>
      <w:r>
        <w:rPr>
          <w:rFonts w:cs="Arial" w:ascii="Verdana" w:hAnsi="Verdana"/>
          <w:sz w:val="20"/>
          <w:szCs w:val="20"/>
          <w:lang w:val="sr-RS" w:eastAsia="en-US"/>
        </w:rPr>
        <w:t>кровних</w:t>
      </w:r>
      <w:r>
        <w:rPr>
          <w:rFonts w:cs="Yu C Times Roman" w:ascii="Verdana" w:hAnsi="Verdana"/>
          <w:sz w:val="20"/>
          <w:szCs w:val="20"/>
          <w:lang w:val="sr-RS" w:eastAsia="en-US"/>
        </w:rPr>
        <w:t xml:space="preserve"> </w:t>
      </w:r>
      <w:r>
        <w:rPr>
          <w:rFonts w:cs="Arial" w:ascii="Verdana" w:hAnsi="Verdana"/>
          <w:sz w:val="20"/>
          <w:szCs w:val="20"/>
          <w:lang w:val="sr-RS" w:eastAsia="en-US"/>
        </w:rPr>
        <w:t>површина</w:t>
      </w:r>
      <w:r>
        <w:rPr>
          <w:rFonts w:cs="Yu C Times Roman" w:ascii="Verdana" w:hAnsi="Verdana"/>
          <w:sz w:val="20"/>
          <w:szCs w:val="20"/>
          <w:lang w:val="sr-RS" w:eastAsia="en-US"/>
        </w:rPr>
        <w:t xml:space="preserve"> </w:t>
      </w:r>
      <w:r>
        <w:rPr>
          <w:rFonts w:cs="Arial" w:ascii="Verdana" w:hAnsi="Verdana"/>
          <w:sz w:val="20"/>
          <w:szCs w:val="20"/>
          <w:lang w:val="sr-RS" w:eastAsia="en-US"/>
        </w:rPr>
        <w:t>мора</w:t>
      </w:r>
      <w:r>
        <w:rPr>
          <w:rFonts w:cs="Yu C Times Roman" w:ascii="Verdana" w:hAnsi="Verdana"/>
          <w:sz w:val="20"/>
          <w:szCs w:val="20"/>
          <w:lang w:val="sr-RS" w:eastAsia="en-US"/>
        </w:rPr>
        <w:t xml:space="preserve"> </w:t>
      </w:r>
      <w:r>
        <w:rPr>
          <w:rFonts w:cs="Arial" w:ascii="Verdana" w:hAnsi="Verdana"/>
          <w:sz w:val="20"/>
          <w:szCs w:val="20"/>
          <w:lang w:val="sr-RS" w:eastAsia="en-US"/>
        </w:rPr>
        <w:t>се</w:t>
      </w:r>
      <w:r>
        <w:rPr>
          <w:rFonts w:cs="Yu C Times Roman" w:ascii="Verdana" w:hAnsi="Verdana"/>
          <w:sz w:val="20"/>
          <w:szCs w:val="20"/>
          <w:lang w:val="sr-RS" w:eastAsia="en-US"/>
        </w:rPr>
        <w:t xml:space="preserve"> </w:t>
      </w:r>
      <w:r>
        <w:rPr>
          <w:rFonts w:cs="Arial" w:ascii="Verdana" w:hAnsi="Verdana"/>
          <w:sz w:val="20"/>
          <w:szCs w:val="20"/>
          <w:lang w:val="sr-RS" w:eastAsia="en-US"/>
        </w:rPr>
        <w:t>решити</w:t>
      </w:r>
      <w:r>
        <w:rPr>
          <w:rFonts w:cs="Yu C Times Roman" w:ascii="Verdana" w:hAnsi="Verdana"/>
          <w:sz w:val="20"/>
          <w:szCs w:val="20"/>
          <w:lang w:val="sr-RS" w:eastAsia="en-US"/>
        </w:rPr>
        <w:t xml:space="preserve"> </w:t>
      </w:r>
      <w:r>
        <w:rPr>
          <w:rFonts w:cs="Arial" w:ascii="Verdana" w:hAnsi="Verdana"/>
          <w:sz w:val="20"/>
          <w:szCs w:val="20"/>
          <w:lang w:val="sr-RS" w:eastAsia="en-US"/>
        </w:rPr>
        <w:t>у</w:t>
      </w:r>
      <w:r>
        <w:rPr>
          <w:rFonts w:cs="Yu C Times Roman" w:ascii="Verdana" w:hAnsi="Verdana"/>
          <w:sz w:val="20"/>
          <w:szCs w:val="20"/>
          <w:lang w:val="sr-RS" w:eastAsia="en-US"/>
        </w:rPr>
        <w:t xml:space="preserve"> </w:t>
      </w:r>
      <w:r>
        <w:rPr>
          <w:rFonts w:cs="Arial" w:ascii="Verdana" w:hAnsi="Verdana"/>
          <w:sz w:val="20"/>
          <w:szCs w:val="20"/>
          <w:lang w:val="sr-RS" w:eastAsia="en-US"/>
        </w:rPr>
        <w:t>оквиру</w:t>
      </w:r>
      <w:r>
        <w:rPr>
          <w:rFonts w:cs="Yu C Times Roman" w:ascii="Verdana" w:hAnsi="Verdana"/>
          <w:sz w:val="20"/>
          <w:szCs w:val="20"/>
          <w:lang w:val="sr-RS" w:eastAsia="en-US"/>
        </w:rPr>
        <w:t xml:space="preserve"> </w:t>
      </w:r>
      <w:r>
        <w:rPr>
          <w:rFonts w:cs="Arial" w:ascii="Verdana" w:hAnsi="Verdana"/>
          <w:sz w:val="20"/>
          <w:szCs w:val="20"/>
          <w:lang w:val="sr-RS" w:eastAsia="en-US"/>
        </w:rPr>
        <w:t>грађевинске</w:t>
      </w:r>
      <w:r>
        <w:rPr>
          <w:rFonts w:cs="Yu C Times Roman" w:ascii="Verdana" w:hAnsi="Verdana"/>
          <w:sz w:val="20"/>
          <w:szCs w:val="20"/>
          <w:lang w:val="sr-RS" w:eastAsia="en-US"/>
        </w:rPr>
        <w:t xml:space="preserve"> </w:t>
      </w:r>
      <w:r>
        <w:rPr>
          <w:rFonts w:cs="Arial" w:ascii="Verdana" w:hAnsi="Verdana"/>
          <w:sz w:val="20"/>
          <w:szCs w:val="20"/>
          <w:lang w:val="sr-RS" w:eastAsia="en-US"/>
        </w:rPr>
        <w:t>парцеле</w:t>
      </w:r>
      <w:r>
        <w:rPr>
          <w:rFonts w:cs="Yu C Times Roman" w:ascii="Verdana" w:hAnsi="Verdana"/>
          <w:sz w:val="20"/>
          <w:szCs w:val="20"/>
          <w:lang w:val="sr-RS" w:eastAsia="en-US"/>
        </w:rPr>
        <w:t xml:space="preserve"> </w:t>
      </w:r>
      <w:r>
        <w:rPr>
          <w:rFonts w:cs="Arial" w:ascii="Verdana" w:hAnsi="Verdana"/>
          <w:sz w:val="20"/>
          <w:szCs w:val="20"/>
          <w:lang w:val="sr-RS" w:eastAsia="en-US"/>
        </w:rPr>
        <w:t>на</w:t>
      </w:r>
      <w:r>
        <w:rPr>
          <w:rFonts w:cs="Yu C Times Roman" w:ascii="Verdana" w:hAnsi="Verdana"/>
          <w:sz w:val="20"/>
          <w:szCs w:val="20"/>
          <w:lang w:val="sr-RS" w:eastAsia="en-US"/>
        </w:rPr>
        <w:t xml:space="preserve"> </w:t>
      </w:r>
      <w:r>
        <w:rPr>
          <w:rFonts w:cs="Arial" w:ascii="Verdana" w:hAnsi="Verdana"/>
          <w:sz w:val="20"/>
          <w:szCs w:val="20"/>
          <w:lang w:val="sr-RS" w:eastAsia="en-US"/>
        </w:rPr>
        <w:t>којој</w:t>
      </w:r>
      <w:r>
        <w:rPr>
          <w:rFonts w:cs="Yu C Times Roman" w:ascii="Verdana" w:hAnsi="Verdana"/>
          <w:sz w:val="20"/>
          <w:szCs w:val="20"/>
          <w:lang w:val="sr-RS" w:eastAsia="en-US"/>
        </w:rPr>
        <w:t xml:space="preserve"> </w:t>
      </w:r>
      <w:r>
        <w:rPr>
          <w:rFonts w:cs="Arial" w:ascii="Verdana" w:hAnsi="Verdana"/>
          <w:sz w:val="20"/>
          <w:szCs w:val="20"/>
          <w:lang w:val="sr-RS" w:eastAsia="en-US"/>
        </w:rPr>
        <w:t>се</w:t>
      </w:r>
      <w:r>
        <w:rPr>
          <w:rFonts w:cs="Yu C Times Roman" w:ascii="Verdana" w:hAnsi="Verdana"/>
          <w:sz w:val="20"/>
          <w:szCs w:val="20"/>
          <w:lang w:val="sr-RS" w:eastAsia="en-US"/>
        </w:rPr>
        <w:t xml:space="preserve"> </w:t>
      </w:r>
      <w:r>
        <w:rPr>
          <w:rFonts w:cs="Arial" w:ascii="Verdana" w:hAnsi="Verdana"/>
          <w:sz w:val="20"/>
          <w:szCs w:val="20"/>
          <w:lang w:val="sr-RS" w:eastAsia="en-US"/>
        </w:rPr>
        <w:t>гради</w:t>
      </w:r>
      <w:r>
        <w:rPr>
          <w:rFonts w:cs="Yu C Times Roman" w:ascii="Verdana" w:hAnsi="Verdana"/>
          <w:sz w:val="20"/>
          <w:szCs w:val="20"/>
          <w:lang w:val="sr-RS" w:eastAsia="en-US"/>
        </w:rPr>
        <w:t xml:space="preserve"> </w:t>
      </w:r>
      <w:r>
        <w:rPr>
          <w:rFonts w:cs="Arial" w:ascii="Verdana" w:hAnsi="Verdana"/>
          <w:sz w:val="20"/>
          <w:szCs w:val="20"/>
          <w:lang w:val="sr-RS" w:eastAsia="en-US"/>
        </w:rPr>
        <w:t>објекат</w:t>
      </w:r>
      <w:r>
        <w:rPr>
          <w:rFonts w:cs="Yu C Times Roman" w:ascii="Verdana" w:hAnsi="Verdana"/>
          <w:sz w:val="20"/>
          <w:szCs w:val="20"/>
          <w:lang w:val="sr-RS" w:eastAsia="en-US"/>
        </w:rPr>
        <w:t xml:space="preserve">. </w:t>
      </w:r>
    </w:p>
    <w:p>
      <w:pPr>
        <w:pStyle w:val="Style29"/>
        <w:widowControl/>
        <w:spacing w:lineRule="auto" w:line="240"/>
        <w:jc w:val="both"/>
        <w:rPr/>
      </w:pPr>
      <w:r>
        <w:rPr>
          <w:rStyle w:val="FontStyle102"/>
          <w:rFonts w:ascii="Verdana" w:hAnsi="Verdana"/>
          <w:sz w:val="20"/>
          <w:szCs w:val="20"/>
          <w:lang w:eastAsia="sr-CS"/>
        </w:rPr>
        <w:t xml:space="preserve">Објекти својим архитектонским изразом морају бити усклађени са просторним и временским контекстом у ком настају. Препоручује се пројектовање чистих, ритмичних фасада, без примене еклектичких елемената. </w:t>
      </w:r>
    </w:p>
    <w:p>
      <w:pPr>
        <w:pStyle w:val="Style29"/>
        <w:widowControl/>
        <w:spacing w:lineRule="auto" w:line="240"/>
        <w:jc w:val="both"/>
        <w:rPr>
          <w:rFonts w:ascii="Verdana" w:hAnsi="Verdana"/>
          <w:sz w:val="20"/>
          <w:szCs w:val="20"/>
          <w:lang w:val="sr-Latn-RS" w:eastAsia="sr-CS"/>
        </w:rPr>
      </w:pPr>
      <w:r>
        <w:rPr>
          <w:rFonts w:ascii="Verdana" w:hAnsi="Verdana"/>
          <w:sz w:val="20"/>
          <w:szCs w:val="20"/>
          <w:lang w:val="sr-Latn-RS" w:eastAsia="sr-CS"/>
        </w:rPr>
      </w:r>
    </w:p>
    <w:p>
      <w:pPr>
        <w:pStyle w:val="Normal"/>
        <w:ind w:left="600" w:hanging="600"/>
        <w:jc w:val="both"/>
        <w:rPr>
          <w:rFonts w:ascii="Verdana" w:hAnsi="Verdana"/>
          <w:sz w:val="20"/>
          <w:szCs w:val="20"/>
        </w:rPr>
      </w:pPr>
      <w:r>
        <w:rPr>
          <w:rFonts w:eastAsia="Calibri" w:ascii="Verdana" w:hAnsi="Verdana"/>
          <w:b/>
          <w:sz w:val="20"/>
          <w:szCs w:val="20"/>
          <w:lang w:val="sr-RS" w:eastAsia="en-US"/>
        </w:rPr>
        <w:t>Архитектонско, односно естетско обликовање појединих елемената објекта</w:t>
      </w:r>
    </w:p>
    <w:p>
      <w:pPr>
        <w:pStyle w:val="Normal"/>
        <w:ind w:left="600" w:hanging="600"/>
        <w:jc w:val="both"/>
        <w:rPr>
          <w:rFonts w:ascii="Verdana" w:hAnsi="Verdana" w:eastAsia="Calibri"/>
          <w:b/>
          <w:b/>
          <w:sz w:val="20"/>
          <w:szCs w:val="20"/>
          <w:lang w:val="sr-RS" w:eastAsia="en-US"/>
        </w:rPr>
      </w:pPr>
      <w:r>
        <w:rPr>
          <w:rFonts w:eastAsia="Calibri" w:ascii="Verdana" w:hAnsi="Verdana"/>
          <w:b/>
          <w:sz w:val="20"/>
          <w:szCs w:val="20"/>
          <w:lang w:val="sr-RS" w:eastAsia="en-US"/>
        </w:rPr>
      </w:r>
    </w:p>
    <w:p>
      <w:pPr>
        <w:pStyle w:val="Style29"/>
        <w:widowControl/>
        <w:spacing w:lineRule="auto" w:line="240"/>
        <w:jc w:val="both"/>
        <w:rPr/>
      </w:pPr>
      <w:r>
        <w:rPr>
          <w:rStyle w:val="FontStyle102"/>
          <w:rFonts w:ascii="Verdana" w:hAnsi="Verdana"/>
          <w:sz w:val="20"/>
          <w:szCs w:val="20"/>
          <w:lang w:eastAsia="sr-CS"/>
        </w:rPr>
        <w:t>Архитектонским облицима, употребљеним материјалима и бојама тежити ка успостављању јединствене естетске и визуелне целине у улици и блоку.</w:t>
      </w:r>
    </w:p>
    <w:p>
      <w:pPr>
        <w:pStyle w:val="Style29"/>
        <w:widowControl/>
        <w:spacing w:lineRule="auto" w:line="240"/>
        <w:jc w:val="both"/>
        <w:rPr>
          <w:rFonts w:ascii="Verdana" w:hAnsi="Verdana"/>
          <w:sz w:val="20"/>
          <w:szCs w:val="20"/>
          <w:lang w:eastAsia="sr-CS"/>
        </w:rPr>
      </w:pPr>
      <w:r>
        <w:rPr>
          <w:rFonts w:ascii="Verdana" w:hAnsi="Verdana"/>
          <w:sz w:val="20"/>
          <w:szCs w:val="20"/>
          <w:lang w:eastAsia="sr-CS"/>
        </w:rPr>
      </w:r>
    </w:p>
    <w:p>
      <w:pPr>
        <w:pStyle w:val="Style29"/>
        <w:widowControl/>
        <w:spacing w:lineRule="auto" w:line="240"/>
        <w:jc w:val="both"/>
        <w:rPr/>
      </w:pPr>
      <w:r>
        <w:rPr>
          <w:rStyle w:val="FontStyle102"/>
          <w:rFonts w:ascii="Verdana" w:hAnsi="Verdana"/>
          <w:sz w:val="20"/>
          <w:szCs w:val="20"/>
          <w:lang w:eastAsia="sr-CS"/>
        </w:rPr>
        <w:t>Фасаде објеката могу бити облагане свим врстама традиционалних и савремених материјала или малтерисане и бојене у пастелним тоновима.</w:t>
      </w:r>
    </w:p>
    <w:p>
      <w:pPr>
        <w:pStyle w:val="Style29"/>
        <w:widowControl/>
        <w:spacing w:lineRule="auto" w:line="240"/>
        <w:jc w:val="both"/>
        <w:rPr>
          <w:rFonts w:ascii="Verdana" w:hAnsi="Verdana"/>
          <w:sz w:val="20"/>
          <w:szCs w:val="20"/>
        </w:rPr>
      </w:pPr>
      <w:r>
        <w:rPr>
          <w:rFonts w:ascii="Verdana" w:hAnsi="Verdana"/>
          <w:sz w:val="20"/>
          <w:szCs w:val="20"/>
        </w:rPr>
      </w:r>
    </w:p>
    <w:p>
      <w:pPr>
        <w:pStyle w:val="Style29"/>
        <w:widowControl/>
        <w:spacing w:lineRule="auto" w:line="240"/>
        <w:jc w:val="both"/>
        <w:rPr/>
      </w:pPr>
      <w:r>
        <w:rPr>
          <w:rStyle w:val="FontStyle102"/>
          <w:rFonts w:ascii="Verdana" w:hAnsi="Verdana"/>
          <w:sz w:val="20"/>
          <w:szCs w:val="20"/>
          <w:lang w:eastAsia="sr-CS"/>
        </w:rPr>
        <w:t>Нагиб и тип кровне конструкције ускладити са архитектуром објекта и изабраном врстом кровног покривача.</w:t>
      </w:r>
    </w:p>
    <w:p>
      <w:pPr>
        <w:pStyle w:val="Normal"/>
        <w:jc w:val="both"/>
        <w:rPr>
          <w:rFonts w:ascii="Verdana" w:hAnsi="Verdana" w:eastAsia="Calibri"/>
          <w:sz w:val="20"/>
          <w:szCs w:val="20"/>
          <w:lang w:val="sr-RS" w:eastAsia="en-US"/>
        </w:rPr>
      </w:pPr>
      <w:r>
        <w:rPr>
          <w:rFonts w:eastAsia="Calibri" w:ascii="Verdana" w:hAnsi="Verdana"/>
          <w:sz w:val="20"/>
          <w:szCs w:val="20"/>
          <w:lang w:val="sr-RS" w:eastAsia="en-US"/>
        </w:rPr>
      </w:r>
    </w:p>
    <w:p>
      <w:pPr>
        <w:pStyle w:val="Normal"/>
        <w:jc w:val="both"/>
        <w:rPr>
          <w:rFonts w:ascii="Verdana" w:hAnsi="Verdana"/>
          <w:sz w:val="20"/>
          <w:szCs w:val="20"/>
        </w:rPr>
      </w:pPr>
      <w:r>
        <w:rPr>
          <w:rFonts w:ascii="Verdana" w:hAnsi="Verdana"/>
          <w:sz w:val="20"/>
          <w:szCs w:val="20"/>
          <w:lang w:val="sr-RS" w:eastAsia="en-US"/>
        </w:rPr>
        <w:t xml:space="preserve">При реконструкцији објеката водити рачуна о архитектонским облицима, употребљеним материјалима и бојама, те тежити ка успостављању јединствене естетске и визуелне целине објекта засебно, али и у улици и блоку. </w:t>
      </w:r>
    </w:p>
    <w:p>
      <w:pPr>
        <w:pStyle w:val="Normal"/>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ascii="Verdana" w:hAnsi="Verdana"/>
          <w:sz w:val="20"/>
          <w:szCs w:val="20"/>
          <w:lang w:val="sr-RS" w:eastAsia="en-US"/>
        </w:rPr>
        <w:t>При реконструкцији објеката и при уређењу фасада користити традиционалне или савремене материјале и боје и одабрани концепт материјала и боја применити на све објекте у непосредном окружењу, тако да чине просторно визуелну целину.</w:t>
      </w:r>
    </w:p>
    <w:p>
      <w:pPr>
        <w:pStyle w:val="Normal"/>
        <w:jc w:val="both"/>
        <w:rPr>
          <w:rFonts w:ascii="Verdana" w:hAnsi="Verdana"/>
          <w:sz w:val="20"/>
          <w:szCs w:val="20"/>
          <w:lang w:val="sr-RS" w:eastAsia="en-US"/>
        </w:rPr>
      </w:pPr>
      <w:r>
        <w:rPr>
          <w:rFonts w:ascii="Verdana" w:hAnsi="Verdana"/>
          <w:sz w:val="20"/>
          <w:szCs w:val="20"/>
          <w:lang w:val="sr-RS" w:eastAsia="en-US"/>
        </w:rPr>
      </w:r>
    </w:p>
    <w:p>
      <w:pPr>
        <w:pStyle w:val="Heding3"/>
        <w:jc w:val="both"/>
        <w:rPr>
          <w:rFonts w:ascii="Verdana" w:hAnsi="Verdana"/>
          <w:sz w:val="20"/>
          <w:szCs w:val="20"/>
        </w:rPr>
      </w:pPr>
      <w:bookmarkStart w:id="398" w:name="_Toc128467266"/>
      <w:r>
        <w:rPr>
          <w:sz w:val="20"/>
          <w:szCs w:val="20"/>
        </w:rPr>
        <w:t>2.1.2. Саобраћајне површине</w:t>
      </w:r>
      <w:bookmarkEnd w:id="398"/>
      <w:r>
        <w:rPr>
          <w:sz w:val="20"/>
          <w:szCs w:val="20"/>
        </w:rPr>
        <w:t xml:space="preserve"> </w:t>
      </w:r>
    </w:p>
    <w:p>
      <w:pPr>
        <w:pStyle w:val="Normal"/>
        <w:jc w:val="both"/>
        <w:rPr>
          <w:rFonts w:ascii="Verdana" w:hAnsi="Verdana"/>
          <w:b/>
          <w:b/>
          <w:sz w:val="20"/>
          <w:szCs w:val="20"/>
          <w:lang w:val="sr-RS"/>
        </w:rPr>
      </w:pPr>
      <w:r>
        <w:rPr>
          <w:rFonts w:ascii="Verdana" w:hAnsi="Verdana"/>
          <w:b/>
          <w:sz w:val="20"/>
          <w:szCs w:val="20"/>
          <w:lang w:val="sr-RS"/>
        </w:rPr>
      </w:r>
    </w:p>
    <w:p>
      <w:pPr>
        <w:pStyle w:val="Normal"/>
        <w:jc w:val="both"/>
        <w:rPr>
          <w:rFonts w:ascii="Verdana" w:hAnsi="Verdana"/>
          <w:sz w:val="20"/>
          <w:szCs w:val="20"/>
        </w:rPr>
      </w:pPr>
      <w:bookmarkStart w:id="399" w:name="_Toc120709683"/>
      <w:r>
        <w:rPr>
          <w:rFonts w:ascii="Verdana" w:hAnsi="Verdana"/>
          <w:b/>
          <w:sz w:val="20"/>
          <w:szCs w:val="20"/>
        </w:rPr>
        <w:t>Интерне саобраћајнице, колско-пешачке стазе и  паркинг површине</w:t>
      </w:r>
      <w:bookmarkEnd w:id="399"/>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Правила грађења за унутарблоковске саобраћајнице, колско-пешачке стазе и паркинг површине су дате у оквиру Поглавља </w:t>
      </w:r>
      <w:r>
        <w:rPr>
          <w:rFonts w:ascii="Verdana" w:hAnsi="Verdana"/>
          <w:bCs/>
          <w:iCs/>
          <w:sz w:val="20"/>
          <w:szCs w:val="20"/>
          <w:lang w:val="sr-RS"/>
        </w:rPr>
        <w:t>5.1. САОБРАЋАЈНА ИНФРАСТРУКТУРА 5.1.2. Услови за изградњу саобраћајне инфраструктуре</w:t>
      </w:r>
    </w:p>
    <w:p>
      <w:pPr>
        <w:pStyle w:val="Normal"/>
        <w:jc w:val="both"/>
        <w:rPr>
          <w:rFonts w:ascii="Verdana" w:hAnsi="Verdana"/>
          <w:sz w:val="20"/>
          <w:szCs w:val="20"/>
        </w:rPr>
      </w:pPr>
      <w:r>
        <w:rPr>
          <w:rFonts w:ascii="Verdana" w:hAnsi="Verdana"/>
          <w:b/>
          <w:bCs/>
          <w:iCs/>
          <w:sz w:val="20"/>
          <w:szCs w:val="20"/>
          <w:lang w:val="sr-RS"/>
        </w:rPr>
        <w:tab/>
        <w:t xml:space="preserve"> </w:t>
      </w:r>
    </w:p>
    <w:p>
      <w:pPr>
        <w:pStyle w:val="Heding3"/>
        <w:jc w:val="both"/>
        <w:rPr>
          <w:rFonts w:ascii="Verdana" w:hAnsi="Verdana"/>
          <w:sz w:val="20"/>
          <w:szCs w:val="20"/>
        </w:rPr>
      </w:pPr>
      <w:bookmarkStart w:id="400" w:name="_Toc128467267"/>
      <w:r>
        <w:rPr>
          <w:sz w:val="20"/>
          <w:szCs w:val="20"/>
        </w:rPr>
        <w:t>2.1.3. Зелене површине</w:t>
      </w:r>
      <w:bookmarkEnd w:id="400"/>
    </w:p>
    <w:p>
      <w:pPr>
        <w:pStyle w:val="Normal"/>
        <w:jc w:val="both"/>
        <w:rPr>
          <w:rFonts w:ascii="Verdana" w:hAnsi="Verdana"/>
          <w:b/>
          <w:b/>
          <w:sz w:val="20"/>
          <w:szCs w:val="20"/>
          <w:lang w:val="sr-RS"/>
        </w:rPr>
      </w:pPr>
      <w:r>
        <w:rPr>
          <w:rFonts w:ascii="Verdana" w:hAnsi="Verdana"/>
          <w:b/>
          <w:sz w:val="20"/>
          <w:szCs w:val="20"/>
          <w:lang w:val="sr-RS"/>
        </w:rPr>
      </w:r>
    </w:p>
    <w:p>
      <w:pPr>
        <w:pStyle w:val="Normal"/>
        <w:jc w:val="both"/>
        <w:rPr>
          <w:rFonts w:ascii="Verdana" w:hAnsi="Verdana"/>
          <w:sz w:val="20"/>
          <w:szCs w:val="20"/>
        </w:rPr>
      </w:pPr>
      <w:r>
        <w:rPr>
          <w:rFonts w:ascii="Verdana" w:hAnsi="Verdana"/>
          <w:sz w:val="20"/>
          <w:szCs w:val="20"/>
          <w:lang w:val="sr-RS"/>
        </w:rPr>
        <w:t>Правила уређења зелених површина су дата у поглављу 5.6. Услови за уређење зелених и слободних површина.</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b/>
          <w:sz w:val="20"/>
          <w:szCs w:val="20"/>
          <w:lang w:val="sr-RS"/>
        </w:rPr>
        <w:t>2.1.4. Телекомуникациони објекат</w:t>
      </w:r>
    </w:p>
    <w:p>
      <w:pPr>
        <w:pStyle w:val="Normal"/>
        <w:jc w:val="both"/>
        <w:rPr>
          <w:rFonts w:ascii="Verdana" w:hAnsi="Verdana"/>
          <w:b/>
          <w:b/>
          <w:sz w:val="20"/>
          <w:szCs w:val="20"/>
          <w:lang w:val="sr-RS"/>
        </w:rPr>
      </w:pPr>
      <w:r>
        <w:rPr>
          <w:rFonts w:ascii="Verdana" w:hAnsi="Verdana"/>
          <w:b/>
          <w:sz w:val="20"/>
          <w:szCs w:val="20"/>
          <w:lang w:val="sr-RS"/>
        </w:rPr>
      </w:r>
    </w:p>
    <w:p>
      <w:pPr>
        <w:pStyle w:val="Normal"/>
        <w:jc w:val="both"/>
        <w:rPr>
          <w:rFonts w:ascii="Verdana" w:hAnsi="Verdana"/>
          <w:sz w:val="20"/>
          <w:szCs w:val="20"/>
        </w:rPr>
      </w:pPr>
      <w:r>
        <w:rPr>
          <w:rFonts w:ascii="Verdana" w:hAnsi="Verdana"/>
          <w:sz w:val="20"/>
          <w:szCs w:val="20"/>
          <w:lang w:val="sr-RS"/>
        </w:rPr>
        <w:t>Правила уређења за телекомуникациони објекат су дата у поглављу 5.5. Услови за уређење ЕК инфраструктуре.</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lang w:val="sr-RS"/>
        </w:rPr>
      </w:pPr>
      <w:r>
        <w:rPr>
          <w:rFonts w:ascii="Verdana" w:hAnsi="Verdana"/>
          <w:sz w:val="20"/>
          <w:szCs w:val="20"/>
          <w:lang w:val="sr-RS"/>
        </w:rPr>
      </w:r>
    </w:p>
    <w:p>
      <w:pPr>
        <w:pStyle w:val="Heading2"/>
        <w:jc w:val="both"/>
        <w:rPr>
          <w:rFonts w:ascii="Verdana" w:hAnsi="Verdana"/>
          <w:sz w:val="20"/>
          <w:szCs w:val="20"/>
        </w:rPr>
      </w:pPr>
      <w:bookmarkStart w:id="401" w:name="_Toc128467268"/>
      <w:r>
        <w:rPr>
          <w:sz w:val="20"/>
          <w:szCs w:val="20"/>
          <w:lang w:val="sr-RS"/>
        </w:rPr>
        <w:t>2.2. ЗОНА Б</w:t>
      </w:r>
      <w:bookmarkEnd w:id="401"/>
    </w:p>
    <w:p>
      <w:pPr>
        <w:pStyle w:val="Normal"/>
        <w:jc w:val="both"/>
        <w:rPr>
          <w:rFonts w:ascii="Verdana" w:hAnsi="Verdana"/>
          <w:b/>
          <w:b/>
          <w:sz w:val="20"/>
          <w:szCs w:val="20"/>
          <w:lang w:val="sr-RS"/>
        </w:rPr>
      </w:pPr>
      <w:r>
        <w:rPr>
          <w:rFonts w:ascii="Verdana" w:hAnsi="Verdana"/>
          <w:b/>
          <w:sz w:val="20"/>
          <w:szCs w:val="20"/>
          <w:lang w:val="sr-RS"/>
        </w:rPr>
      </w:r>
    </w:p>
    <w:p>
      <w:pPr>
        <w:pStyle w:val="Heding3"/>
        <w:jc w:val="both"/>
        <w:rPr>
          <w:rFonts w:ascii="Verdana" w:hAnsi="Verdana"/>
          <w:sz w:val="20"/>
          <w:szCs w:val="20"/>
        </w:rPr>
      </w:pPr>
      <w:bookmarkStart w:id="402" w:name="_Toc128467269"/>
      <w:r>
        <w:rPr>
          <w:sz w:val="20"/>
          <w:szCs w:val="20"/>
        </w:rPr>
        <w:t>2.2.1. Насељске саобраћајнице</w:t>
      </w:r>
      <w:bookmarkEnd w:id="402"/>
    </w:p>
    <w:p>
      <w:pPr>
        <w:pStyle w:val="Normal"/>
        <w:jc w:val="both"/>
        <w:rPr>
          <w:rFonts w:ascii="Verdana" w:hAnsi="Verdana"/>
          <w:b/>
          <w:b/>
          <w:sz w:val="20"/>
          <w:szCs w:val="20"/>
          <w:lang w:val="sr-RS"/>
        </w:rPr>
      </w:pPr>
      <w:r>
        <w:rPr>
          <w:rFonts w:ascii="Verdana" w:hAnsi="Verdana"/>
          <w:b/>
          <w:sz w:val="20"/>
          <w:szCs w:val="20"/>
          <w:lang w:val="sr-RS"/>
        </w:rPr>
      </w:r>
    </w:p>
    <w:p>
      <w:pPr>
        <w:pStyle w:val="Normal"/>
        <w:jc w:val="both"/>
        <w:rPr>
          <w:rFonts w:ascii="Verdana" w:hAnsi="Verdana"/>
          <w:sz w:val="20"/>
          <w:szCs w:val="20"/>
        </w:rPr>
      </w:pPr>
      <w:r>
        <w:rPr>
          <w:rFonts w:ascii="Verdana" w:hAnsi="Verdana"/>
          <w:sz w:val="20"/>
          <w:szCs w:val="20"/>
          <w:lang w:val="sr-RS"/>
        </w:rPr>
        <w:t xml:space="preserve">Правила грађења за насељске саобраћајнице су дата у оквиру Поглавља </w:t>
      </w:r>
      <w:r>
        <w:rPr>
          <w:rFonts w:ascii="Verdana" w:hAnsi="Verdana"/>
          <w:bCs/>
          <w:iCs/>
          <w:sz w:val="20"/>
          <w:szCs w:val="20"/>
          <w:lang w:val="sr-RS"/>
        </w:rPr>
        <w:t>5.1. САОБРАЋАЈНА ИНФРАСТРУКТУРА 5.1.2. Услови за изградњу саобраћајне инфраструктуре.</w:t>
      </w:r>
    </w:p>
    <w:p>
      <w:pPr>
        <w:pStyle w:val="Normal"/>
        <w:jc w:val="both"/>
        <w:rPr>
          <w:rFonts w:ascii="Verdana" w:hAnsi="Verdana"/>
          <w:b/>
          <w:b/>
          <w:sz w:val="20"/>
          <w:szCs w:val="20"/>
          <w:lang w:val="sr-RS"/>
        </w:rPr>
      </w:pPr>
      <w:r>
        <w:rPr>
          <w:rFonts w:ascii="Verdana" w:hAnsi="Verdana"/>
          <w:b/>
          <w:sz w:val="20"/>
          <w:szCs w:val="20"/>
          <w:lang w:val="sr-RS"/>
        </w:rPr>
      </w:r>
    </w:p>
    <w:p>
      <w:pPr>
        <w:pStyle w:val="Heading2"/>
        <w:jc w:val="both"/>
        <w:rPr>
          <w:rFonts w:ascii="Verdana" w:hAnsi="Verdana"/>
          <w:sz w:val="20"/>
          <w:szCs w:val="20"/>
        </w:rPr>
      </w:pPr>
      <w:bookmarkStart w:id="403" w:name="_Toc128467270"/>
      <w:r>
        <w:rPr>
          <w:rFonts w:eastAsia="Verdana"/>
          <w:sz w:val="20"/>
          <w:szCs w:val="20"/>
          <w:lang w:val="sr-RS"/>
        </w:rPr>
        <w:t>2.3. УРБАНИСТИЧКИ УСЛОВИ ЗА ОБЈЕКТЕ ЈАВНЕ НАМЕНЕ</w:t>
      </w:r>
      <w:bookmarkEnd w:id="403"/>
    </w:p>
    <w:p>
      <w:pPr>
        <w:pStyle w:val="Normal"/>
        <w:jc w:val="both"/>
        <w:rPr>
          <w:rFonts w:ascii="Verdana" w:hAnsi="Verdana"/>
          <w:sz w:val="20"/>
          <w:szCs w:val="20"/>
        </w:rPr>
      </w:pPr>
      <w:r>
        <w:rPr>
          <w:rFonts w:ascii="Verdana" w:hAnsi="Verdana"/>
          <w:sz w:val="20"/>
          <w:szCs w:val="20"/>
          <w:lang w:val="sr-RS"/>
        </w:rPr>
        <w:t xml:space="preserve"> </w:t>
      </w:r>
    </w:p>
    <w:p>
      <w:pPr>
        <w:pStyle w:val="Normal"/>
        <w:jc w:val="both"/>
        <w:rPr>
          <w:rFonts w:ascii="Verdana" w:hAnsi="Verdana"/>
          <w:sz w:val="20"/>
          <w:szCs w:val="20"/>
        </w:rPr>
      </w:pPr>
      <w:r>
        <w:rPr>
          <w:rFonts w:ascii="Verdana" w:hAnsi="Verdana"/>
          <w:sz w:val="20"/>
          <w:szCs w:val="20"/>
          <w:lang w:val="sr-RS"/>
        </w:rPr>
        <w:t>На грађевинским парцелама на којима је планирана изградња нових објеката као и на постојећим објектима предвиђеним за реконструкцију, адаптацију и доградњу могуће је објекат у целости наменити за јавну намену. У том случају примењују се следећи урбанистички услови.</w:t>
      </w:r>
    </w:p>
    <w:p>
      <w:pPr>
        <w:pStyle w:val="Normal"/>
        <w:jc w:val="both"/>
        <w:rPr>
          <w:u w:val="single"/>
          <w:lang w:val="sr-RS"/>
        </w:rPr>
      </w:pPr>
      <w:r>
        <w:rPr>
          <w:u w:val="single"/>
          <w:lang w:val="sr-RS"/>
        </w:rPr>
      </w:r>
    </w:p>
    <w:p>
      <w:pPr>
        <w:pStyle w:val="Normal"/>
        <w:jc w:val="both"/>
        <w:rPr>
          <w:rFonts w:ascii="Verdana" w:hAnsi="Verdana"/>
          <w:sz w:val="20"/>
          <w:szCs w:val="20"/>
        </w:rPr>
      </w:pPr>
      <w:r>
        <w:rPr>
          <w:rFonts w:ascii="Verdana" w:hAnsi="Verdana"/>
          <w:sz w:val="20"/>
          <w:szCs w:val="20"/>
          <w:u w:val="single"/>
          <w:lang w:val="sr-RS"/>
        </w:rPr>
        <w:t xml:space="preserve">Управе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eastAsia="Calibri" w:ascii="Verdana" w:hAnsi="Verdana"/>
          <w:sz w:val="20"/>
          <w:szCs w:val="20"/>
          <w:lang w:val="sr-RS" w:eastAsia="sr-Latn-CS"/>
        </w:rPr>
        <w:t>Услови за изградњу објеката су:</w:t>
      </w:r>
    </w:p>
    <w:p>
      <w:pPr>
        <w:pStyle w:val="Normal"/>
        <w:numPr>
          <w:ilvl w:val="0"/>
          <w:numId w:val="13"/>
        </w:numPr>
        <w:ind w:left="284" w:hanging="284"/>
        <w:jc w:val="both"/>
        <w:rPr>
          <w:rFonts w:ascii="Verdana" w:hAnsi="Verdana"/>
          <w:sz w:val="20"/>
          <w:szCs w:val="20"/>
        </w:rPr>
      </w:pPr>
      <w:r>
        <w:rPr>
          <w:rFonts w:eastAsia="Calibri" w:ascii="Verdana" w:hAnsi="Verdana"/>
          <w:iCs/>
          <w:sz w:val="20"/>
          <w:szCs w:val="20"/>
          <w:lang w:val="sr-RS" w:eastAsia="sr-Latn-CS"/>
        </w:rPr>
        <w:t>индекс заузетости парцеле</w:t>
        <w:tab/>
        <w:tab/>
        <w:tab/>
      </w:r>
      <w:r>
        <w:rPr>
          <w:rFonts w:eastAsia="Calibri" w:ascii="Verdana" w:hAnsi="Verdana"/>
          <w:sz w:val="20"/>
          <w:szCs w:val="20"/>
          <w:lang w:val="sr-RS" w:eastAsia="sr-Latn-CS"/>
        </w:rPr>
        <w:t>макс. 50%</w:t>
      </w:r>
    </w:p>
    <w:p>
      <w:pPr>
        <w:pStyle w:val="Normal"/>
        <w:numPr>
          <w:ilvl w:val="0"/>
          <w:numId w:val="13"/>
        </w:numPr>
        <w:ind w:left="284" w:hanging="284"/>
        <w:jc w:val="both"/>
        <w:rPr>
          <w:rFonts w:ascii="Verdana" w:hAnsi="Verdana"/>
          <w:sz w:val="20"/>
          <w:szCs w:val="20"/>
        </w:rPr>
      </w:pPr>
      <w:r>
        <w:rPr>
          <w:rFonts w:eastAsia="Calibri" w:ascii="Verdana" w:hAnsi="Verdana"/>
          <w:sz w:val="20"/>
          <w:szCs w:val="20"/>
          <w:lang w:val="sr-RS" w:eastAsia="sr-Latn-CS"/>
        </w:rPr>
        <w:t>спратност објекта</w:t>
        <w:tab/>
        <w:tab/>
        <w:tab/>
        <w:tab/>
        <w:t>макс. П+1+Пк</w:t>
      </w:r>
    </w:p>
    <w:p>
      <w:pPr>
        <w:pStyle w:val="Normal"/>
        <w:numPr>
          <w:ilvl w:val="0"/>
          <w:numId w:val="13"/>
        </w:numPr>
        <w:ind w:left="284" w:hanging="284"/>
        <w:jc w:val="both"/>
        <w:rPr>
          <w:rFonts w:ascii="Verdana" w:hAnsi="Verdana"/>
          <w:sz w:val="20"/>
          <w:szCs w:val="20"/>
        </w:rPr>
      </w:pPr>
      <w:r>
        <w:rPr>
          <w:rFonts w:eastAsia="Calibri" w:ascii="Verdana" w:hAnsi="Verdana"/>
          <w:iCs/>
          <w:sz w:val="20"/>
          <w:szCs w:val="20"/>
          <w:lang w:val="sr-RS" w:eastAsia="sr-Latn-CS"/>
        </w:rPr>
        <w:t>озелењене површине</w:t>
        <w:tab/>
        <w:tab/>
        <w:tab/>
        <w:t xml:space="preserve"> </w:t>
        <w:tab/>
        <w:t>мин. 30%</w:t>
      </w:r>
    </w:p>
    <w:p>
      <w:pPr>
        <w:pStyle w:val="Normal"/>
        <w:jc w:val="both"/>
        <w:rPr>
          <w:rFonts w:ascii="Verdana" w:hAnsi="Verdana" w:eastAsia="Calibri"/>
          <w:iCs/>
          <w:sz w:val="20"/>
          <w:szCs w:val="20"/>
          <w:u w:val="single"/>
          <w:lang w:val="sr-RS" w:eastAsia="sr-Latn-CS"/>
        </w:rPr>
      </w:pPr>
      <w:r>
        <w:rPr>
          <w:rFonts w:eastAsia="Calibri" w:ascii="Verdana" w:hAnsi="Verdana"/>
          <w:iCs/>
          <w:sz w:val="20"/>
          <w:szCs w:val="20"/>
          <w:u w:val="single"/>
          <w:lang w:val="sr-RS" w:eastAsia="sr-Latn-CS"/>
        </w:rPr>
      </w:r>
    </w:p>
    <w:p>
      <w:pPr>
        <w:pStyle w:val="Normal"/>
        <w:jc w:val="both"/>
        <w:rPr>
          <w:rFonts w:ascii="Verdana" w:hAnsi="Verdana"/>
          <w:sz w:val="20"/>
          <w:szCs w:val="20"/>
        </w:rPr>
      </w:pPr>
      <w:r>
        <w:rPr>
          <w:rFonts w:eastAsia="Calibri" w:ascii="Verdana" w:hAnsi="Verdana"/>
          <w:iCs/>
          <w:sz w:val="20"/>
          <w:szCs w:val="20"/>
          <w:u w:val="single"/>
          <w:lang w:val="sr-RS" w:eastAsia="sr-Latn-CS"/>
        </w:rPr>
        <w:t>Информатичке делатности – пошта</w:t>
      </w:r>
    </w:p>
    <w:p>
      <w:pPr>
        <w:pStyle w:val="Normal"/>
        <w:jc w:val="both"/>
        <w:rPr>
          <w:rFonts w:ascii="Verdana" w:hAnsi="Verdana" w:eastAsia="Calibri"/>
          <w:iCs/>
          <w:sz w:val="20"/>
          <w:szCs w:val="20"/>
          <w:u w:val="single"/>
          <w:lang w:val="sr-Latn-RS" w:eastAsia="sr-Latn-CS"/>
        </w:rPr>
      </w:pPr>
      <w:r>
        <w:rPr>
          <w:rFonts w:eastAsia="Calibri" w:ascii="Verdana" w:hAnsi="Verdana"/>
          <w:iCs/>
          <w:sz w:val="20"/>
          <w:szCs w:val="20"/>
          <w:u w:val="single"/>
          <w:lang w:val="sr-Latn-RS" w:eastAsia="sr-Latn-CS"/>
        </w:rPr>
      </w:r>
    </w:p>
    <w:p>
      <w:pPr>
        <w:pStyle w:val="Normal"/>
        <w:jc w:val="both"/>
        <w:rPr>
          <w:rFonts w:ascii="Verdana" w:hAnsi="Verdana"/>
          <w:sz w:val="20"/>
          <w:szCs w:val="20"/>
        </w:rPr>
      </w:pPr>
      <w:r>
        <w:rPr>
          <w:rFonts w:eastAsia="Calibri" w:ascii="Verdana" w:hAnsi="Verdana"/>
          <w:sz w:val="20"/>
          <w:szCs w:val="20"/>
          <w:lang w:val="sr-RS" w:eastAsia="sr-Latn-CS"/>
        </w:rPr>
        <w:t>Услови за изградњу објеката су:</w:t>
      </w:r>
    </w:p>
    <w:p>
      <w:pPr>
        <w:pStyle w:val="Normal"/>
        <w:numPr>
          <w:ilvl w:val="0"/>
          <w:numId w:val="13"/>
        </w:numPr>
        <w:ind w:left="284" w:hanging="284"/>
        <w:jc w:val="both"/>
        <w:rPr>
          <w:rFonts w:ascii="Verdana" w:hAnsi="Verdana"/>
          <w:sz w:val="20"/>
          <w:szCs w:val="20"/>
        </w:rPr>
      </w:pPr>
      <w:r>
        <w:rPr>
          <w:rFonts w:eastAsia="Calibri" w:ascii="Verdana" w:hAnsi="Verdana"/>
          <w:iCs/>
          <w:sz w:val="20"/>
          <w:szCs w:val="20"/>
          <w:lang w:val="sr-RS" w:eastAsia="sr-Latn-CS"/>
        </w:rPr>
        <w:t>индекс заузетости парцеле</w:t>
        <w:tab/>
        <w:tab/>
        <w:tab/>
      </w:r>
      <w:r>
        <w:rPr>
          <w:rFonts w:eastAsia="Calibri" w:ascii="Verdana" w:hAnsi="Verdana"/>
          <w:sz w:val="20"/>
          <w:szCs w:val="20"/>
          <w:lang w:val="sr-RS" w:eastAsia="sr-Latn-CS"/>
        </w:rPr>
        <w:t>макс. 50%</w:t>
      </w:r>
    </w:p>
    <w:p>
      <w:pPr>
        <w:pStyle w:val="Normal"/>
        <w:numPr>
          <w:ilvl w:val="0"/>
          <w:numId w:val="13"/>
        </w:numPr>
        <w:ind w:left="284" w:hanging="284"/>
        <w:jc w:val="both"/>
        <w:rPr>
          <w:rFonts w:ascii="Verdana" w:hAnsi="Verdana"/>
          <w:sz w:val="20"/>
          <w:szCs w:val="20"/>
        </w:rPr>
      </w:pPr>
      <w:r>
        <w:rPr>
          <w:rFonts w:eastAsia="Calibri" w:ascii="Verdana" w:hAnsi="Verdana"/>
          <w:sz w:val="20"/>
          <w:szCs w:val="20"/>
          <w:lang w:val="sr-RS" w:eastAsia="sr-Latn-CS"/>
        </w:rPr>
        <w:t>спратност објекта</w:t>
        <w:tab/>
        <w:tab/>
        <w:tab/>
        <w:tab/>
        <w:t>макс. П+1+Пк</w:t>
      </w:r>
    </w:p>
    <w:p>
      <w:pPr>
        <w:pStyle w:val="Normal"/>
        <w:numPr>
          <w:ilvl w:val="0"/>
          <w:numId w:val="13"/>
        </w:numPr>
        <w:ind w:left="284" w:hanging="284"/>
        <w:jc w:val="both"/>
        <w:rPr>
          <w:rFonts w:ascii="Verdana" w:hAnsi="Verdana"/>
          <w:sz w:val="20"/>
          <w:szCs w:val="20"/>
        </w:rPr>
      </w:pPr>
      <w:r>
        <w:rPr>
          <w:rFonts w:eastAsia="Calibri" w:ascii="Verdana" w:hAnsi="Verdana"/>
          <w:iCs/>
          <w:sz w:val="20"/>
          <w:szCs w:val="20"/>
          <w:lang w:val="sr-RS" w:eastAsia="sr-Latn-CS"/>
        </w:rPr>
        <w:t>озелењене површине</w:t>
        <w:tab/>
        <w:tab/>
        <w:tab/>
        <w:t xml:space="preserve"> </w:t>
        <w:tab/>
        <w:t>мин. 30%</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u w:val="single"/>
          <w:lang w:val="sr-RS" w:eastAsia="en-US"/>
        </w:rPr>
        <w:t>Објекти васпитања и образовања</w:t>
      </w:r>
    </w:p>
    <w:p>
      <w:pPr>
        <w:pStyle w:val="Normal"/>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ascii="Verdana" w:hAnsi="Verdana"/>
          <w:sz w:val="20"/>
          <w:szCs w:val="20"/>
          <w:lang w:val="sr-RS" w:eastAsia="en-US"/>
        </w:rPr>
        <w:t>Предшколска установа:</w:t>
      </w:r>
    </w:p>
    <w:p>
      <w:pPr>
        <w:pStyle w:val="Normal"/>
        <w:numPr>
          <w:ilvl w:val="1"/>
          <w:numId w:val="15"/>
        </w:numPr>
        <w:tabs>
          <w:tab w:val="clear" w:pos="708"/>
        </w:tabs>
        <w:ind w:left="284" w:hanging="284"/>
        <w:jc w:val="both"/>
        <w:rPr>
          <w:rFonts w:ascii="Verdana" w:hAnsi="Verdana"/>
          <w:sz w:val="20"/>
          <w:szCs w:val="20"/>
        </w:rPr>
      </w:pPr>
      <w:r>
        <w:rPr>
          <w:rFonts w:ascii="Verdana" w:hAnsi="Verdana"/>
          <w:sz w:val="20"/>
          <w:szCs w:val="20"/>
          <w:lang w:val="sr-RS" w:eastAsia="en-US"/>
        </w:rPr>
        <w:t>обухват деце узраста од 5-7 година</w:t>
        <w:tab/>
        <w:tab/>
        <w:t>100%</w:t>
      </w:r>
    </w:p>
    <w:p>
      <w:pPr>
        <w:pStyle w:val="Normal"/>
        <w:numPr>
          <w:ilvl w:val="1"/>
          <w:numId w:val="15"/>
        </w:numPr>
        <w:tabs>
          <w:tab w:val="clear" w:pos="708"/>
        </w:tabs>
        <w:ind w:left="284" w:hanging="284"/>
        <w:jc w:val="both"/>
        <w:rPr>
          <w:rFonts w:ascii="Verdana" w:hAnsi="Verdana"/>
          <w:sz w:val="20"/>
          <w:szCs w:val="20"/>
        </w:rPr>
      </w:pPr>
      <w:r>
        <w:rPr>
          <w:rFonts w:ascii="Verdana" w:hAnsi="Verdana"/>
          <w:sz w:val="20"/>
          <w:szCs w:val="20"/>
          <w:lang w:val="sr-RS" w:eastAsia="en-US"/>
        </w:rPr>
        <w:t>обухват деце узраста од 3-5 година</w:t>
        <w:tab/>
        <w:tab/>
        <w:t>70%</w:t>
      </w:r>
    </w:p>
    <w:p>
      <w:pPr>
        <w:pStyle w:val="Normal"/>
        <w:numPr>
          <w:ilvl w:val="1"/>
          <w:numId w:val="15"/>
        </w:numPr>
        <w:tabs>
          <w:tab w:val="clear" w:pos="708"/>
        </w:tabs>
        <w:ind w:left="284" w:hanging="284"/>
        <w:jc w:val="both"/>
        <w:rPr>
          <w:rFonts w:ascii="Verdana" w:hAnsi="Verdana"/>
          <w:sz w:val="20"/>
          <w:szCs w:val="20"/>
        </w:rPr>
      </w:pPr>
      <w:r>
        <w:rPr>
          <w:rFonts w:ascii="Verdana" w:hAnsi="Verdana"/>
          <w:sz w:val="20"/>
          <w:szCs w:val="20"/>
          <w:lang w:val="sr-RS" w:eastAsia="en-US"/>
        </w:rPr>
        <w:t xml:space="preserve">обухват деце узраста од 0,5-3 године </w:t>
        <w:tab/>
        <w:t xml:space="preserve">30% </w:t>
      </w:r>
    </w:p>
    <w:p>
      <w:pPr>
        <w:pStyle w:val="Normal"/>
        <w:numPr>
          <w:ilvl w:val="1"/>
          <w:numId w:val="15"/>
        </w:numPr>
        <w:tabs>
          <w:tab w:val="clear" w:pos="708"/>
        </w:tabs>
        <w:ind w:left="284" w:hanging="284"/>
        <w:jc w:val="both"/>
        <w:rPr>
          <w:rFonts w:ascii="Verdana" w:hAnsi="Verdana"/>
          <w:sz w:val="20"/>
          <w:szCs w:val="20"/>
        </w:rPr>
      </w:pPr>
      <w:r>
        <w:rPr>
          <w:rFonts w:ascii="Verdana" w:hAnsi="Verdana"/>
          <w:sz w:val="20"/>
          <w:szCs w:val="20"/>
          <w:lang w:val="sr-RS" w:eastAsia="en-US"/>
        </w:rPr>
        <w:t>изграђена површина</w:t>
        <w:tab/>
        <w:tab/>
        <w:tab/>
        <w:tab/>
        <w:t>5,5 m</w:t>
      </w:r>
      <w:r>
        <w:rPr>
          <w:rFonts w:ascii="Verdana" w:hAnsi="Verdana"/>
          <w:sz w:val="20"/>
          <w:szCs w:val="20"/>
          <w:vertAlign w:val="superscript"/>
          <w:lang w:val="sr-RS" w:eastAsia="en-US"/>
        </w:rPr>
        <w:t>2</w:t>
      </w:r>
      <w:r>
        <w:rPr>
          <w:rFonts w:ascii="Verdana" w:hAnsi="Verdana"/>
          <w:sz w:val="20"/>
          <w:szCs w:val="20"/>
          <w:lang w:val="sr-RS" w:eastAsia="en-US"/>
        </w:rPr>
        <w:t>/по детету</w:t>
      </w:r>
    </w:p>
    <w:p>
      <w:pPr>
        <w:pStyle w:val="Normal"/>
        <w:numPr>
          <w:ilvl w:val="1"/>
          <w:numId w:val="15"/>
        </w:numPr>
        <w:tabs>
          <w:tab w:val="clear" w:pos="708"/>
        </w:tabs>
        <w:ind w:left="284" w:hanging="284"/>
        <w:jc w:val="both"/>
        <w:rPr>
          <w:rFonts w:ascii="Verdana" w:hAnsi="Verdana"/>
          <w:sz w:val="20"/>
          <w:szCs w:val="20"/>
        </w:rPr>
      </w:pPr>
      <w:r>
        <w:rPr>
          <w:rFonts w:ascii="Verdana" w:hAnsi="Verdana"/>
          <w:sz w:val="20"/>
          <w:szCs w:val="20"/>
          <w:lang w:val="sr-RS" w:eastAsia="en-US"/>
        </w:rPr>
        <w:t>слободна површина</w:t>
        <w:tab/>
        <w:tab/>
        <w:tab/>
        <w:t xml:space="preserve"> </w:t>
        <w:tab/>
        <w:t xml:space="preserve">10-15 m </w:t>
      </w:r>
      <w:r>
        <w:rPr>
          <w:rFonts w:ascii="Verdana" w:hAnsi="Verdana"/>
          <w:sz w:val="20"/>
          <w:szCs w:val="20"/>
          <w:vertAlign w:val="superscript"/>
          <w:lang w:val="sr-RS" w:eastAsia="en-US"/>
        </w:rPr>
        <w:t>2</w:t>
      </w:r>
      <w:r>
        <w:rPr>
          <w:rFonts w:ascii="Verdana" w:hAnsi="Verdana"/>
          <w:sz w:val="20"/>
          <w:szCs w:val="20"/>
          <w:lang w:val="sr-RS" w:eastAsia="en-US"/>
        </w:rPr>
        <w:t>/по детету</w:t>
      </w:r>
    </w:p>
    <w:p>
      <w:pPr>
        <w:pStyle w:val="Normal"/>
        <w:numPr>
          <w:ilvl w:val="1"/>
          <w:numId w:val="15"/>
        </w:numPr>
        <w:tabs>
          <w:tab w:val="clear" w:pos="708"/>
        </w:tabs>
        <w:ind w:left="284" w:hanging="284"/>
        <w:jc w:val="both"/>
        <w:rPr>
          <w:rFonts w:ascii="Verdana" w:hAnsi="Verdana"/>
          <w:sz w:val="20"/>
          <w:szCs w:val="20"/>
        </w:rPr>
      </w:pPr>
      <w:r>
        <w:rPr>
          <w:rFonts w:ascii="Verdana" w:hAnsi="Verdana"/>
          <w:sz w:val="20"/>
          <w:szCs w:val="20"/>
          <w:lang w:val="sr-RS" w:eastAsia="en-US"/>
        </w:rPr>
        <w:t>максимална спратност објекта</w:t>
        <w:tab/>
        <w:tab/>
        <w:t xml:space="preserve"> </w:t>
        <w:tab/>
        <w:t>П+1+Пк</w:t>
      </w:r>
    </w:p>
    <w:p>
      <w:pPr>
        <w:pStyle w:val="Normal"/>
        <w:jc w:val="both"/>
        <w:rPr>
          <w:rFonts w:ascii="Verdana" w:hAnsi="Verdana"/>
          <w:sz w:val="20"/>
          <w:szCs w:val="20"/>
        </w:rPr>
      </w:pPr>
      <w:r>
        <w:rPr>
          <w:rFonts w:ascii="Verdana" w:hAnsi="Verdana"/>
          <w:sz w:val="20"/>
          <w:szCs w:val="20"/>
          <w:lang w:val="sr-RS" w:eastAsia="en-US"/>
        </w:rPr>
        <w:t xml:space="preserve">-   </w:t>
      </w:r>
      <w:r>
        <w:rPr>
          <w:rFonts w:eastAsia="Calibri" w:ascii="Verdana" w:hAnsi="Verdana"/>
          <w:iCs/>
          <w:sz w:val="20"/>
          <w:szCs w:val="20"/>
          <w:lang w:val="sr-RS" w:eastAsia="sr-Latn-CS"/>
        </w:rPr>
        <w:t>озелењене површине</w:t>
        <w:tab/>
        <w:tab/>
        <w:tab/>
        <w:t xml:space="preserve"> </w:t>
        <w:tab/>
        <w:t>мин. 30%</w:t>
      </w:r>
    </w:p>
    <w:p>
      <w:pPr>
        <w:pStyle w:val="Normal"/>
        <w:ind w:left="284" w:hanging="0"/>
        <w:jc w:val="both"/>
        <w:rPr>
          <w:rFonts w:ascii="Verdana" w:hAnsi="Verdana"/>
          <w:sz w:val="20"/>
          <w:szCs w:val="20"/>
          <w:lang w:val="sr-Latn-RS" w:eastAsia="en-US"/>
        </w:rPr>
      </w:pPr>
      <w:r>
        <w:rPr>
          <w:rFonts w:ascii="Verdana" w:hAnsi="Verdana"/>
          <w:sz w:val="20"/>
          <w:szCs w:val="20"/>
          <w:lang w:val="sr-Latn-RS" w:eastAsia="en-US"/>
        </w:rPr>
      </w:r>
    </w:p>
    <w:p>
      <w:pPr>
        <w:pStyle w:val="Normal"/>
        <w:jc w:val="both"/>
        <w:rPr>
          <w:rFonts w:ascii="Verdana" w:hAnsi="Verdana"/>
          <w:sz w:val="20"/>
          <w:szCs w:val="20"/>
        </w:rPr>
      </w:pPr>
      <w:r>
        <w:rPr>
          <w:rFonts w:ascii="Verdana" w:hAnsi="Verdana"/>
          <w:sz w:val="20"/>
          <w:szCs w:val="20"/>
          <w:lang w:val="sr-RS" w:eastAsia="en-US"/>
        </w:rPr>
        <w:t>Основна школа:</w:t>
      </w:r>
    </w:p>
    <w:p>
      <w:pPr>
        <w:pStyle w:val="Normal"/>
        <w:numPr>
          <w:ilvl w:val="0"/>
          <w:numId w:val="16"/>
        </w:numPr>
        <w:tabs>
          <w:tab w:val="clear" w:pos="708"/>
        </w:tabs>
        <w:ind w:left="284" w:hanging="284"/>
        <w:jc w:val="both"/>
        <w:rPr>
          <w:rFonts w:ascii="Verdana" w:hAnsi="Verdana"/>
          <w:sz w:val="20"/>
          <w:szCs w:val="20"/>
        </w:rPr>
      </w:pPr>
      <w:r>
        <w:rPr>
          <w:rFonts w:ascii="Verdana" w:hAnsi="Verdana"/>
          <w:sz w:val="20"/>
          <w:szCs w:val="20"/>
          <w:lang w:val="sr-RS" w:eastAsia="en-US"/>
        </w:rPr>
        <w:t>старосна група од 7-14 година</w:t>
        <w:tab/>
        <w:tab/>
        <w:tab/>
        <w:t>100%</w:t>
      </w:r>
    </w:p>
    <w:p>
      <w:pPr>
        <w:pStyle w:val="Normal"/>
        <w:numPr>
          <w:ilvl w:val="0"/>
          <w:numId w:val="16"/>
        </w:numPr>
        <w:tabs>
          <w:tab w:val="clear" w:pos="708"/>
        </w:tabs>
        <w:ind w:left="284" w:hanging="284"/>
        <w:jc w:val="both"/>
        <w:rPr>
          <w:rFonts w:ascii="Verdana" w:hAnsi="Verdana"/>
          <w:sz w:val="20"/>
          <w:szCs w:val="20"/>
        </w:rPr>
      </w:pPr>
      <w:r>
        <w:rPr>
          <w:rFonts w:ascii="Verdana" w:hAnsi="Verdana"/>
          <w:sz w:val="20"/>
          <w:szCs w:val="20"/>
          <w:lang w:val="sr-RS" w:eastAsia="en-US"/>
        </w:rPr>
        <w:t>изграђена површина</w:t>
        <w:tab/>
        <w:tab/>
        <w:tab/>
        <w:tab/>
        <w:t>7,5 m</w:t>
      </w:r>
      <w:r>
        <w:rPr>
          <w:rFonts w:ascii="Verdana" w:hAnsi="Verdana"/>
          <w:sz w:val="20"/>
          <w:szCs w:val="20"/>
          <w:vertAlign w:val="superscript"/>
          <w:lang w:val="sr-RS" w:eastAsia="en-US"/>
        </w:rPr>
        <w:t>2</w:t>
      </w:r>
      <w:r>
        <w:rPr>
          <w:rFonts w:ascii="Verdana" w:hAnsi="Verdana"/>
          <w:sz w:val="20"/>
          <w:szCs w:val="20"/>
          <w:lang w:val="sr-RS" w:eastAsia="en-US"/>
        </w:rPr>
        <w:t>/по ученику</w:t>
      </w:r>
    </w:p>
    <w:p>
      <w:pPr>
        <w:pStyle w:val="Normal"/>
        <w:numPr>
          <w:ilvl w:val="0"/>
          <w:numId w:val="16"/>
        </w:numPr>
        <w:tabs>
          <w:tab w:val="clear" w:pos="708"/>
        </w:tabs>
        <w:ind w:left="284" w:hanging="284"/>
        <w:jc w:val="both"/>
        <w:rPr>
          <w:rFonts w:ascii="Verdana" w:hAnsi="Verdana"/>
          <w:sz w:val="20"/>
          <w:szCs w:val="20"/>
        </w:rPr>
      </w:pPr>
      <w:r>
        <w:rPr>
          <w:rFonts w:ascii="Verdana" w:hAnsi="Verdana"/>
          <w:sz w:val="20"/>
          <w:szCs w:val="20"/>
          <w:lang w:val="sr-RS" w:eastAsia="en-US"/>
        </w:rPr>
        <w:t>слободна површина</w:t>
        <w:tab/>
        <w:tab/>
        <w:tab/>
        <w:tab/>
        <w:t>15-25 m</w:t>
      </w:r>
      <w:r>
        <w:rPr>
          <w:rFonts w:ascii="Verdana" w:hAnsi="Verdana"/>
          <w:sz w:val="20"/>
          <w:szCs w:val="20"/>
          <w:vertAlign w:val="superscript"/>
          <w:lang w:val="sr-RS" w:eastAsia="en-US"/>
        </w:rPr>
        <w:t>2</w:t>
      </w:r>
      <w:r>
        <w:rPr>
          <w:rFonts w:ascii="Verdana" w:hAnsi="Verdana"/>
          <w:sz w:val="20"/>
          <w:szCs w:val="20"/>
          <w:lang w:val="sr-RS" w:eastAsia="en-US"/>
        </w:rPr>
        <w:t>/по ученику</w:t>
      </w:r>
    </w:p>
    <w:p>
      <w:pPr>
        <w:pStyle w:val="Normal"/>
        <w:numPr>
          <w:ilvl w:val="0"/>
          <w:numId w:val="16"/>
        </w:numPr>
        <w:tabs>
          <w:tab w:val="clear" w:pos="708"/>
        </w:tabs>
        <w:ind w:left="284" w:hanging="284"/>
        <w:jc w:val="both"/>
        <w:rPr>
          <w:rFonts w:ascii="Verdana" w:hAnsi="Verdana"/>
          <w:sz w:val="20"/>
          <w:szCs w:val="20"/>
        </w:rPr>
      </w:pPr>
      <w:r>
        <w:rPr>
          <w:rFonts w:ascii="Verdana" w:hAnsi="Verdana"/>
          <w:sz w:val="20"/>
          <w:szCs w:val="20"/>
          <w:lang w:val="sr-RS" w:eastAsia="en-US"/>
        </w:rPr>
        <w:t xml:space="preserve">максимална спратност објекта </w:t>
        <w:tab/>
        <w:tab/>
        <w:t>П+1+Пк</w:t>
      </w:r>
    </w:p>
    <w:p>
      <w:pPr>
        <w:pStyle w:val="Normal"/>
        <w:jc w:val="both"/>
        <w:rPr>
          <w:rFonts w:ascii="Verdana" w:hAnsi="Verdana"/>
          <w:sz w:val="20"/>
          <w:szCs w:val="20"/>
        </w:rPr>
      </w:pPr>
      <w:r>
        <w:rPr>
          <w:rFonts w:ascii="Verdana" w:hAnsi="Verdana"/>
          <w:sz w:val="20"/>
          <w:szCs w:val="20"/>
          <w:lang w:val="sr-RS" w:eastAsia="en-US"/>
        </w:rPr>
        <w:t xml:space="preserve">-   </w:t>
      </w:r>
      <w:r>
        <w:rPr>
          <w:rFonts w:eastAsia="Calibri" w:ascii="Verdana" w:hAnsi="Verdana"/>
          <w:iCs/>
          <w:sz w:val="20"/>
          <w:szCs w:val="20"/>
          <w:lang w:val="sr-RS" w:eastAsia="sr-Latn-CS"/>
        </w:rPr>
        <w:t>озелењене површине</w:t>
        <w:tab/>
        <w:tab/>
        <w:tab/>
        <w:t xml:space="preserve"> </w:t>
        <w:tab/>
        <w:t>мин. 30%</w:t>
      </w:r>
    </w:p>
    <w:p>
      <w:pPr>
        <w:pStyle w:val="Normal"/>
        <w:numPr>
          <w:ilvl w:val="0"/>
          <w:numId w:val="16"/>
        </w:numPr>
        <w:tabs>
          <w:tab w:val="clear" w:pos="708"/>
        </w:tabs>
        <w:ind w:left="284" w:hanging="284"/>
        <w:jc w:val="both"/>
        <w:rPr>
          <w:rFonts w:ascii="Verdana" w:hAnsi="Verdana"/>
          <w:sz w:val="20"/>
          <w:szCs w:val="20"/>
        </w:rPr>
      </w:pPr>
      <w:r>
        <w:rPr>
          <w:rFonts w:ascii="Verdana" w:hAnsi="Verdana"/>
          <w:sz w:val="20"/>
          <w:szCs w:val="20"/>
          <w:lang w:val="sr-RS" w:eastAsia="en-US"/>
        </w:rPr>
        <w:t>комплекс опремљен отвореним спортским теренима и фискултурном салом</w:t>
      </w:r>
    </w:p>
    <w:p>
      <w:pPr>
        <w:pStyle w:val="Normal"/>
        <w:ind w:left="284" w:hanging="0"/>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ascii="Verdana" w:hAnsi="Verdana"/>
          <w:sz w:val="20"/>
          <w:szCs w:val="20"/>
          <w:u w:val="single"/>
          <w:lang w:val="sr-RS" w:eastAsia="en-US"/>
        </w:rPr>
        <w:t>Објекат здравствене заштите - амбуланта</w:t>
      </w:r>
    </w:p>
    <w:p>
      <w:pPr>
        <w:pStyle w:val="Normal"/>
        <w:jc w:val="both"/>
        <w:rPr>
          <w:rFonts w:ascii="Verdana" w:hAnsi="Verdana"/>
          <w:sz w:val="20"/>
          <w:szCs w:val="20"/>
        </w:rPr>
      </w:pPr>
      <w:r>
        <w:rPr>
          <w:rFonts w:ascii="Verdana" w:hAnsi="Verdana"/>
          <w:sz w:val="20"/>
          <w:szCs w:val="20"/>
          <w:lang w:val="sr-RS" w:eastAsia="en-US"/>
        </w:rPr>
        <w:t>Изградњу или реконструкцију објеката изводити у односу на конкретне потребе, а у складу са Правилником о ближим условима за обављање здравствене делатности у здравственим установама и другим облицима здравствене службе („Службени гласник РС“</w:t>
      </w:r>
      <w:r>
        <w:rPr>
          <w:rFonts w:ascii="Verdana" w:hAnsi="Verdana"/>
          <w:sz w:val="20"/>
          <w:szCs w:val="20"/>
          <w:lang w:val="sr-RS"/>
        </w:rPr>
        <w:t>,</w:t>
      </w:r>
      <w:r>
        <w:rPr>
          <w:rFonts w:ascii="Verdana" w:hAnsi="Verdana"/>
          <w:sz w:val="20"/>
          <w:szCs w:val="20"/>
          <w:lang w:val="sr-RS" w:eastAsia="en-US"/>
        </w:rPr>
        <w:t xml:space="preserve"> број 43/06, 112/09, 50/10, 79/11, 10/12-др. пропис, 119/12-др. пропис, 22/13 и 16/18): </w:t>
      </w:r>
    </w:p>
    <w:p>
      <w:pPr>
        <w:pStyle w:val="ListParagraph"/>
        <w:numPr>
          <w:ilvl w:val="0"/>
          <w:numId w:val="18"/>
        </w:numPr>
        <w:ind w:left="284" w:hanging="284"/>
        <w:jc w:val="both"/>
        <w:rPr>
          <w:rFonts w:ascii="Verdana" w:hAnsi="Verdana"/>
          <w:sz w:val="20"/>
          <w:szCs w:val="20"/>
        </w:rPr>
      </w:pPr>
      <w:r>
        <w:rPr>
          <w:sz w:val="20"/>
          <w:szCs w:val="20"/>
          <w:lang w:val="sr-RS" w:eastAsia="en-US"/>
        </w:rPr>
        <w:t>индекс заузетости парцеле</w:t>
        <w:tab/>
        <w:tab/>
        <w:tab/>
        <w:t>макс. 50%</w:t>
      </w:r>
    </w:p>
    <w:p>
      <w:pPr>
        <w:pStyle w:val="Normal"/>
        <w:numPr>
          <w:ilvl w:val="0"/>
          <w:numId w:val="17"/>
        </w:numPr>
        <w:ind w:left="284" w:hanging="284"/>
        <w:jc w:val="both"/>
        <w:rPr>
          <w:rFonts w:ascii="Verdana" w:hAnsi="Verdana"/>
          <w:sz w:val="20"/>
          <w:szCs w:val="20"/>
        </w:rPr>
      </w:pPr>
      <w:r>
        <w:rPr>
          <w:rFonts w:ascii="Verdana" w:hAnsi="Verdana"/>
          <w:sz w:val="20"/>
          <w:szCs w:val="20"/>
          <w:lang w:val="sr-RS" w:eastAsia="en-US"/>
        </w:rPr>
        <w:t>спратност објекта</w:t>
        <w:tab/>
        <w:tab/>
        <w:tab/>
        <w:tab/>
        <w:t>макс. П+1+Пк</w:t>
      </w:r>
    </w:p>
    <w:p>
      <w:pPr>
        <w:pStyle w:val="Normal"/>
        <w:numPr>
          <w:ilvl w:val="0"/>
          <w:numId w:val="17"/>
        </w:numPr>
        <w:ind w:left="284" w:hanging="284"/>
        <w:jc w:val="both"/>
        <w:rPr>
          <w:rFonts w:ascii="Verdana" w:hAnsi="Verdana"/>
          <w:sz w:val="20"/>
          <w:szCs w:val="20"/>
        </w:rPr>
      </w:pPr>
      <w:r>
        <w:rPr>
          <w:rFonts w:ascii="Verdana" w:hAnsi="Verdana"/>
          <w:sz w:val="20"/>
          <w:szCs w:val="20"/>
          <w:lang w:val="sr-RS" w:eastAsia="en-US"/>
        </w:rPr>
        <w:t>озелењене површине</w:t>
        <w:tab/>
        <w:tab/>
        <w:tab/>
        <w:tab/>
        <w:t>мин. 30%</w:t>
      </w:r>
    </w:p>
    <w:p>
      <w:pPr>
        <w:pStyle w:val="Normal"/>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ascii="Verdana" w:hAnsi="Verdana"/>
          <w:sz w:val="20"/>
          <w:szCs w:val="20"/>
          <w:u w:val="single"/>
          <w:lang w:val="sr-RS" w:eastAsia="en-US"/>
        </w:rPr>
        <w:t>Објекат социјалне заштите - дом за старе</w:t>
      </w:r>
    </w:p>
    <w:p>
      <w:pPr>
        <w:pStyle w:val="Normal"/>
        <w:jc w:val="both"/>
        <w:rPr>
          <w:rFonts w:ascii="Verdana" w:hAnsi="Verdana"/>
          <w:sz w:val="20"/>
          <w:szCs w:val="20"/>
          <w:u w:val="single"/>
          <w:lang w:val="sr-RS" w:eastAsia="en-US"/>
        </w:rPr>
      </w:pPr>
      <w:r>
        <w:rPr>
          <w:rFonts w:ascii="Verdana" w:hAnsi="Verdana"/>
          <w:sz w:val="20"/>
          <w:szCs w:val="20"/>
          <w:u w:val="single"/>
          <w:lang w:val="sr-RS" w:eastAsia="en-US"/>
        </w:rPr>
      </w:r>
    </w:p>
    <w:p>
      <w:pPr>
        <w:pStyle w:val="Normal"/>
        <w:jc w:val="both"/>
        <w:rPr>
          <w:rFonts w:ascii="Verdana" w:hAnsi="Verdana"/>
          <w:sz w:val="20"/>
          <w:szCs w:val="20"/>
        </w:rPr>
      </w:pPr>
      <w:r>
        <w:rPr>
          <w:rFonts w:ascii="Verdana" w:hAnsi="Verdana"/>
          <w:sz w:val="20"/>
          <w:szCs w:val="20"/>
          <w:lang w:val="sr-RS" w:eastAsia="en-US"/>
        </w:rPr>
        <w:t>Изградњу изводити у складу са важећим правилницима који ову област уређују и у складу са условима из Плана:</w:t>
      </w:r>
    </w:p>
    <w:p>
      <w:pPr>
        <w:pStyle w:val="Normal"/>
        <w:numPr>
          <w:ilvl w:val="0"/>
          <w:numId w:val="19"/>
        </w:numPr>
        <w:tabs>
          <w:tab w:val="clear" w:pos="708"/>
        </w:tabs>
        <w:ind w:left="284" w:hanging="284"/>
        <w:jc w:val="both"/>
        <w:rPr>
          <w:rFonts w:ascii="Verdana" w:hAnsi="Verdana"/>
          <w:sz w:val="20"/>
          <w:szCs w:val="20"/>
        </w:rPr>
      </w:pPr>
      <w:r>
        <w:rPr>
          <w:rFonts w:ascii="Verdana" w:hAnsi="Verdana"/>
          <w:sz w:val="20"/>
          <w:szCs w:val="20"/>
          <w:lang w:val="sr-RS" w:eastAsia="en-US"/>
        </w:rPr>
        <w:t>површина комплекса</w:t>
        <w:tab/>
        <w:tab/>
        <w:tab/>
        <w:tab/>
        <w:t>50-60 m</w:t>
      </w:r>
      <w:r>
        <w:rPr>
          <w:rFonts w:ascii="Verdana" w:hAnsi="Verdana"/>
          <w:sz w:val="20"/>
          <w:szCs w:val="20"/>
          <w:vertAlign w:val="superscript"/>
          <w:lang w:val="sr-RS" w:eastAsia="en-US"/>
        </w:rPr>
        <w:t>2</w:t>
      </w:r>
      <w:r>
        <w:rPr>
          <w:rFonts w:ascii="Verdana" w:hAnsi="Verdana"/>
          <w:sz w:val="20"/>
          <w:szCs w:val="20"/>
          <w:lang w:val="sr-RS" w:eastAsia="en-US"/>
        </w:rPr>
        <w:t xml:space="preserve"> по кориснику</w:t>
      </w:r>
    </w:p>
    <w:p>
      <w:pPr>
        <w:pStyle w:val="Normal"/>
        <w:numPr>
          <w:ilvl w:val="0"/>
          <w:numId w:val="19"/>
        </w:numPr>
        <w:tabs>
          <w:tab w:val="clear" w:pos="708"/>
        </w:tabs>
        <w:ind w:left="284" w:hanging="284"/>
        <w:jc w:val="both"/>
        <w:rPr>
          <w:rFonts w:ascii="Verdana" w:hAnsi="Verdana"/>
          <w:sz w:val="20"/>
          <w:szCs w:val="20"/>
        </w:rPr>
      </w:pPr>
      <w:r>
        <w:rPr>
          <w:rFonts w:ascii="Verdana" w:hAnsi="Verdana"/>
          <w:sz w:val="20"/>
          <w:szCs w:val="20"/>
          <w:lang w:val="sr-RS" w:eastAsia="en-US"/>
        </w:rPr>
        <w:t>грађевинска површина</w:t>
        <w:tab/>
        <w:tab/>
        <w:tab/>
        <w:tab/>
        <w:t>25 m</w:t>
      </w:r>
      <w:r>
        <w:rPr>
          <w:rFonts w:ascii="Verdana" w:hAnsi="Verdana"/>
          <w:sz w:val="20"/>
          <w:szCs w:val="20"/>
          <w:vertAlign w:val="superscript"/>
          <w:lang w:val="sr-RS" w:eastAsia="en-US"/>
        </w:rPr>
        <w:t>2</w:t>
      </w:r>
      <w:r>
        <w:rPr>
          <w:rFonts w:ascii="Verdana" w:hAnsi="Verdana"/>
          <w:sz w:val="20"/>
          <w:szCs w:val="20"/>
          <w:lang w:val="sr-RS" w:eastAsia="en-US"/>
        </w:rPr>
        <w:t xml:space="preserve"> по кориснику,</w:t>
      </w:r>
    </w:p>
    <w:p>
      <w:pPr>
        <w:pStyle w:val="Normal"/>
        <w:numPr>
          <w:ilvl w:val="0"/>
          <w:numId w:val="19"/>
        </w:numPr>
        <w:tabs>
          <w:tab w:val="clear" w:pos="708"/>
          <w:tab w:val="left" w:pos="284" w:leader="none"/>
        </w:tabs>
        <w:ind w:left="720" w:hanging="720"/>
        <w:jc w:val="both"/>
        <w:rPr>
          <w:rFonts w:ascii="Verdana" w:hAnsi="Verdana"/>
          <w:sz w:val="20"/>
          <w:szCs w:val="20"/>
        </w:rPr>
      </w:pPr>
      <w:r>
        <w:rPr>
          <w:rFonts w:eastAsia="Calibri" w:ascii="Verdana" w:hAnsi="Verdana"/>
          <w:iCs/>
          <w:sz w:val="20"/>
          <w:szCs w:val="20"/>
          <w:lang w:val="sr-RS" w:eastAsia="sr-Latn-CS"/>
        </w:rPr>
        <w:t>индекс заузетости парцеле</w:t>
        <w:tab/>
        <w:tab/>
        <w:tab/>
      </w:r>
      <w:r>
        <w:rPr>
          <w:rFonts w:eastAsia="Calibri" w:ascii="Verdana" w:hAnsi="Verdana"/>
          <w:sz w:val="20"/>
          <w:szCs w:val="20"/>
          <w:lang w:val="sr-RS" w:eastAsia="sr-Latn-CS"/>
        </w:rPr>
        <w:t>макс. 50%</w:t>
      </w:r>
    </w:p>
    <w:p>
      <w:pPr>
        <w:pStyle w:val="Normal"/>
        <w:numPr>
          <w:ilvl w:val="0"/>
          <w:numId w:val="19"/>
        </w:numPr>
        <w:tabs>
          <w:tab w:val="clear" w:pos="708"/>
        </w:tabs>
        <w:ind w:left="284" w:hanging="284"/>
        <w:jc w:val="both"/>
        <w:rPr>
          <w:rFonts w:ascii="Verdana" w:hAnsi="Verdana"/>
          <w:sz w:val="20"/>
          <w:szCs w:val="20"/>
        </w:rPr>
      </w:pPr>
      <w:r>
        <w:rPr>
          <w:rFonts w:ascii="Verdana" w:hAnsi="Verdana"/>
          <w:sz w:val="20"/>
          <w:szCs w:val="20"/>
          <w:lang w:val="sr-RS" w:eastAsia="en-US"/>
        </w:rPr>
        <w:t>максимална спратност објекта</w:t>
        <w:tab/>
        <w:tab/>
        <w:tab/>
        <w:t xml:space="preserve">П+2+Пк </w:t>
      </w:r>
    </w:p>
    <w:p>
      <w:pPr>
        <w:pStyle w:val="Normal"/>
        <w:jc w:val="both"/>
        <w:rPr>
          <w:rFonts w:ascii="Verdana" w:hAnsi="Verdana"/>
          <w:sz w:val="20"/>
          <w:szCs w:val="20"/>
        </w:rPr>
      </w:pPr>
      <w:r>
        <w:rPr>
          <w:rFonts w:ascii="Verdana" w:hAnsi="Verdana"/>
          <w:sz w:val="20"/>
          <w:szCs w:val="20"/>
          <w:lang w:val="sr-RS" w:eastAsia="en-US"/>
        </w:rPr>
        <w:t xml:space="preserve">-   </w:t>
      </w:r>
      <w:r>
        <w:rPr>
          <w:rFonts w:eastAsia="Calibri" w:ascii="Verdana" w:hAnsi="Verdana"/>
          <w:iCs/>
          <w:sz w:val="20"/>
          <w:szCs w:val="20"/>
          <w:lang w:val="sr-RS" w:eastAsia="sr-Latn-CS"/>
        </w:rPr>
        <w:t>озелењене површине</w:t>
        <w:tab/>
        <w:tab/>
        <w:tab/>
        <w:t xml:space="preserve"> </w:t>
        <w:tab/>
        <w:t>мин. 30%</w:t>
      </w:r>
    </w:p>
    <w:p>
      <w:pPr>
        <w:pStyle w:val="Normal"/>
        <w:numPr>
          <w:ilvl w:val="0"/>
          <w:numId w:val="19"/>
        </w:numPr>
        <w:tabs>
          <w:tab w:val="clear" w:pos="708"/>
        </w:tabs>
        <w:ind w:left="284" w:hanging="284"/>
        <w:jc w:val="both"/>
        <w:rPr>
          <w:rFonts w:ascii="Verdana" w:hAnsi="Verdana"/>
          <w:sz w:val="20"/>
          <w:szCs w:val="20"/>
        </w:rPr>
      </w:pPr>
      <w:r>
        <w:rPr>
          <w:rFonts w:ascii="Verdana" w:hAnsi="Verdana"/>
          <w:sz w:val="20"/>
          <w:szCs w:val="20"/>
          <w:lang w:val="sr-RS" w:eastAsia="en-US"/>
        </w:rPr>
        <w:t>1 паркинг место на 2 запослена.</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u w:val="single"/>
          <w:lang w:val="sr-RS"/>
        </w:rPr>
        <w:t>Објекат културе - Дом културе</w:t>
      </w:r>
    </w:p>
    <w:p>
      <w:pPr>
        <w:pStyle w:val="Normal"/>
        <w:jc w:val="both"/>
        <w:rPr>
          <w:rFonts w:ascii="Verdana" w:hAnsi="Verdana"/>
          <w:sz w:val="20"/>
          <w:szCs w:val="20"/>
          <w:u w:val="single"/>
          <w:lang w:val="sr-RS"/>
        </w:rPr>
      </w:pPr>
      <w:r>
        <w:rPr>
          <w:rFonts w:ascii="Verdana" w:hAnsi="Verdana"/>
          <w:sz w:val="20"/>
          <w:szCs w:val="20"/>
          <w:u w:val="single"/>
          <w:lang w:val="sr-RS"/>
        </w:rPr>
      </w:r>
    </w:p>
    <w:p>
      <w:pPr>
        <w:pStyle w:val="Normal"/>
        <w:jc w:val="both"/>
        <w:rPr>
          <w:rFonts w:ascii="Verdana" w:hAnsi="Verdana"/>
          <w:sz w:val="20"/>
          <w:szCs w:val="20"/>
        </w:rPr>
      </w:pPr>
      <w:r>
        <w:rPr>
          <w:rFonts w:ascii="Verdana" w:hAnsi="Verdana"/>
          <w:sz w:val="20"/>
          <w:szCs w:val="20"/>
          <w:lang w:val="sr-RS" w:eastAsia="en-US"/>
        </w:rPr>
        <w:t>Изградњу изводити у складу са важећим правилницима који ову област уређују и у складу са условима из Плана:</w:t>
      </w:r>
    </w:p>
    <w:p>
      <w:pPr>
        <w:pStyle w:val="Normal"/>
        <w:numPr>
          <w:ilvl w:val="0"/>
          <w:numId w:val="14"/>
        </w:numPr>
        <w:ind w:left="284" w:hanging="284"/>
        <w:jc w:val="both"/>
        <w:rPr>
          <w:rFonts w:ascii="Verdana" w:hAnsi="Verdana"/>
          <w:sz w:val="20"/>
          <w:szCs w:val="20"/>
        </w:rPr>
      </w:pPr>
      <w:r>
        <w:rPr>
          <w:rFonts w:ascii="Verdana" w:hAnsi="Verdana"/>
          <w:sz w:val="20"/>
          <w:szCs w:val="20"/>
          <w:lang w:val="sr-RS" w:eastAsia="en-US"/>
        </w:rPr>
        <w:t>индекс заузетости парцеле</w:t>
        <w:tab/>
        <w:tab/>
        <w:tab/>
        <w:t>макс. 50%</w:t>
      </w:r>
    </w:p>
    <w:p>
      <w:pPr>
        <w:pStyle w:val="Normal"/>
        <w:numPr>
          <w:ilvl w:val="0"/>
          <w:numId w:val="14"/>
        </w:numPr>
        <w:ind w:left="284" w:hanging="284"/>
        <w:jc w:val="both"/>
        <w:rPr>
          <w:rFonts w:ascii="Verdana" w:hAnsi="Verdana"/>
          <w:sz w:val="20"/>
          <w:szCs w:val="20"/>
        </w:rPr>
      </w:pPr>
      <w:r>
        <w:rPr>
          <w:rFonts w:ascii="Verdana" w:hAnsi="Verdana"/>
          <w:sz w:val="20"/>
          <w:szCs w:val="20"/>
          <w:lang w:val="sr-RS" w:eastAsia="en-US"/>
        </w:rPr>
        <w:t xml:space="preserve">спратност/висина објекта </w:t>
        <w:tab/>
        <w:tab/>
        <w:tab/>
        <w:t xml:space="preserve">макс. П+2, висина сале у зависности од </w:t>
      </w:r>
    </w:p>
    <w:p>
      <w:pPr>
        <w:pStyle w:val="Normal"/>
        <w:ind w:left="284" w:hanging="284"/>
        <w:jc w:val="both"/>
        <w:rPr>
          <w:rFonts w:ascii="Verdana" w:hAnsi="Verdana"/>
          <w:sz w:val="20"/>
          <w:szCs w:val="20"/>
        </w:rPr>
      </w:pPr>
      <w:r>
        <w:rPr>
          <w:rFonts w:ascii="Verdana" w:hAnsi="Verdana"/>
          <w:sz w:val="20"/>
          <w:szCs w:val="20"/>
          <w:lang w:val="sr-RS" w:eastAsia="en-US"/>
        </w:rPr>
        <w:t xml:space="preserve"> </w:t>
      </w:r>
      <w:r>
        <w:rPr>
          <w:rFonts w:ascii="Verdana" w:hAnsi="Verdana"/>
          <w:sz w:val="20"/>
          <w:szCs w:val="20"/>
          <w:lang w:val="sr-RS" w:eastAsia="en-US"/>
        </w:rPr>
        <w:tab/>
        <w:tab/>
        <w:tab/>
        <w:tab/>
        <w:tab/>
        <w:tab/>
        <w:tab/>
        <w:tab/>
        <w:t>намене</w:t>
      </w:r>
    </w:p>
    <w:p>
      <w:pPr>
        <w:pStyle w:val="Normal"/>
        <w:numPr>
          <w:ilvl w:val="0"/>
          <w:numId w:val="14"/>
        </w:numPr>
        <w:ind w:left="284" w:hanging="284"/>
        <w:jc w:val="both"/>
        <w:rPr>
          <w:rFonts w:ascii="Verdana" w:hAnsi="Verdana"/>
          <w:sz w:val="20"/>
          <w:szCs w:val="20"/>
        </w:rPr>
      </w:pPr>
      <w:r>
        <w:rPr>
          <w:rFonts w:ascii="Verdana" w:hAnsi="Verdana"/>
          <w:sz w:val="20"/>
          <w:szCs w:val="20"/>
          <w:lang w:val="sr-RS" w:eastAsia="en-US"/>
        </w:rPr>
        <w:t xml:space="preserve">озелењене површине </w:t>
        <w:tab/>
        <w:tab/>
        <w:tab/>
        <w:tab/>
        <w:t>мин. 30%</w:t>
      </w:r>
    </w:p>
    <w:p>
      <w:pPr>
        <w:pStyle w:val="Normal"/>
        <w:ind w:left="284" w:hanging="0"/>
        <w:jc w:val="both"/>
        <w:rPr>
          <w:rFonts w:ascii="Verdana" w:hAnsi="Verdana"/>
          <w:sz w:val="20"/>
          <w:szCs w:val="20"/>
          <w:lang w:val="sr-RS" w:eastAsia="en-US"/>
        </w:rPr>
      </w:pPr>
      <w:r>
        <w:rPr>
          <w:rFonts w:ascii="Verdana" w:hAnsi="Verdana"/>
          <w:sz w:val="20"/>
          <w:szCs w:val="20"/>
          <w:lang w:val="sr-RS" w:eastAsia="en-US"/>
        </w:rPr>
      </w:r>
    </w:p>
    <w:p>
      <w:pPr>
        <w:pStyle w:val="Normal"/>
        <w:jc w:val="both"/>
        <w:rPr>
          <w:rFonts w:ascii="Verdana" w:hAnsi="Verdana"/>
          <w:sz w:val="20"/>
          <w:szCs w:val="20"/>
        </w:rPr>
      </w:pPr>
      <w:r>
        <w:rPr>
          <w:rFonts w:ascii="Verdana" w:hAnsi="Verdana"/>
          <w:sz w:val="20"/>
          <w:szCs w:val="20"/>
          <w:lang w:val="sr-RS" w:eastAsia="en-US"/>
        </w:rPr>
        <w:t>Изградња ових садржаја дозвољена је и на грађевинском земљишту за остале намене, у оквиру приватног сектора, на основу важећих правилника који ову област регулишу и у складу са условима из овог Плана.</w:t>
      </w:r>
    </w:p>
    <w:p>
      <w:pPr>
        <w:pStyle w:val="Normal"/>
        <w:jc w:val="both"/>
        <w:rPr>
          <w:rFonts w:ascii="Verdana" w:hAnsi="Verdana"/>
          <w:sz w:val="20"/>
          <w:szCs w:val="20"/>
          <w:lang w:val="sr-Latn-RS" w:eastAsia="en-US"/>
        </w:rPr>
      </w:pPr>
      <w:r>
        <w:rPr>
          <w:rFonts w:ascii="Verdana" w:hAnsi="Verdana"/>
          <w:sz w:val="20"/>
          <w:szCs w:val="20"/>
          <w:lang w:val="sr-Latn-RS" w:eastAsia="en-US"/>
        </w:rPr>
      </w:r>
    </w:p>
    <w:p>
      <w:pPr>
        <w:pStyle w:val="Normal"/>
        <w:jc w:val="both"/>
        <w:rPr>
          <w:rFonts w:ascii="Verdana" w:hAnsi="Verdana"/>
          <w:sz w:val="20"/>
          <w:szCs w:val="20"/>
        </w:rPr>
      </w:pPr>
      <w:r>
        <w:rPr>
          <w:rFonts w:ascii="Verdana" w:hAnsi="Verdana"/>
          <w:b/>
          <w:spacing w:val="-5"/>
          <w:sz w:val="20"/>
          <w:szCs w:val="20"/>
          <w:lang w:val="sr-RS" w:eastAsia="en-US"/>
        </w:rPr>
        <w:t>Врста и намена објеката чија је изградња ограничена или забрањена</w:t>
      </w:r>
    </w:p>
    <w:p>
      <w:pPr>
        <w:pStyle w:val="Normal"/>
        <w:jc w:val="both"/>
        <w:rPr>
          <w:rFonts w:ascii="Verdana" w:hAnsi="Verdana"/>
          <w:b/>
          <w:b/>
          <w:spacing w:val="-5"/>
          <w:sz w:val="20"/>
          <w:szCs w:val="20"/>
          <w:lang w:val="sr-RS" w:eastAsia="en-US"/>
        </w:rPr>
      </w:pPr>
      <w:r>
        <w:rPr>
          <w:rFonts w:ascii="Verdana" w:hAnsi="Verdana"/>
          <w:b/>
          <w:spacing w:val="-5"/>
          <w:sz w:val="20"/>
          <w:szCs w:val="20"/>
          <w:lang w:val="sr-RS" w:eastAsia="en-US"/>
        </w:rPr>
      </w:r>
    </w:p>
    <w:p>
      <w:pPr>
        <w:pStyle w:val="Normal"/>
        <w:jc w:val="both"/>
        <w:rPr>
          <w:rFonts w:ascii="Verdana" w:hAnsi="Verdana"/>
          <w:sz w:val="20"/>
          <w:szCs w:val="20"/>
        </w:rPr>
      </w:pPr>
      <w:r>
        <w:rPr>
          <w:rFonts w:eastAsia="Verdana" w:ascii="Verdana" w:hAnsi="Verdana"/>
          <w:sz w:val="20"/>
          <w:szCs w:val="20"/>
          <w:lang w:val="sr-RS"/>
        </w:rPr>
        <w:t xml:space="preserve">Забрањена је изградња производних </w:t>
      </w:r>
      <w:r>
        <w:rPr>
          <w:rFonts w:ascii="Verdana" w:hAnsi="Verdana"/>
          <w:sz w:val="20"/>
          <w:szCs w:val="20"/>
          <w:lang w:val="sr-RS" w:eastAsia="en-US"/>
        </w:rPr>
        <w:t>и складишних објеката, као и бављење делатношћу која буком, штетним гасовима, зрачењем, повећаним обимом саобраћаја или на други начин може угрозити услове становања и пословања,</w:t>
      </w:r>
    </w:p>
    <w:p>
      <w:pPr>
        <w:pStyle w:val="Normal"/>
        <w:jc w:val="both"/>
        <w:rPr>
          <w:rFonts w:ascii="Verdana" w:hAnsi="Verdana"/>
          <w:b/>
          <w:b/>
          <w:spacing w:val="-5"/>
          <w:sz w:val="20"/>
          <w:szCs w:val="20"/>
          <w:lang w:val="sr-RS" w:eastAsia="en-US"/>
        </w:rPr>
      </w:pPr>
      <w:r>
        <w:rPr>
          <w:rFonts w:ascii="Verdana" w:hAnsi="Verdana"/>
          <w:b/>
          <w:spacing w:val="-5"/>
          <w:sz w:val="20"/>
          <w:szCs w:val="20"/>
          <w:lang w:val="sr-RS" w:eastAsia="en-US"/>
        </w:rPr>
      </w:r>
    </w:p>
    <w:p>
      <w:pPr>
        <w:pStyle w:val="Normal"/>
        <w:jc w:val="both"/>
        <w:rPr>
          <w:rFonts w:ascii="Verdana" w:hAnsi="Verdana"/>
          <w:sz w:val="20"/>
          <w:szCs w:val="20"/>
          <w:lang w:val="sr-RS"/>
        </w:rPr>
      </w:pPr>
      <w:r>
        <w:rPr>
          <w:rFonts w:ascii="Verdana" w:hAnsi="Verdana"/>
          <w:sz w:val="20"/>
          <w:szCs w:val="20"/>
          <w:lang w:val="sr-RS"/>
        </w:rPr>
      </w:r>
    </w:p>
    <w:p>
      <w:pPr>
        <w:pStyle w:val="Heading1"/>
        <w:jc w:val="both"/>
        <w:rPr>
          <w:rFonts w:ascii="Verdana" w:hAnsi="Verdana"/>
          <w:sz w:val="20"/>
          <w:szCs w:val="20"/>
        </w:rPr>
      </w:pPr>
      <w:bookmarkStart w:id="404" w:name="_Toc431369946"/>
      <w:bookmarkStart w:id="405" w:name="_Toc432425613"/>
      <w:bookmarkStart w:id="406" w:name="_Toc432498209"/>
      <w:bookmarkStart w:id="407" w:name="_Toc443988305"/>
      <w:bookmarkStart w:id="408" w:name="_Toc128467271"/>
      <w:r>
        <w:rPr>
          <w:sz w:val="20"/>
          <w:szCs w:val="20"/>
          <w:lang w:val="sr-RS"/>
        </w:rPr>
        <w:t>3. ИНЖЕЊЕРСКО ГЕОЛОШКИ УСЛОВИ ЗА ИЗГРАДЊУ ОБЈЕКАТА</w:t>
      </w:r>
      <w:bookmarkEnd w:id="404"/>
      <w:bookmarkEnd w:id="405"/>
      <w:bookmarkEnd w:id="406"/>
      <w:bookmarkEnd w:id="407"/>
      <w:bookmarkEnd w:id="408"/>
    </w:p>
    <w:p>
      <w:pPr>
        <w:pStyle w:val="Normal"/>
        <w:jc w:val="both"/>
        <w:rPr>
          <w:rFonts w:ascii="Verdana" w:hAnsi="Verdana"/>
          <w:sz w:val="20"/>
          <w:szCs w:val="20"/>
          <w:lang w:val="sr-RS"/>
        </w:rPr>
      </w:pPr>
      <w:r>
        <w:rPr>
          <w:rFonts w:ascii="Verdana" w:hAnsi="Verdana"/>
          <w:sz w:val="20"/>
          <w:szCs w:val="20"/>
          <w:lang w:val="sr-RS"/>
        </w:rPr>
      </w:r>
    </w:p>
    <w:p>
      <w:pPr>
        <w:pStyle w:val="Normal"/>
        <w:ind w:right="-1" w:hanging="0"/>
        <w:jc w:val="both"/>
        <w:rPr>
          <w:rFonts w:ascii="Verdana" w:hAnsi="Verdana"/>
          <w:sz w:val="20"/>
          <w:szCs w:val="20"/>
        </w:rPr>
      </w:pPr>
      <w:r>
        <w:rPr>
          <w:rFonts w:cs="Arial" w:ascii="Verdana" w:hAnsi="Verdana"/>
          <w:sz w:val="20"/>
          <w:szCs w:val="20"/>
          <w:lang w:val="sr-RS" w:eastAsia="sr-RS"/>
        </w:rPr>
        <w:t xml:space="preserve">Геолошки завод Србије обавља основна геолошка истраживања и друга геолошка истраживања, као и послове примењених геолошких истраживања од важности за Републику Србију, у складу са </w:t>
      </w:r>
      <w:r>
        <w:rPr>
          <w:rFonts w:ascii="Verdana" w:hAnsi="Verdana"/>
          <w:sz w:val="20"/>
          <w:szCs w:val="20"/>
          <w:lang w:val="sr-RS"/>
        </w:rPr>
        <w:t>Законом о рударству и геолошким истраживањима.</w:t>
      </w:r>
      <w:bookmarkStart w:id="409" w:name="SADRZAJ_0111"/>
      <w:bookmarkEnd w:id="409"/>
    </w:p>
    <w:p>
      <w:pPr>
        <w:pStyle w:val="Normal"/>
        <w:jc w:val="both"/>
        <w:rPr>
          <w:rFonts w:ascii="Verdana" w:hAnsi="Verdana"/>
          <w:sz w:val="20"/>
          <w:szCs w:val="20"/>
          <w:lang w:val="sr-RS"/>
        </w:rPr>
      </w:pPr>
      <w:r>
        <w:rPr>
          <w:rFonts w:ascii="Verdana" w:hAnsi="Verdana"/>
          <w:sz w:val="20"/>
          <w:szCs w:val="20"/>
          <w:lang w:val="sr-RS"/>
        </w:rPr>
      </w:r>
    </w:p>
    <w:p>
      <w:pPr>
        <w:pStyle w:val="Normal"/>
        <w:ind w:right="-1" w:hanging="0"/>
        <w:jc w:val="both"/>
        <w:rPr>
          <w:rFonts w:ascii="Verdana" w:hAnsi="Verdana"/>
          <w:sz w:val="20"/>
          <w:szCs w:val="20"/>
        </w:rPr>
      </w:pPr>
      <w:r>
        <w:rPr>
          <w:rFonts w:cs="Arial" w:ascii="Verdana" w:hAnsi="Verdana"/>
          <w:spacing w:val="-4"/>
          <w:sz w:val="20"/>
          <w:szCs w:val="20"/>
          <w:lang w:val="sr-RS" w:eastAsia="sr-RS"/>
        </w:rPr>
        <w:t>Примењена инжењерскогеолошка-геотехничка истраживања обавезно се врше за потребе просторног и урбанистичког планирања, пројектовања и изградње грађевинских, рударских и других објеката ради дефинисања инжењерскогеолошких-геотехничких услова изградње и/или санације, као и других карактеристика геолошке средине.</w:t>
      </w:r>
      <w:bookmarkStart w:id="410" w:name="SADRZAJ_172"/>
      <w:bookmarkEnd w:id="410"/>
    </w:p>
    <w:p>
      <w:pPr>
        <w:pStyle w:val="Normal"/>
        <w:jc w:val="both"/>
        <w:rPr>
          <w:rFonts w:ascii="Verdana" w:hAnsi="Verdana"/>
          <w:sz w:val="20"/>
          <w:szCs w:val="20"/>
          <w:lang w:val="sr-RS"/>
        </w:rPr>
      </w:pPr>
      <w:r>
        <w:rPr>
          <w:rFonts w:ascii="Verdana" w:hAnsi="Verdana"/>
          <w:sz w:val="20"/>
          <w:szCs w:val="20"/>
          <w:lang w:val="sr-RS"/>
        </w:rPr>
      </w:r>
    </w:p>
    <w:p>
      <w:pPr>
        <w:pStyle w:val="Normal"/>
        <w:ind w:right="-1" w:hanging="0"/>
        <w:jc w:val="both"/>
        <w:rPr>
          <w:rFonts w:ascii="Verdana" w:hAnsi="Verdana"/>
          <w:sz w:val="20"/>
          <w:szCs w:val="20"/>
        </w:rPr>
      </w:pPr>
      <w:r>
        <w:rPr>
          <w:rFonts w:cs="Arial" w:ascii="Verdana" w:hAnsi="Verdana"/>
          <w:sz w:val="20"/>
          <w:szCs w:val="20"/>
          <w:lang w:val="sr-RS" w:eastAsia="sr-RS"/>
        </w:rPr>
        <w:t>Уз пројекат за грађевинску дозволу, зависно од врсте и класе објекта, прилаже се елаборат о геотехничким условима изградње, израђен према прописима о геолошким истраживањима.</w:t>
      </w:r>
      <w:r>
        <w:rPr>
          <w:rFonts w:eastAsia="Calibri" w:cs="" w:ascii="Verdana" w:hAnsi="Verdana" w:cstheme="minorBidi" w:eastAsiaTheme="minorHAnsi"/>
          <w:sz w:val="20"/>
          <w:szCs w:val="20"/>
          <w:lang w:val="sr-RS" w:eastAsia="en-US"/>
        </w:rPr>
        <w:t xml:space="preserve"> </w:t>
      </w:r>
      <w:r>
        <w:rPr>
          <w:rFonts w:cs="Arial" w:ascii="Verdana" w:hAnsi="Verdana"/>
          <w:sz w:val="20"/>
          <w:szCs w:val="20"/>
          <w:lang w:val="sr-RS" w:eastAsia="sr-RS"/>
        </w:rPr>
        <w:t xml:space="preserve">За подручје обухвата Плана нема детаљних података о инжењерско-геолошким истраживањима. </w:t>
      </w:r>
    </w:p>
    <w:p>
      <w:pPr>
        <w:pStyle w:val="Normal"/>
        <w:jc w:val="both"/>
        <w:rPr>
          <w:rFonts w:ascii="Verdana" w:hAnsi="Verdana"/>
          <w:sz w:val="20"/>
          <w:szCs w:val="20"/>
          <w:lang w:val="sr-RS"/>
        </w:rPr>
      </w:pPr>
      <w:r>
        <w:rPr>
          <w:rFonts w:ascii="Verdana" w:hAnsi="Verdana"/>
          <w:sz w:val="20"/>
          <w:szCs w:val="20"/>
          <w:lang w:val="sr-RS"/>
        </w:rPr>
      </w:r>
    </w:p>
    <w:p>
      <w:pPr>
        <w:pStyle w:val="Normal"/>
        <w:suppressAutoHyphens w:val="true"/>
        <w:jc w:val="both"/>
        <w:rPr>
          <w:rFonts w:ascii="Verdana" w:hAnsi="Verdana"/>
          <w:sz w:val="20"/>
          <w:szCs w:val="20"/>
        </w:rPr>
      </w:pPr>
      <w:r>
        <w:rPr>
          <w:rFonts w:cs="Arial" w:ascii="Verdana" w:hAnsi="Verdana"/>
          <w:sz w:val="20"/>
          <w:szCs w:val="20"/>
          <w:lang w:val="sr-RS" w:eastAsia="sr-RS"/>
        </w:rPr>
        <w:t xml:space="preserve">У геоморфолошком погледу предметно подручје се налази на </w:t>
      </w:r>
      <w:r>
        <w:rPr>
          <w:rFonts w:ascii="Verdana" w:hAnsi="Verdana"/>
          <w:sz w:val="20"/>
          <w:szCs w:val="20"/>
          <w:lang w:val="sr-RS"/>
        </w:rPr>
        <w:t xml:space="preserve">алувијално забареном земљишту, са високом првом издани. Геолошки састав терена представљен је лесоидним глинама и барским лесом. </w:t>
      </w:r>
      <w:r>
        <w:rPr>
          <w:rFonts w:cs="Arial" w:ascii="Verdana" w:hAnsi="Verdana"/>
          <w:sz w:val="20"/>
          <w:szCs w:val="20"/>
          <w:lang w:val="sr-RS"/>
        </w:rPr>
        <w:t xml:space="preserve">На простору </w:t>
      </w:r>
      <w:r>
        <w:rPr>
          <w:rFonts w:ascii="Verdana" w:hAnsi="Verdana"/>
          <w:bCs/>
          <w:sz w:val="20"/>
          <w:szCs w:val="20"/>
          <w:lang w:val="sr-RS"/>
        </w:rPr>
        <w:t xml:space="preserve">нису регистровани морфолошки облици који указују на процес клизања тла. Према расположивим сазнањима на предметном подручју и у непосредној близини нису регистроване и истражене појаве минералних сировина. </w:t>
      </w:r>
    </w:p>
    <w:p>
      <w:pPr>
        <w:pStyle w:val="Normal"/>
        <w:suppressAutoHyphens w:val="true"/>
        <w:jc w:val="both"/>
        <w:rPr>
          <w:rFonts w:ascii="Verdana" w:hAnsi="Verdana"/>
          <w:bCs/>
          <w:sz w:val="20"/>
          <w:szCs w:val="20"/>
          <w:lang w:val="sr-RS"/>
        </w:rPr>
      </w:pPr>
      <w:r>
        <w:rPr>
          <w:rFonts w:ascii="Verdana" w:hAnsi="Verdana"/>
          <w:bCs/>
          <w:sz w:val="20"/>
          <w:szCs w:val="20"/>
          <w:lang w:val="sr-RS"/>
        </w:rPr>
      </w:r>
    </w:p>
    <w:p>
      <w:pPr>
        <w:pStyle w:val="Normal"/>
        <w:suppressAutoHyphens w:val="true"/>
        <w:jc w:val="both"/>
        <w:rPr>
          <w:rFonts w:ascii="Verdana" w:hAnsi="Verdana"/>
          <w:sz w:val="20"/>
          <w:szCs w:val="20"/>
        </w:rPr>
      </w:pPr>
      <w:r>
        <w:rPr>
          <w:rFonts w:ascii="Verdana" w:hAnsi="Verdana"/>
          <w:bCs/>
          <w:sz w:val="20"/>
          <w:szCs w:val="20"/>
          <w:lang w:val="sr-RS"/>
        </w:rPr>
        <w:t>Насеље Темерин налази се у зони максималног</w:t>
      </w:r>
      <w:r>
        <w:rPr>
          <w:rFonts w:ascii="Verdana" w:hAnsi="Verdana"/>
          <w:sz w:val="20"/>
          <w:szCs w:val="20"/>
          <w:lang w:val="sr-RS"/>
        </w:rPr>
        <w:t xml:space="preserve"> сеизмичког интензитета од VIII степени према ЕМС-98 скали, па сви објекти морају бити пројектовани и изграђени према прописима за овај степен угрожености. </w:t>
      </w:r>
    </w:p>
    <w:p>
      <w:pPr>
        <w:pStyle w:val="Normal"/>
        <w:suppressAutoHyphens w:val="true"/>
        <w:jc w:val="both"/>
        <w:rPr>
          <w:rFonts w:ascii="Verdana" w:hAnsi="Verdana"/>
          <w:sz w:val="20"/>
          <w:szCs w:val="20"/>
          <w:lang w:val="sr-RS"/>
        </w:rPr>
      </w:pPr>
      <w:r>
        <w:rPr>
          <w:rFonts w:ascii="Verdana" w:hAnsi="Verdana"/>
          <w:sz w:val="20"/>
          <w:szCs w:val="20"/>
          <w:lang w:val="sr-RS"/>
        </w:rPr>
      </w:r>
    </w:p>
    <w:p>
      <w:pPr>
        <w:pStyle w:val="Normal"/>
        <w:suppressAutoHyphens w:val="true"/>
        <w:jc w:val="both"/>
        <w:rPr>
          <w:rFonts w:ascii="Verdana" w:hAnsi="Verdana"/>
          <w:sz w:val="20"/>
          <w:szCs w:val="20"/>
        </w:rPr>
      </w:pPr>
      <w:r>
        <w:rPr>
          <w:rFonts w:ascii="Verdana" w:hAnsi="Verdana"/>
          <w:sz w:val="20"/>
          <w:szCs w:val="20"/>
          <w:lang w:val="sr-RS"/>
        </w:rPr>
        <w:t>Према Плану генералне регулације насеља Темерин основне смернице које треба примењивати су следеће:</w:t>
      </w:r>
    </w:p>
    <w:p>
      <w:pPr>
        <w:pStyle w:val="ListParagraph"/>
        <w:numPr>
          <w:ilvl w:val="0"/>
          <w:numId w:val="27"/>
        </w:numPr>
        <w:suppressAutoHyphens w:val="true"/>
        <w:ind w:left="284" w:hanging="284"/>
        <w:jc w:val="both"/>
        <w:rPr>
          <w:rFonts w:ascii="Verdana" w:hAnsi="Verdana"/>
          <w:sz w:val="20"/>
          <w:szCs w:val="20"/>
        </w:rPr>
      </w:pPr>
      <w:r>
        <w:rPr>
          <w:sz w:val="20"/>
          <w:szCs w:val="20"/>
          <w:lang w:val="sr-RS"/>
        </w:rPr>
        <w:t>обезбедити довољно слободних површина које прожимају урбане структуре, а посебно водити рачуна о габаритима, спратности, лоцирању и фундирању објеката;</w:t>
      </w:r>
    </w:p>
    <w:p>
      <w:pPr>
        <w:pStyle w:val="ListParagraph"/>
        <w:numPr>
          <w:ilvl w:val="0"/>
          <w:numId w:val="27"/>
        </w:numPr>
        <w:suppressAutoHyphens w:val="true"/>
        <w:ind w:left="284" w:hanging="284"/>
        <w:jc w:val="both"/>
        <w:rPr>
          <w:rFonts w:ascii="Verdana" w:hAnsi="Verdana"/>
          <w:sz w:val="20"/>
          <w:szCs w:val="20"/>
        </w:rPr>
      </w:pPr>
      <w:r>
        <w:rPr>
          <w:sz w:val="20"/>
          <w:szCs w:val="20"/>
          <w:lang w:val="sr-RS"/>
        </w:rPr>
        <w:t>главне коридоре комуналне инфраструктуре потребно је водити дуж саобраћајница и кроз зелене површине и на одговарајућем одстојању од грађевина;</w:t>
      </w:r>
    </w:p>
    <w:p>
      <w:pPr>
        <w:pStyle w:val="ListParagraph"/>
        <w:numPr>
          <w:ilvl w:val="0"/>
          <w:numId w:val="27"/>
        </w:numPr>
        <w:suppressAutoHyphens w:val="true"/>
        <w:ind w:left="284" w:hanging="284"/>
        <w:jc w:val="both"/>
        <w:rPr>
          <w:rFonts w:ascii="Verdana" w:hAnsi="Verdana"/>
          <w:sz w:val="20"/>
          <w:szCs w:val="20"/>
        </w:rPr>
      </w:pPr>
      <w:r>
        <w:rPr>
          <w:sz w:val="20"/>
          <w:szCs w:val="20"/>
          <w:lang w:val="sr-RS"/>
        </w:rPr>
        <w:t xml:space="preserve">обавезна је примена важећих сеизмичких прописа при реконструкцији постојећих и изградњи нових објеката. </w:t>
      </w:r>
    </w:p>
    <w:p>
      <w:pPr>
        <w:pStyle w:val="Normal"/>
        <w:suppressAutoHyphens w:val="true"/>
        <w:jc w:val="both"/>
        <w:rPr>
          <w:rFonts w:ascii="Verdana" w:hAnsi="Verdana"/>
          <w:sz w:val="20"/>
          <w:szCs w:val="20"/>
          <w:lang w:val="sr-RS"/>
        </w:rPr>
      </w:pPr>
      <w:r>
        <w:rPr>
          <w:rFonts w:ascii="Verdana" w:hAnsi="Verdana"/>
          <w:sz w:val="20"/>
          <w:szCs w:val="20"/>
          <w:lang w:val="sr-RS"/>
        </w:rPr>
      </w:r>
    </w:p>
    <w:p>
      <w:pPr>
        <w:pStyle w:val="Normal"/>
        <w:suppressAutoHyphens w:val="true"/>
        <w:jc w:val="both"/>
        <w:rPr>
          <w:rFonts w:ascii="Verdana" w:hAnsi="Verdana"/>
          <w:sz w:val="20"/>
          <w:szCs w:val="20"/>
          <w:lang w:val="sr-RS"/>
        </w:rPr>
      </w:pPr>
      <w:r>
        <w:rPr>
          <w:rFonts w:ascii="Verdana" w:hAnsi="Verdana"/>
          <w:sz w:val="20"/>
          <w:szCs w:val="20"/>
          <w:lang w:val="sr-RS"/>
        </w:rPr>
      </w:r>
    </w:p>
    <w:p>
      <w:pPr>
        <w:pStyle w:val="Heading1"/>
        <w:ind w:left="426" w:hanging="426"/>
        <w:jc w:val="both"/>
        <w:rPr>
          <w:rFonts w:ascii="Verdana" w:hAnsi="Verdana"/>
          <w:sz w:val="20"/>
          <w:szCs w:val="20"/>
        </w:rPr>
      </w:pPr>
      <w:bookmarkStart w:id="411" w:name="_Toc431369947"/>
      <w:bookmarkStart w:id="412" w:name="_Toc432425614"/>
      <w:bookmarkStart w:id="413" w:name="_Toc432498210"/>
      <w:bookmarkStart w:id="414" w:name="_Toc443988306"/>
      <w:bookmarkStart w:id="415" w:name="_Toc128467272"/>
      <w:r>
        <w:rPr>
          <w:sz w:val="20"/>
          <w:szCs w:val="20"/>
          <w:lang w:val="sr-RS"/>
        </w:rPr>
        <w:t>4.</w:t>
        <w:tab/>
      </w:r>
      <w:bookmarkStart w:id="416" w:name="_Toc430944374"/>
      <w:r>
        <w:rPr>
          <w:sz w:val="20"/>
          <w:szCs w:val="20"/>
          <w:lang w:val="sr-RS"/>
        </w:rPr>
        <w:t>ЛОКАЦИЈЕ ЗА КОЈЕ ЈЕ ОБАВЕЗНА ИЗРАДА ПРОЈЕКТА ПАРЦЕЛАЦИЈЕ, ОДНОСНО ПРЕПАРЦЕЛАЦИЈЕ, УРБАНИСТИЧКОГ ПРОЈЕКТА И УРБАНИСТИЧКО АРХИТЕКТОНСКОГ КОНКУРСА</w:t>
      </w:r>
      <w:bookmarkEnd w:id="411"/>
      <w:bookmarkEnd w:id="412"/>
      <w:bookmarkEnd w:id="413"/>
      <w:bookmarkEnd w:id="414"/>
      <w:bookmarkEnd w:id="415"/>
      <w:bookmarkEnd w:id="416"/>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Овај План након усвајања од стране Скупштине општине постаје извршни документ.</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Даље спровођење овог Плана вршиће се непосредним спровођењем Плана кроз поступак издавања локацијских услова, а на основу услова дефинисаних овим Планом, као и израдом пројекта парцелације/препарцелације.</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У оквиру обухвата Плана није прописана обавеза израде урбанистичког пројекта, као ни архитектонског конкурса.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lang w:val="sr-RS"/>
        </w:rPr>
      </w:pPr>
      <w:r>
        <w:rPr>
          <w:rFonts w:ascii="Verdana" w:hAnsi="Verdana"/>
          <w:sz w:val="20"/>
          <w:szCs w:val="20"/>
          <w:lang w:val="sr-RS"/>
        </w:rPr>
      </w:r>
    </w:p>
    <w:p>
      <w:pPr>
        <w:pStyle w:val="Heading1"/>
        <w:ind w:left="426" w:hanging="426"/>
        <w:jc w:val="both"/>
        <w:rPr>
          <w:rFonts w:ascii="Verdana" w:hAnsi="Verdana"/>
          <w:sz w:val="20"/>
          <w:szCs w:val="20"/>
        </w:rPr>
      </w:pPr>
      <w:bookmarkStart w:id="417" w:name="_Toc430944375"/>
      <w:bookmarkStart w:id="418" w:name="_Toc431369948"/>
      <w:bookmarkStart w:id="419" w:name="_Toc432425615"/>
      <w:bookmarkStart w:id="420" w:name="_Toc432498211"/>
      <w:bookmarkStart w:id="421" w:name="_Toc443988307"/>
      <w:bookmarkStart w:id="422" w:name="_Toc128467273"/>
      <w:r>
        <w:rPr>
          <w:sz w:val="20"/>
          <w:szCs w:val="20"/>
          <w:lang w:val="sr-RS"/>
        </w:rPr>
        <w:t>5.</w:t>
        <w:tab/>
        <w:t>ПРИКАЗ ОСТВАРЕНИХ УРБАНИСТИЧКИХ ПАРАМЕТАРА И КАПАЦИТЕТА</w:t>
      </w:r>
      <w:bookmarkEnd w:id="417"/>
      <w:bookmarkEnd w:id="418"/>
      <w:bookmarkEnd w:id="419"/>
      <w:bookmarkEnd w:id="420"/>
      <w:bookmarkEnd w:id="421"/>
      <w:bookmarkEnd w:id="422"/>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Нумерички показатељи заступљености појединих намена површина дати су и процентуално су приказани у табели са билансом површина.</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Урбанистички параметри и капацитети уређења и грађења основних садржаја у оквиру Плана дати су у правилима уређења и правилима грађења за сваку површину посебно. </w:t>
      </w:r>
    </w:p>
    <w:p>
      <w:pPr>
        <w:pStyle w:val="Normal"/>
        <w:jc w:val="both"/>
        <w:rPr>
          <w:rFonts w:ascii="Verdana" w:hAnsi="Verdana"/>
          <w:sz w:val="20"/>
          <w:szCs w:val="20"/>
          <w:lang w:val="sr-RS"/>
        </w:rPr>
      </w:pPr>
      <w:r>
        <w:rPr>
          <w:rFonts w:ascii="Verdana" w:hAnsi="Verdana"/>
          <w:sz w:val="20"/>
          <w:szCs w:val="20"/>
          <w:lang w:val="sr-RS"/>
        </w:rPr>
      </w:r>
    </w:p>
    <w:p>
      <w:pPr>
        <w:pStyle w:val="Normal"/>
        <w:jc w:val="both"/>
        <w:rPr>
          <w:rFonts w:ascii="Verdana" w:hAnsi="Verdana"/>
          <w:sz w:val="20"/>
          <w:szCs w:val="20"/>
        </w:rPr>
      </w:pPr>
      <w:r>
        <w:rPr>
          <w:rFonts w:ascii="Verdana" w:hAnsi="Verdana"/>
          <w:sz w:val="20"/>
          <w:szCs w:val="20"/>
          <w:lang w:val="sr-RS"/>
        </w:rPr>
        <w:t xml:space="preserve">Планом је предвиђено да површине под објектима заузму површину од око 0,24 ha, што износи </w:t>
      </w:r>
      <w:r>
        <w:rPr>
          <w:rFonts w:ascii="Verdana" w:hAnsi="Verdana"/>
          <w:b/>
          <w:sz w:val="20"/>
          <w:szCs w:val="20"/>
          <w:lang w:val="sr-RS"/>
        </w:rPr>
        <w:t xml:space="preserve"> 13,61%</w:t>
      </w:r>
      <w:r>
        <w:rPr>
          <w:rFonts w:ascii="Verdana" w:hAnsi="Verdana"/>
          <w:sz w:val="20"/>
          <w:szCs w:val="20"/>
          <w:lang w:val="sr-RS"/>
        </w:rPr>
        <w:t xml:space="preserve"> од површине обухвата, саобраћајне површине 0,60 ha, односно   33,95%, а површине под зеленилом 0,74 ha, што износи 41,69  % од површине обухвата. </w:t>
      </w:r>
    </w:p>
    <w:p>
      <w:pPr>
        <w:pStyle w:val="Normal"/>
        <w:jc w:val="both"/>
        <w:rPr>
          <w:rFonts w:ascii="Verdana" w:hAnsi="Verdana"/>
          <w:strike/>
          <w:sz w:val="20"/>
          <w:szCs w:val="20"/>
          <w:lang w:val="sr-RS"/>
        </w:rPr>
      </w:pPr>
      <w:r>
        <w:rPr>
          <w:rFonts w:ascii="Verdana" w:hAnsi="Verdana"/>
          <w:strike/>
          <w:sz w:val="20"/>
          <w:szCs w:val="20"/>
          <w:lang w:val="sr-RS"/>
        </w:rPr>
      </w:r>
    </w:p>
    <w:p>
      <w:pPr>
        <w:pStyle w:val="Normal"/>
        <w:jc w:val="both"/>
        <w:rPr>
          <w:rFonts w:ascii="Verdana" w:hAnsi="Verdana"/>
          <w:sz w:val="20"/>
          <w:szCs w:val="20"/>
          <w:lang w:val="sr-RS"/>
        </w:rPr>
      </w:pPr>
      <w:r>
        <w:rPr>
          <w:rFonts w:ascii="Verdana" w:hAnsi="Verdana"/>
          <w:sz w:val="20"/>
          <w:szCs w:val="20"/>
          <w:lang w:val="sr-RS"/>
        </w:rPr>
      </w:r>
    </w:p>
    <w:p>
      <w:pPr>
        <w:pStyle w:val="Heading1"/>
        <w:jc w:val="both"/>
        <w:rPr>
          <w:rFonts w:ascii="Verdana" w:hAnsi="Verdana"/>
          <w:sz w:val="20"/>
          <w:szCs w:val="20"/>
        </w:rPr>
      </w:pPr>
      <w:bookmarkStart w:id="423" w:name="_Toc443988308"/>
      <w:bookmarkStart w:id="424" w:name="_Toc128467274"/>
      <w:r>
        <w:rPr>
          <w:sz w:val="20"/>
          <w:szCs w:val="20"/>
          <w:lang w:val="sr-RS"/>
        </w:rPr>
        <w:t>6. ПРИМЕНА ПЛАНА</w:t>
      </w:r>
      <w:bookmarkEnd w:id="423"/>
      <w:bookmarkEnd w:id="424"/>
    </w:p>
    <w:p>
      <w:pPr>
        <w:pStyle w:val="Normal"/>
        <w:jc w:val="both"/>
        <w:rPr>
          <w:rFonts w:ascii="Verdana" w:hAnsi="Verdana"/>
          <w:sz w:val="20"/>
          <w:szCs w:val="20"/>
          <w:lang w:val="sr-RS"/>
        </w:rPr>
      </w:pPr>
      <w:r>
        <w:rPr>
          <w:rFonts w:ascii="Verdana" w:hAnsi="Verdana"/>
          <w:sz w:val="20"/>
          <w:szCs w:val="20"/>
          <w:lang w:val="sr-RS"/>
        </w:rPr>
      </w:r>
    </w:p>
    <w:p>
      <w:pPr>
        <w:pStyle w:val="Normal"/>
        <w:bidi w:val="0"/>
        <w:jc w:val="both"/>
        <w:rPr>
          <w:rFonts w:ascii="Verdana" w:hAnsi="Verdana"/>
        </w:rPr>
      </w:pPr>
      <w:r>
        <w:rPr>
          <w:rStyle w:val="FontStyle17"/>
          <w:rFonts w:ascii="Verdana" w:hAnsi="Verdana"/>
          <w:b w:val="false"/>
          <w:sz w:val="20"/>
          <w:szCs w:val="20"/>
          <w:lang w:val="sr-RS"/>
        </w:rPr>
        <w:t>Спровођење Плана вршиће се издавањем локацијских услова за садржаје за које су овим Планом утврђена правила уређења и грађења – непосредно спровођење.</w:t>
      </w:r>
    </w:p>
    <w:p>
      <w:pPr>
        <w:pStyle w:val="Normal"/>
        <w:bidi w:val="0"/>
        <w:jc w:val="both"/>
        <w:rPr>
          <w:rFonts w:ascii="Verdana" w:hAnsi="Verdana"/>
          <w:color w:val="FF0000"/>
          <w:sz w:val="20"/>
          <w:szCs w:val="20"/>
          <w:lang w:val="sr-RS"/>
        </w:rPr>
      </w:pPr>
      <w:r>
        <w:rPr>
          <w:rFonts w:ascii="Verdana" w:hAnsi="Verdana"/>
          <w:color w:val="FF0000"/>
          <w:sz w:val="20"/>
          <w:szCs w:val="20"/>
          <w:lang w:val="sr-RS"/>
        </w:rPr>
      </w:r>
    </w:p>
    <w:p>
      <w:pPr>
        <w:pStyle w:val="Heading1"/>
        <w:bidi w:val="0"/>
        <w:jc w:val="both"/>
        <w:rPr>
          <w:rFonts w:ascii="Verdana" w:hAnsi="Verdana"/>
          <w:color w:val="0070C0"/>
          <w:sz w:val="20"/>
          <w:szCs w:val="20"/>
          <w:lang w:val="sr-RS" w:eastAsia="sr-RS"/>
        </w:rPr>
      </w:pPr>
      <w:r>
        <w:rPr>
          <w:color w:val="0070C0"/>
          <w:sz w:val="20"/>
          <w:szCs w:val="20"/>
          <w:lang w:val="sr-RS" w:eastAsia="sr-RS"/>
        </w:rPr>
      </w:r>
    </w:p>
    <w:p>
      <w:pPr>
        <w:pStyle w:val="Normal"/>
        <w:ind w:left="426" w:hanging="426"/>
        <w:jc w:val="both"/>
        <w:rPr>
          <w:rFonts w:ascii="Verdana" w:hAnsi="Verdana"/>
          <w:sz w:val="20"/>
          <w:szCs w:val="20"/>
        </w:rPr>
      </w:pPr>
      <w:r>
        <w:rPr>
          <w:rFonts w:ascii="Verdana" w:hAnsi="Verdana"/>
          <w:sz w:val="20"/>
          <w:szCs w:val="20"/>
        </w:rPr>
      </w:r>
    </w:p>
    <w:p>
      <w:pPr>
        <w:pStyle w:val="Normal"/>
        <w:jc w:val="both"/>
        <w:rPr>
          <w:rFonts w:ascii="Verdana" w:hAnsi="Verdana"/>
          <w:sz w:val="20"/>
          <w:szCs w:val="20"/>
          <w:lang w:val="sr-RS"/>
        </w:rPr>
      </w:pPr>
      <w:r>
        <w:rPr>
          <w:rFonts w:ascii="Verdana" w:hAnsi="Verdana"/>
          <w:sz w:val="20"/>
          <w:szCs w:val="20"/>
          <w:lang w:val="sr-RS"/>
        </w:rPr>
      </w:r>
    </w:p>
    <w:p>
      <w:pPr>
        <w:pStyle w:val="Normal"/>
        <w:bidi w:val="0"/>
        <w:jc w:val="both"/>
        <w:rPr>
          <w:rFonts w:ascii="Verdana" w:hAnsi="Verdana"/>
          <w:sz w:val="20"/>
          <w:szCs w:val="20"/>
        </w:rPr>
      </w:pPr>
      <w:r>
        <w:rPr>
          <w:rFonts w:ascii="Verdana" w:hAnsi="Verdana"/>
          <w:b/>
          <w:bCs/>
          <w:sz w:val="20"/>
          <w:szCs w:val="20"/>
          <w:shd w:fill="auto" w:val="clear"/>
        </w:rPr>
        <w:t>ОБРАЗЛОЖЕЊЕ</w:t>
      </w:r>
    </w:p>
    <w:p>
      <w:pPr>
        <w:pStyle w:val="Normal"/>
        <w:bidi w:val="0"/>
        <w:jc w:val="both"/>
        <w:rPr>
          <w:rFonts w:ascii="Verdana" w:hAnsi="Verdana"/>
          <w:b/>
          <w:b/>
          <w:bCs/>
          <w:sz w:val="20"/>
          <w:szCs w:val="20"/>
          <w:shd w:fill="auto" w:val="clear"/>
        </w:rPr>
      </w:pPr>
      <w:r>
        <w:rPr>
          <w:rFonts w:ascii="Verdana" w:hAnsi="Verdana"/>
          <w:b/>
          <w:bCs/>
          <w:sz w:val="20"/>
          <w:szCs w:val="20"/>
          <w:shd w:fill="auto" w:val="clear"/>
        </w:rPr>
      </w:r>
    </w:p>
    <w:p>
      <w:pPr>
        <w:pStyle w:val="Normal"/>
        <w:bidi w:val="0"/>
        <w:spacing w:lineRule="auto" w:line="240" w:before="120" w:after="120"/>
        <w:ind w:left="0" w:right="0" w:hanging="0"/>
        <w:jc w:val="both"/>
        <w:rPr>
          <w:rFonts w:ascii="Verdana" w:hAnsi="Verdana"/>
          <w:sz w:val="20"/>
          <w:szCs w:val="20"/>
        </w:rPr>
      </w:pPr>
      <w:r>
        <w:rPr>
          <w:rFonts w:cs="Times New Roman" w:ascii="Verdana" w:hAnsi="Verdana"/>
          <w:sz w:val="20"/>
          <w:szCs w:val="20"/>
          <w:shd w:fill="auto" w:val="clear"/>
        </w:rPr>
        <w:tab/>
      </w:r>
      <w:r>
        <w:rPr>
          <w:rFonts w:ascii="Verdana" w:hAnsi="Verdana"/>
          <w:sz w:val="20"/>
          <w:szCs w:val="20"/>
          <w:shd w:fill="auto" w:val="clear"/>
          <w:lang w:val="sr-CS"/>
        </w:rPr>
        <w:tab/>
      </w:r>
      <w:r>
        <w:rPr>
          <w:rFonts w:cs="Times New Roman" w:ascii="Verdana" w:hAnsi="Verdana"/>
          <w:sz w:val="20"/>
          <w:szCs w:val="20"/>
          <w:shd w:fill="auto" w:val="clear"/>
          <w:lang w:val="en-US"/>
        </w:rPr>
        <w:t>Одлука о изради Плана  детаљне регулације</w:t>
      </w:r>
      <w:r>
        <w:rPr>
          <w:rFonts w:eastAsia="Times New Roman" w:cs="Times New Roman" w:ascii="Verdana" w:hAnsi="Verdana"/>
          <w:b w:val="false"/>
          <w:bCs w:val="false"/>
          <w:color w:val="000000"/>
          <w:sz w:val="20"/>
          <w:szCs w:val="20"/>
          <w:shd w:fill="auto" w:val="clear"/>
          <w:lang w:val="zxx" w:eastAsia="sr-CS" w:bidi="ar-SA"/>
        </w:rPr>
        <w:t xml:space="preserve"> </w:t>
      </w:r>
      <w:r>
        <w:rPr>
          <w:rFonts w:eastAsia="Times New Roman" w:cs="Times New Roman" w:ascii="Verdana" w:hAnsi="Verdana"/>
          <w:b w:val="false"/>
          <w:bCs w:val="false"/>
          <w:color w:val="000000"/>
          <w:sz w:val="20"/>
          <w:szCs w:val="20"/>
          <w:shd w:fill="auto" w:val="clear"/>
          <w:lang w:val="sr-RS" w:eastAsia="sr-CS" w:bidi="ar-SA"/>
        </w:rPr>
        <w:t>за централне садржаје у блоку број 7 у Темерину</w:t>
      </w:r>
      <w:r>
        <w:rPr>
          <w:rFonts w:cs="Times New Roman" w:ascii="Verdana" w:hAnsi="Verdana"/>
          <w:sz w:val="20"/>
          <w:szCs w:val="20"/>
          <w:shd w:fill="auto" w:val="clear"/>
          <w:lang w:val="en-US"/>
        </w:rPr>
        <w:t xml:space="preserve"> донета је на </w:t>
      </w:r>
      <w:r>
        <w:rPr>
          <w:rFonts w:eastAsia="" w:cs="Times New Roman" w:ascii="Verdana" w:hAnsi="Verdana" w:eastAsiaTheme="minorEastAsia"/>
          <w:color w:val="000000"/>
          <w:sz w:val="20"/>
          <w:szCs w:val="20"/>
          <w:shd w:fill="auto" w:val="clear"/>
          <w:lang w:val="sr-RS"/>
        </w:rPr>
        <w:t>Х</w:t>
      </w:r>
      <w:r>
        <w:rPr>
          <w:rFonts w:eastAsia="" w:cs="Times New Roman" w:ascii="Verdana" w:hAnsi="Verdana" w:eastAsiaTheme="minorEastAsia"/>
          <w:color w:val="000000"/>
          <w:sz w:val="20"/>
          <w:szCs w:val="20"/>
          <w:shd w:fill="auto" w:val="clear"/>
          <w:lang w:val="sr-Latn-RS"/>
        </w:rPr>
        <w:t>XI</w:t>
      </w:r>
      <w:r>
        <w:rPr>
          <w:rFonts w:eastAsia="" w:cs="Times New Roman" w:ascii="Verdana" w:hAnsi="Verdana" w:eastAsiaTheme="minorEastAsia"/>
          <w:color w:val="000000"/>
          <w:sz w:val="20"/>
          <w:szCs w:val="20"/>
          <w:shd w:fill="auto" w:val="clear"/>
          <w:lang w:val="en-US"/>
        </w:rPr>
        <w:t xml:space="preserve"> седници Скупштине општине Темерин  одржаној </w:t>
      </w:r>
      <w:r>
        <w:rPr>
          <w:rFonts w:eastAsia="" w:cs="Times New Roman" w:ascii="Verdana" w:hAnsi="Verdana" w:eastAsiaTheme="minorEastAsia"/>
          <w:color w:val="000000"/>
          <w:sz w:val="20"/>
          <w:szCs w:val="20"/>
          <w:shd w:fill="auto" w:val="clear"/>
          <w:lang w:val="sr-Latn-RS"/>
        </w:rPr>
        <w:t>29.03.202</w:t>
      </w:r>
      <w:r>
        <w:rPr>
          <w:rFonts w:eastAsia="" w:cs="Times New Roman" w:ascii="Verdana" w:hAnsi="Verdana" w:eastAsiaTheme="minorEastAsia"/>
          <w:color w:val="000000"/>
          <w:sz w:val="20"/>
          <w:szCs w:val="20"/>
          <w:shd w:fill="auto" w:val="clear"/>
          <w:lang w:val="sr-RS"/>
        </w:rPr>
        <w:t>1</w:t>
      </w:r>
      <w:r>
        <w:rPr>
          <w:rFonts w:eastAsia="" w:cs="Times New Roman" w:ascii="Verdana" w:hAnsi="Verdana" w:eastAsiaTheme="minorEastAsia"/>
          <w:color w:val="000000"/>
          <w:sz w:val="20"/>
          <w:szCs w:val="20"/>
          <w:shd w:fill="auto" w:val="clear"/>
          <w:lang w:val="en-US"/>
        </w:rPr>
        <w:t>.</w:t>
      </w:r>
      <w:r>
        <w:rPr>
          <w:rFonts w:cs="Times New Roman" w:ascii="Verdana" w:hAnsi="Verdana"/>
          <w:sz w:val="20"/>
          <w:szCs w:val="20"/>
          <w:shd w:fill="auto" w:val="clear"/>
          <w:lang w:val="en-US"/>
        </w:rPr>
        <w:t xml:space="preserve">године и објављена је у </w:t>
      </w:r>
      <w:r>
        <w:rPr>
          <w:rFonts w:eastAsia="Times New Roman" w:cs="Times New Roman" w:ascii="Verdana" w:hAnsi="Verdana"/>
          <w:b w:val="false"/>
          <w:bCs w:val="false"/>
          <w:color w:val="000000"/>
          <w:sz w:val="20"/>
          <w:szCs w:val="20"/>
          <w:shd w:fill="auto" w:val="clear"/>
          <w:lang w:val="sr-RS" w:eastAsia="sr-CS" w:bidi="ar-SA"/>
        </w:rPr>
        <w:t xml:space="preserve">„Службеном листу општине Темерин“, број </w:t>
      </w:r>
      <w:r>
        <w:rPr>
          <w:rFonts w:eastAsia="Times New Roman" w:cs="Times New Roman" w:ascii="Verdana" w:hAnsi="Verdana"/>
          <w:b w:val="false"/>
          <w:bCs w:val="false"/>
          <w:color w:val="000000"/>
          <w:sz w:val="20"/>
          <w:szCs w:val="20"/>
          <w:shd w:fill="auto" w:val="clear"/>
          <w:lang w:val="sr-Latn-RS" w:eastAsia="sr-CS" w:bidi="ar-SA"/>
        </w:rPr>
        <w:t>6</w:t>
      </w:r>
      <w:r>
        <w:rPr>
          <w:rFonts w:eastAsia="Times New Roman" w:cs="Times New Roman" w:ascii="Verdana" w:hAnsi="Verdana"/>
          <w:b w:val="false"/>
          <w:bCs w:val="false"/>
          <w:color w:val="000000"/>
          <w:sz w:val="20"/>
          <w:szCs w:val="20"/>
          <w:shd w:fill="auto" w:val="clear"/>
          <w:lang w:val="zxx" w:eastAsia="sr-CS" w:bidi="ar-SA"/>
        </w:rPr>
        <w:t>/202</w:t>
      </w:r>
      <w:r>
        <w:rPr>
          <w:rFonts w:eastAsia="Times New Roman" w:cs="Times New Roman" w:ascii="Verdana" w:hAnsi="Verdana"/>
          <w:b w:val="false"/>
          <w:bCs w:val="false"/>
          <w:color w:val="000000"/>
          <w:sz w:val="20"/>
          <w:szCs w:val="20"/>
          <w:shd w:fill="auto" w:val="clear"/>
          <w:lang w:val="sr-RS" w:eastAsia="sr-CS" w:bidi="ar-SA"/>
        </w:rPr>
        <w:t>2</w:t>
      </w:r>
      <w:r>
        <w:rPr>
          <w:rFonts w:eastAsia="Times New Roman" w:cs="Times New Roman" w:ascii="Verdana" w:hAnsi="Verdana"/>
          <w:b w:val="false"/>
          <w:bCs w:val="false"/>
          <w:color w:val="000000"/>
          <w:sz w:val="20"/>
          <w:szCs w:val="20"/>
          <w:shd w:fill="auto" w:val="clear"/>
          <w:lang w:val="zxx" w:eastAsia="sr-CS" w:bidi="ar-SA"/>
        </w:rPr>
        <w:t xml:space="preserve"> од  </w:t>
      </w:r>
      <w:r>
        <w:rPr>
          <w:rFonts w:eastAsia="Times New Roman" w:cs="Times New Roman" w:ascii="Verdana" w:hAnsi="Verdana"/>
          <w:b w:val="false"/>
          <w:bCs w:val="false"/>
          <w:color w:val="000000"/>
          <w:sz w:val="20"/>
          <w:szCs w:val="20"/>
          <w:shd w:fill="auto" w:val="clear"/>
          <w:lang w:val="sr-Latn-RS" w:eastAsia="sr-CS" w:bidi="ar-SA"/>
        </w:rPr>
        <w:t>29.03.202</w:t>
      </w:r>
      <w:r>
        <w:rPr>
          <w:rFonts w:eastAsia="Times New Roman" w:cs="Times New Roman" w:ascii="Verdana" w:hAnsi="Verdana"/>
          <w:b w:val="false"/>
          <w:bCs w:val="false"/>
          <w:color w:val="000000"/>
          <w:sz w:val="20"/>
          <w:szCs w:val="20"/>
          <w:shd w:fill="auto" w:val="clear"/>
          <w:lang w:val="sr-RS" w:eastAsia="sr-CS" w:bidi="ar-SA"/>
        </w:rPr>
        <w:t>1</w:t>
      </w:r>
      <w:r>
        <w:rPr>
          <w:rFonts w:eastAsia="Times New Roman" w:cs="Times New Roman" w:ascii="Verdana" w:hAnsi="Verdana"/>
          <w:b w:val="false"/>
          <w:bCs w:val="false"/>
          <w:color w:val="000000"/>
          <w:sz w:val="20"/>
          <w:szCs w:val="20"/>
          <w:shd w:fill="auto" w:val="clear"/>
          <w:lang w:val="zxx" w:eastAsia="sr-CS" w:bidi="ar-SA"/>
        </w:rPr>
        <w:t>.год</w:t>
      </w:r>
      <w:r>
        <w:rPr>
          <w:rFonts w:eastAsia="Times New Roman" w:cs="Times New Roman" w:ascii="Verdana" w:hAnsi="Verdana"/>
          <w:b w:val="false"/>
          <w:bCs w:val="false"/>
          <w:color w:val="000000"/>
          <w:sz w:val="20"/>
          <w:szCs w:val="20"/>
          <w:shd w:fill="auto" w:val="clear"/>
          <w:lang w:val="sr-RS" w:eastAsia="sr-CS" w:bidi="ar-SA"/>
        </w:rPr>
        <w:t xml:space="preserve"> </w:t>
      </w:r>
      <w:r>
        <w:rPr>
          <w:rFonts w:eastAsia="Times New Roman" w:cs="Times New Roman" w:ascii="Verdana" w:hAnsi="Verdana"/>
          <w:b w:val="false"/>
          <w:bCs w:val="false"/>
          <w:color w:val="000000"/>
          <w:sz w:val="20"/>
          <w:szCs w:val="20"/>
          <w:shd w:fill="auto" w:val="clear"/>
          <w:lang w:val="sr-Latn-RS" w:eastAsia="sr-CS" w:bidi="ar-SA"/>
        </w:rPr>
        <w:t>к</w:t>
      </w:r>
      <w:r>
        <w:rPr>
          <w:rFonts w:eastAsia="Times New Roman" w:cs="Times New Roman" w:ascii="Verdana" w:hAnsi="Verdana"/>
          <w:b w:val="false"/>
          <w:bCs w:val="false"/>
          <w:color w:val="000000"/>
          <w:sz w:val="20"/>
          <w:szCs w:val="20"/>
          <w:shd w:fill="auto" w:val="clear"/>
          <w:lang w:val="sr-RS" w:eastAsia="sr-CS" w:bidi="ar-SA"/>
        </w:rPr>
        <w:t>ао и Одлука да се не израђује стратешка процена утицаја ПДР за централне садржаје у блоку број 7 у Темерину на животну средину .</w:t>
      </w:r>
    </w:p>
    <w:p>
      <w:pPr>
        <w:pStyle w:val="Normal"/>
        <w:ind w:left="0" w:right="0" w:firstLine="720"/>
        <w:jc w:val="both"/>
        <w:rPr>
          <w:rFonts w:ascii="Verdana" w:hAnsi="Verdana"/>
          <w:sz w:val="20"/>
          <w:szCs w:val="20"/>
        </w:rPr>
      </w:pPr>
      <w:r>
        <w:rPr>
          <w:rFonts w:cs="Times New Roman" w:ascii="Verdana" w:hAnsi="Verdana"/>
          <w:sz w:val="20"/>
          <w:szCs w:val="20"/>
          <w:lang w:val="sr-CS"/>
        </w:rPr>
        <w:t xml:space="preserve">План детаљне регулације </w:t>
      </w:r>
      <w:r>
        <w:rPr>
          <w:rFonts w:eastAsia="Times New Roman" w:cs="Times New Roman" w:ascii="Verdana" w:hAnsi="Verdana"/>
          <w:b w:val="false"/>
          <w:bCs w:val="false"/>
          <w:color w:val="000000"/>
          <w:sz w:val="20"/>
          <w:szCs w:val="20"/>
          <w:lang w:val="zxx" w:eastAsia="sr-CS" w:bidi="ar-SA"/>
        </w:rPr>
        <w:t xml:space="preserve"> </w:t>
      </w:r>
      <w:r>
        <w:rPr>
          <w:rFonts w:eastAsia="Times New Roman" w:cs="Times New Roman" w:ascii="Verdana" w:hAnsi="Verdana"/>
          <w:b w:val="false"/>
          <w:bCs w:val="false"/>
          <w:color w:val="000000"/>
          <w:sz w:val="20"/>
          <w:szCs w:val="20"/>
          <w:lang w:val="sr-RS" w:eastAsia="sr-CS" w:bidi="ar-SA"/>
        </w:rPr>
        <w:t>за централне садржаје у блоку број 7 у Темерину</w:t>
      </w:r>
      <w:r>
        <w:rPr>
          <w:rFonts w:cs="Times New Roman" w:ascii="Verdana" w:hAnsi="Verdana"/>
          <w:b w:val="false"/>
          <w:bCs w:val="false"/>
          <w:sz w:val="20"/>
          <w:szCs w:val="20"/>
          <w:lang w:val="sr-CS"/>
        </w:rPr>
        <w:t xml:space="preserve"> </w:t>
      </w:r>
      <w:r>
        <w:rPr>
          <w:rFonts w:eastAsia="Times New Roman" w:cs="Times New Roman" w:ascii="Verdana" w:hAnsi="Verdana"/>
          <w:b w:val="false"/>
          <w:bCs w:val="false"/>
          <w:color w:val="000000"/>
          <w:sz w:val="20"/>
          <w:szCs w:val="20"/>
          <w:lang w:val="zxx" w:eastAsia="sr-CS" w:bidi="ar-SA"/>
        </w:rPr>
        <w:t>(</w:t>
      </w:r>
      <w:r>
        <w:rPr>
          <w:rFonts w:eastAsia="TimesNewRoman;Times New Roman" w:cs="Times New Roman" w:ascii="Verdana" w:hAnsi="Verdana"/>
          <w:b w:val="false"/>
          <w:bCs w:val="false"/>
          <w:color w:val="000000"/>
          <w:kern w:val="0"/>
          <w:sz w:val="20"/>
          <w:szCs w:val="20"/>
          <w:u w:val="none"/>
          <w:lang w:val="sr-RS" w:eastAsia="ar-SA" w:bidi="ar-SA"/>
        </w:rPr>
        <w:t>1949, 1950, 1951/1, 1952/5 и 1952/6 К.О.Темерин</w:t>
      </w:r>
      <w:r>
        <w:rPr>
          <w:rFonts w:eastAsia="Times New Roman" w:cs="Times New Roman" w:ascii="Verdana" w:hAnsi="Verdana"/>
          <w:b w:val="false"/>
          <w:bCs w:val="false"/>
          <w:color w:val="000000"/>
          <w:sz w:val="20"/>
          <w:szCs w:val="20"/>
          <w:lang w:val="zxx" w:eastAsia="sr-CS" w:bidi="ar-SA"/>
        </w:rPr>
        <w:t>)</w:t>
      </w:r>
      <w:r>
        <w:rPr>
          <w:rFonts w:eastAsia="Times New Roman" w:cs="Times New Roman" w:ascii="Verdana" w:hAnsi="Verdana"/>
          <w:b w:val="false"/>
          <w:bCs w:val="false"/>
          <w:color w:val="000000"/>
          <w:sz w:val="20"/>
          <w:szCs w:val="20"/>
          <w:lang w:val="sr-RS" w:eastAsia="sr-CS" w:bidi="ar-SA"/>
        </w:rPr>
        <w:t xml:space="preserve"> </w:t>
      </w:r>
      <w:r>
        <w:rPr>
          <w:rFonts w:cs="Times New Roman" w:ascii="Verdana" w:hAnsi="Verdana"/>
          <w:sz w:val="20"/>
          <w:szCs w:val="20"/>
          <w:lang w:val="sr-CS"/>
        </w:rPr>
        <w:t xml:space="preserve">- Материјал за рани јавни увид - је испоручен </w:t>
      </w:r>
      <w:r>
        <w:rPr>
          <w:rFonts w:cs="Times New Roman" w:ascii="Verdana" w:hAnsi="Verdana"/>
          <w:sz w:val="20"/>
          <w:szCs w:val="20"/>
          <w:lang w:val="sr-RS"/>
        </w:rPr>
        <w:t>у</w:t>
      </w:r>
      <w:r>
        <w:rPr>
          <w:rFonts w:cs="Times New Roman" w:ascii="Verdana" w:hAnsi="Verdana"/>
          <w:sz w:val="20"/>
          <w:szCs w:val="20"/>
          <w:lang w:val="sr-CS"/>
        </w:rPr>
        <w:t xml:space="preserve"> </w:t>
      </w:r>
      <w:r>
        <w:rPr>
          <w:rFonts w:cs="Times New Roman" w:ascii="Verdana" w:hAnsi="Verdana"/>
          <w:sz w:val="20"/>
          <w:szCs w:val="20"/>
          <w:lang w:val="sr-RS"/>
        </w:rPr>
        <w:t>јуну 2022</w:t>
      </w:r>
      <w:r>
        <w:rPr>
          <w:rFonts w:cs="Times New Roman" w:ascii="Verdana" w:hAnsi="Verdana"/>
          <w:sz w:val="20"/>
          <w:szCs w:val="20"/>
          <w:lang w:val="zxx"/>
        </w:rPr>
        <w:t xml:space="preserve">.године. </w:t>
      </w:r>
      <w:r>
        <w:rPr>
          <w:rFonts w:cs="Times New Roman" w:ascii="Verdana" w:hAnsi="Verdana"/>
          <w:sz w:val="20"/>
          <w:szCs w:val="20"/>
          <w:lang w:val="sr-CS"/>
        </w:rPr>
        <w:t xml:space="preserve"> </w:t>
      </w:r>
      <w:r>
        <w:rPr>
          <w:rFonts w:cs="Times New Roman" w:ascii="Verdana" w:hAnsi="Verdana"/>
          <w:sz w:val="20"/>
          <w:szCs w:val="20"/>
          <w:lang w:val="sr-RS"/>
        </w:rPr>
        <w:t>Обрађивач</w:t>
      </w:r>
      <w:r>
        <w:rPr>
          <w:rFonts w:cs="Times New Roman" w:ascii="Verdana" w:hAnsi="Verdana"/>
          <w:sz w:val="20"/>
          <w:szCs w:val="20"/>
          <w:lang w:val="sr-CS"/>
        </w:rPr>
        <w:t xml:space="preserve">  Плана:  </w:t>
      </w:r>
      <w:r>
        <w:rPr>
          <w:rFonts w:cs="Times New Roman" w:ascii="Verdana" w:hAnsi="Verdana"/>
          <w:sz w:val="20"/>
          <w:szCs w:val="20"/>
          <w:lang w:val="sr-RS"/>
        </w:rPr>
        <w:t xml:space="preserve">ЈП </w:t>
      </w:r>
      <w:r>
        <w:rPr>
          <w:rFonts w:cs="Times New Roman" w:ascii="Verdana" w:hAnsi="Verdana"/>
          <w:sz w:val="20"/>
          <w:szCs w:val="20"/>
          <w:lang w:val="zxx"/>
        </w:rPr>
        <w:t>“</w:t>
      </w:r>
      <w:r>
        <w:rPr>
          <w:rFonts w:cs="Times New Roman" w:ascii="Verdana" w:hAnsi="Verdana"/>
          <w:sz w:val="20"/>
          <w:szCs w:val="20"/>
          <w:lang w:val="sr-RS"/>
        </w:rPr>
        <w:t>Завод за урбанизам Војводине</w:t>
      </w:r>
      <w:r>
        <w:rPr>
          <w:rFonts w:cs="Times New Roman" w:ascii="Verdana" w:hAnsi="Verdana"/>
          <w:sz w:val="20"/>
          <w:szCs w:val="20"/>
          <w:lang w:val="zxx"/>
        </w:rPr>
        <w:t xml:space="preserve">”, </w:t>
      </w:r>
      <w:r>
        <w:rPr>
          <w:rFonts w:cs="Times New Roman" w:ascii="Verdana" w:hAnsi="Verdana"/>
          <w:sz w:val="20"/>
          <w:szCs w:val="20"/>
          <w:lang w:val="sr-RS"/>
        </w:rPr>
        <w:t>Нови Сад.</w:t>
      </w:r>
      <w:r>
        <w:rPr>
          <w:rFonts w:cs="Times New Roman" w:ascii="Verdana" w:hAnsi="Verdana"/>
          <w:sz w:val="20"/>
          <w:szCs w:val="20"/>
          <w:lang w:val="sr-CS"/>
        </w:rPr>
        <w:t xml:space="preserve"> ана </w:t>
      </w:r>
      <w:r>
        <w:rPr>
          <w:rFonts w:cs="Times New Roman" w:ascii="Verdana" w:hAnsi="Verdana"/>
          <w:sz w:val="20"/>
          <w:szCs w:val="20"/>
          <w:shd w:fill="FFFFFF" w:val="clear"/>
          <w:lang w:val="sr-RS"/>
        </w:rPr>
        <w:t>21.04.2022</w:t>
      </w:r>
      <w:r>
        <w:rPr>
          <w:rFonts w:cs="Times New Roman" w:ascii="Verdana" w:hAnsi="Verdana"/>
          <w:sz w:val="20"/>
          <w:szCs w:val="20"/>
          <w:shd w:fill="FFFFFF" w:val="clear"/>
          <w:lang w:val="zxx"/>
        </w:rPr>
        <w:t xml:space="preserve">.год </w:t>
      </w:r>
      <w:r>
        <w:rPr>
          <w:rFonts w:cs="Times New Roman" w:ascii="Verdana" w:hAnsi="Verdana"/>
          <w:sz w:val="20"/>
          <w:szCs w:val="20"/>
          <w:lang w:val="sr-CS"/>
        </w:rPr>
        <w:t xml:space="preserve"> Одељење за урбанизам, стамбено-комуналне послове и заштиту животне средине  Општинске управе Темерин у складу са чланом 45а. Закона о планирању и изградњи („Сл.гласник РС“, бр.72/2009, 81/2009-исправка, 64/2010-Одлука УС РС, 24/2011, 121/2012, 42/2013-Одлука УС РС, 50/2013-Одлука УС РС, 98/2013-Одлука УС РС, 132/2014 и 145/2014, 83/2018, 31/2019, 37/2019, 9/2020</w:t>
      </w:r>
      <w:r>
        <w:rPr>
          <w:rFonts w:cs="Times New Roman" w:ascii="Verdana" w:hAnsi="Verdana"/>
          <w:sz w:val="20"/>
          <w:szCs w:val="20"/>
          <w:lang w:val="sr-RS"/>
        </w:rPr>
        <w:t xml:space="preserve"> и 52/2021</w:t>
      </w:r>
      <w:r>
        <w:rPr>
          <w:rFonts w:cs="Times New Roman" w:ascii="Verdana" w:hAnsi="Verdana"/>
          <w:sz w:val="20"/>
          <w:szCs w:val="20"/>
          <w:lang w:val="zxx"/>
        </w:rPr>
        <w:t>)</w:t>
      </w:r>
      <w:r>
        <w:rPr>
          <w:rFonts w:cs="Times New Roman" w:ascii="Verdana" w:hAnsi="Verdana"/>
          <w:sz w:val="20"/>
          <w:szCs w:val="20"/>
          <w:lang w:val="sr-CS"/>
        </w:rPr>
        <w:t xml:space="preserve">  чланом 36-41. Правилника о садржини, начину и поступку израде докумената просторног и урбанистичког планирања („Сл.гласник РС“, бр. 64/2015, 32/2019), огласио излагање  Плана  детаљне регулације</w:t>
      </w:r>
      <w:r>
        <w:rPr>
          <w:rFonts w:eastAsia="Times New Roman" w:cs="Times New Roman" w:ascii="Verdana" w:hAnsi="Verdana"/>
          <w:b w:val="false"/>
          <w:bCs w:val="false"/>
          <w:color w:val="000000"/>
          <w:sz w:val="20"/>
          <w:szCs w:val="20"/>
          <w:lang w:val="zxx" w:eastAsia="sr-CS" w:bidi="ar-SA"/>
        </w:rPr>
        <w:t xml:space="preserve"> </w:t>
      </w:r>
      <w:r>
        <w:rPr>
          <w:rFonts w:eastAsia="Times New Roman" w:cs="Times New Roman" w:ascii="Verdana" w:hAnsi="Verdana"/>
          <w:b w:val="false"/>
          <w:bCs w:val="false"/>
          <w:color w:val="000000"/>
          <w:sz w:val="20"/>
          <w:szCs w:val="20"/>
          <w:lang w:val="sr-RS" w:eastAsia="sr-CS" w:bidi="ar-SA"/>
        </w:rPr>
        <w:t xml:space="preserve">за централне садржаје у блоку број 7 у Темерину </w:t>
      </w:r>
      <w:r>
        <w:rPr>
          <w:rFonts w:cs="Times New Roman" w:ascii="Verdana" w:hAnsi="Verdana"/>
          <w:b/>
          <w:bCs/>
          <w:sz w:val="20"/>
          <w:szCs w:val="20"/>
          <w:lang w:val="sr-CS"/>
        </w:rPr>
        <w:t>на рани јавни увид</w:t>
      </w:r>
      <w:r>
        <w:rPr>
          <w:rFonts w:cs="Times New Roman" w:ascii="Verdana" w:hAnsi="Verdana"/>
          <w:sz w:val="20"/>
          <w:szCs w:val="20"/>
          <w:lang w:val="sr-CS"/>
        </w:rPr>
        <w:t xml:space="preserve"> 7 дана пре отпочињања увида,  у дневном листу  „ДНЕВНИК“ , на огласној табли Општинске управе Темерин, </w:t>
      </w:r>
      <w:r>
        <w:rPr>
          <w:rFonts w:cs="Times New Roman" w:ascii="Verdana" w:hAnsi="Verdana"/>
          <w:sz w:val="20"/>
          <w:szCs w:val="20"/>
          <w:lang w:val="sr-RS"/>
        </w:rPr>
        <w:t xml:space="preserve">МЗ Темерин </w:t>
      </w:r>
      <w:r>
        <w:rPr>
          <w:rFonts w:cs="Times New Roman" w:ascii="Verdana" w:hAnsi="Verdana"/>
          <w:sz w:val="20"/>
          <w:szCs w:val="20"/>
          <w:lang w:val="sr-CS"/>
        </w:rPr>
        <w:t xml:space="preserve">као и у електронском облику на интернет страници локалне самоуправе </w:t>
      </w:r>
    </w:p>
    <w:p>
      <w:pPr>
        <w:pStyle w:val="Normal"/>
        <w:widowControl w:val="false"/>
        <w:suppressAutoHyphens w:val="true"/>
        <w:bidi w:val="0"/>
        <w:spacing w:lineRule="auto" w:line="240" w:before="0" w:after="0"/>
        <w:ind w:left="0" w:right="0" w:hanging="0"/>
        <w:jc w:val="both"/>
        <w:rPr>
          <w:rFonts w:ascii="Verdana" w:hAnsi="Verdana"/>
          <w:sz w:val="20"/>
          <w:szCs w:val="20"/>
        </w:rPr>
      </w:pPr>
      <w:r>
        <w:rPr>
          <w:rFonts w:cs="Times New Roman" w:ascii="Verdana" w:hAnsi="Verdana"/>
          <w:sz w:val="20"/>
          <w:szCs w:val="20"/>
        </w:rPr>
        <w:t xml:space="preserve">Рани јавни увид је трајао 15 дана, од </w:t>
      </w:r>
      <w:r>
        <w:rPr>
          <w:rFonts w:cs="Times New Roman" w:ascii="Verdana" w:hAnsi="Verdana"/>
          <w:b/>
          <w:sz w:val="20"/>
          <w:szCs w:val="20"/>
          <w:u w:val="single"/>
          <w:shd w:fill="FFFFFF" w:val="clear"/>
          <w:lang w:val="sr-RS"/>
        </w:rPr>
        <w:t>13</w:t>
      </w:r>
      <w:r>
        <w:rPr>
          <w:rFonts w:cs="Times New Roman" w:ascii="Verdana" w:hAnsi="Verdana"/>
          <w:b/>
          <w:sz w:val="20"/>
          <w:szCs w:val="20"/>
          <w:u w:val="single"/>
          <w:shd w:fill="FFFFFF" w:val="clear"/>
        </w:rPr>
        <w:t xml:space="preserve">. </w:t>
      </w:r>
      <w:r>
        <w:rPr>
          <w:rFonts w:eastAsia="宋体" w:cs="Times New Roman" w:ascii="Verdana" w:hAnsi="Verdana"/>
          <w:b/>
          <w:sz w:val="20"/>
          <w:szCs w:val="20"/>
          <w:u w:val="single"/>
          <w:shd w:fill="FFFFFF" w:val="clear"/>
          <w:lang w:val="sr-RS" w:eastAsia="en-US" w:bidi="ar-SA"/>
        </w:rPr>
        <w:t>јула</w:t>
      </w:r>
      <w:r>
        <w:rPr>
          <w:rFonts w:cs="Times New Roman" w:ascii="Verdana" w:hAnsi="Verdana"/>
          <w:b/>
          <w:sz w:val="20"/>
          <w:szCs w:val="20"/>
          <w:u w:val="single"/>
          <w:shd w:fill="FFFFFF" w:val="clear"/>
        </w:rPr>
        <w:t xml:space="preserve"> до </w:t>
      </w:r>
      <w:r>
        <w:rPr>
          <w:rFonts w:eastAsia="宋体" w:cs="Times New Roman" w:ascii="Verdana" w:hAnsi="Verdana"/>
          <w:b/>
          <w:sz w:val="20"/>
          <w:szCs w:val="20"/>
          <w:u w:val="single"/>
          <w:shd w:fill="FFFFFF" w:val="clear"/>
          <w:lang w:val="sr-RS" w:eastAsia="en-US" w:bidi="ar-SA"/>
        </w:rPr>
        <w:t>27</w:t>
      </w:r>
      <w:r>
        <w:rPr>
          <w:rFonts w:cs="Times New Roman" w:ascii="Verdana" w:hAnsi="Verdana"/>
          <w:b/>
          <w:sz w:val="20"/>
          <w:szCs w:val="20"/>
          <w:u w:val="single"/>
          <w:shd w:fill="FFFFFF" w:val="clear"/>
        </w:rPr>
        <w:t>.</w:t>
      </w:r>
      <w:r>
        <w:rPr>
          <w:rFonts w:cs="Times New Roman" w:ascii="Verdana" w:hAnsi="Verdana"/>
          <w:b/>
          <w:sz w:val="20"/>
          <w:szCs w:val="20"/>
          <w:u w:val="single"/>
          <w:shd w:fill="FFFFFF" w:val="clear"/>
          <w:lang w:val="sr-Latn-RS"/>
        </w:rPr>
        <w:t xml:space="preserve"> </w:t>
      </w:r>
      <w:r>
        <w:rPr>
          <w:rFonts w:eastAsia="宋体" w:cs="Times New Roman" w:ascii="Verdana" w:hAnsi="Verdana"/>
          <w:b/>
          <w:sz w:val="20"/>
          <w:szCs w:val="20"/>
          <w:u w:val="single"/>
          <w:shd w:fill="FFFFFF" w:val="clear"/>
          <w:lang w:val="sr-RS" w:eastAsia="en-US" w:bidi="ar-SA"/>
        </w:rPr>
        <w:t>јула</w:t>
      </w:r>
      <w:r>
        <w:rPr>
          <w:rFonts w:cs="Times New Roman" w:ascii="Verdana" w:hAnsi="Verdana"/>
          <w:b/>
          <w:sz w:val="20"/>
          <w:szCs w:val="20"/>
          <w:u w:val="single"/>
          <w:shd w:fill="FFFFFF" w:val="clear"/>
        </w:rPr>
        <w:t xml:space="preserve"> </w:t>
      </w:r>
      <w:r>
        <w:rPr>
          <w:rFonts w:cs="Times New Roman" w:ascii="Verdana" w:hAnsi="Verdana"/>
          <w:b/>
          <w:sz w:val="20"/>
          <w:szCs w:val="20"/>
          <w:u w:val="single"/>
        </w:rPr>
        <w:t>20</w:t>
      </w:r>
      <w:r>
        <w:rPr>
          <w:rFonts w:cs="Times New Roman" w:ascii="Verdana" w:hAnsi="Verdana"/>
          <w:b/>
          <w:sz w:val="20"/>
          <w:szCs w:val="20"/>
          <w:u w:val="single"/>
          <w:lang w:val="sr-RS"/>
        </w:rPr>
        <w:t>22</w:t>
      </w:r>
      <w:r>
        <w:rPr>
          <w:rFonts w:cs="Times New Roman" w:ascii="Verdana" w:hAnsi="Verdana"/>
          <w:b/>
          <w:sz w:val="20"/>
          <w:szCs w:val="20"/>
          <w:u w:val="single"/>
        </w:rPr>
        <w:t>.године</w:t>
      </w:r>
      <w:r>
        <w:rPr>
          <w:rFonts w:cs="Times New Roman" w:ascii="Verdana" w:hAnsi="Verdana"/>
          <w:b/>
          <w:bCs/>
          <w:sz w:val="20"/>
          <w:szCs w:val="20"/>
          <w:u w:val="single"/>
          <w:lang w:val="zxx"/>
        </w:rPr>
        <w:t>.</w:t>
      </w:r>
      <w:r>
        <w:rPr>
          <w:rFonts w:cs="Times New Roman" w:ascii="Verdana" w:hAnsi="Verdana"/>
          <w:b/>
          <w:bCs/>
          <w:sz w:val="20"/>
          <w:szCs w:val="20"/>
          <w:u w:val="single"/>
        </w:rPr>
        <w:t xml:space="preserve"> </w:t>
      </w:r>
      <w:r>
        <w:rPr>
          <w:rFonts w:cs="Times New Roman" w:ascii="Verdana" w:hAnsi="Verdana"/>
          <w:sz w:val="20"/>
          <w:szCs w:val="20"/>
        </w:rPr>
        <w:t>. Сва потребна обавештења о наведеном плану могл</w:t>
      </w:r>
      <w:r>
        <w:rPr>
          <w:rFonts w:cs="Times New Roman" w:ascii="Verdana" w:hAnsi="Verdana"/>
          <w:sz w:val="20"/>
          <w:szCs w:val="20"/>
          <w:lang w:val="sr-RS"/>
        </w:rPr>
        <w:t>а</w:t>
      </w:r>
      <w:r>
        <w:rPr>
          <w:rFonts w:cs="Times New Roman" w:ascii="Verdana" w:hAnsi="Verdana"/>
          <w:sz w:val="20"/>
          <w:szCs w:val="20"/>
        </w:rPr>
        <w:t xml:space="preserve"> су се добити у Одељењу за урбанизам, стамбено – комуналне послове и заштиту животне средине општинске управе Темерин,  сваког радног дана од 8,00-14,00 часова. </w:t>
      </w:r>
    </w:p>
    <w:p>
      <w:pPr>
        <w:pStyle w:val="Normal"/>
        <w:spacing w:lineRule="auto" w:line="240" w:before="0" w:after="0"/>
        <w:ind w:left="0" w:right="0" w:firstLine="720"/>
        <w:jc w:val="both"/>
        <w:rPr>
          <w:rFonts w:ascii="Verdana" w:hAnsi="Verdana"/>
          <w:sz w:val="20"/>
          <w:szCs w:val="20"/>
        </w:rPr>
      </w:pPr>
      <w:r>
        <w:rPr>
          <w:rFonts w:cs="Times New Roman" w:ascii="Verdana" w:hAnsi="Verdana"/>
          <w:sz w:val="20"/>
          <w:szCs w:val="20"/>
        </w:rPr>
        <w:t xml:space="preserve">У току трајања раног јавног увида није поднета ни једна писана примедба од правних или физичких лица. </w:t>
      </w:r>
    </w:p>
    <w:p>
      <w:pPr>
        <w:pStyle w:val="Normal"/>
        <w:widowControl/>
        <w:suppressAutoHyphens w:val="true"/>
        <w:bidi w:val="0"/>
        <w:spacing w:lineRule="atLeast" w:line="100" w:before="0" w:after="0"/>
        <w:ind w:left="0" w:right="-21" w:hanging="0"/>
        <w:jc w:val="both"/>
        <w:rPr>
          <w:rFonts w:ascii="Verdana" w:hAnsi="Verdana"/>
          <w:sz w:val="20"/>
          <w:szCs w:val="20"/>
        </w:rPr>
      </w:pPr>
      <w:r>
        <w:rPr>
          <w:rFonts w:cs="Times New Roman" w:ascii="Verdana" w:hAnsi="Verdana"/>
          <w:b/>
          <w:sz w:val="20"/>
          <w:szCs w:val="20"/>
        </w:rPr>
        <w:t xml:space="preserve">         </w:t>
      </w:r>
      <w:r>
        <w:rPr>
          <w:rFonts w:cs="Times New Roman" w:ascii="Verdana" w:hAnsi="Verdana"/>
          <w:sz w:val="20"/>
          <w:szCs w:val="20"/>
        </w:rPr>
        <w:t xml:space="preserve">Комисија за планове општине Темерин </w:t>
      </w:r>
      <w:r>
        <w:rPr>
          <w:rFonts w:cs="Times New Roman" w:ascii="Verdana" w:hAnsi="Verdana"/>
          <w:sz w:val="20"/>
          <w:szCs w:val="20"/>
          <w:lang w:val="sr-RS"/>
        </w:rPr>
        <w:t xml:space="preserve">је </w:t>
      </w:r>
      <w:r>
        <w:rPr>
          <w:rFonts w:cs="Times New Roman" w:ascii="Verdana" w:hAnsi="Verdana"/>
          <w:sz w:val="20"/>
          <w:szCs w:val="20"/>
        </w:rPr>
        <w:t xml:space="preserve">на </w:t>
      </w:r>
      <w:r>
        <w:rPr>
          <w:rFonts w:eastAsia="Times New Roman" w:cs="Times New Roman" w:ascii="Verdana" w:hAnsi="Verdana"/>
          <w:color w:val="000000"/>
          <w:sz w:val="20"/>
          <w:szCs w:val="20"/>
          <w:lang w:val="sr-RS" w:eastAsia="ar-SA" w:bidi="ar-SA"/>
        </w:rPr>
        <w:t>119</w:t>
      </w:r>
      <w:r>
        <w:rPr>
          <w:rFonts w:cs="Times New Roman" w:ascii="Verdana" w:hAnsi="Verdana"/>
          <w:sz w:val="20"/>
          <w:szCs w:val="20"/>
        </w:rPr>
        <w:t>.</w:t>
      </w:r>
      <w:r>
        <w:rPr>
          <w:rFonts w:cs="Times New Roman" w:ascii="Verdana" w:hAnsi="Verdana"/>
          <w:sz w:val="20"/>
          <w:szCs w:val="20"/>
          <w:lang w:val="sr-RS"/>
        </w:rPr>
        <w:t xml:space="preserve"> </w:t>
      </w:r>
      <w:r>
        <w:rPr>
          <w:rFonts w:cs="Times New Roman" w:ascii="Verdana" w:hAnsi="Verdana"/>
          <w:sz w:val="20"/>
          <w:szCs w:val="20"/>
        </w:rPr>
        <w:t xml:space="preserve">седници одржаној </w:t>
      </w:r>
      <w:r>
        <w:rPr>
          <w:rFonts w:eastAsia="Times New Roman" w:cs="Times New Roman" w:ascii="Verdana" w:hAnsi="Verdana"/>
          <w:color w:val="000000"/>
          <w:sz w:val="20"/>
          <w:szCs w:val="20"/>
          <w:lang w:val="sr-RS" w:eastAsia="ar-SA" w:bidi="ar-SA"/>
        </w:rPr>
        <w:t>17.08.2022.</w:t>
      </w:r>
      <w:r>
        <w:rPr>
          <w:rFonts w:cs="Times New Roman" w:ascii="Verdana" w:hAnsi="Verdana"/>
          <w:sz w:val="20"/>
          <w:szCs w:val="20"/>
        </w:rPr>
        <w:t xml:space="preserve">године након разматрања Извештаја о обављеном раном јавном увиду </w:t>
      </w:r>
      <w:r>
        <w:rPr>
          <w:rFonts w:cs="Times New Roman" w:ascii="Verdana" w:hAnsi="Verdana"/>
          <w:sz w:val="20"/>
          <w:szCs w:val="20"/>
          <w:lang w:val="sr-CS"/>
        </w:rPr>
        <w:t xml:space="preserve">Плана </w:t>
      </w:r>
      <w:r>
        <w:rPr>
          <w:rFonts w:eastAsia="Times New Roman CYR;Times New Roman" w:cs="Times New Roman" w:ascii="Verdana" w:hAnsi="Verdana"/>
          <w:color w:val="000000"/>
          <w:sz w:val="20"/>
          <w:szCs w:val="20"/>
          <w:lang w:val="sr-RS" w:eastAsia="ar-SA" w:bidi="ar-SA"/>
        </w:rPr>
        <w:t>генералне</w:t>
      </w:r>
      <w:r>
        <w:rPr>
          <w:rFonts w:eastAsia="Times New Roman CYR;Times New Roman" w:cs="Times New Roman" w:ascii="Verdana" w:hAnsi="Verdana"/>
          <w:sz w:val="20"/>
          <w:szCs w:val="20"/>
          <w:lang w:val="sr-CS"/>
        </w:rPr>
        <w:t xml:space="preserve"> регулације </w:t>
      </w:r>
      <w:r>
        <w:rPr>
          <w:rFonts w:eastAsia="Times New Roman CYR;Times New Roman" w:cs="Times New Roman" w:ascii="Verdana" w:hAnsi="Verdana"/>
          <w:color w:val="000000"/>
          <w:sz w:val="20"/>
          <w:szCs w:val="20"/>
          <w:lang w:val="sr-RS" w:eastAsia="ar-SA" w:bidi="ar-SA"/>
        </w:rPr>
        <w:t>насеља Бачки Јарак</w:t>
      </w:r>
      <w:r>
        <w:rPr>
          <w:rFonts w:cs="Times New Roman" w:ascii="Verdana" w:hAnsi="Verdana"/>
          <w:sz w:val="20"/>
          <w:szCs w:val="20"/>
        </w:rPr>
        <w:t xml:space="preserve"> </w:t>
      </w:r>
      <w:r>
        <w:rPr>
          <w:rFonts w:cs="Times New Roman" w:ascii="Verdana" w:hAnsi="Verdana"/>
          <w:sz w:val="20"/>
          <w:szCs w:val="20"/>
          <w:lang w:val="sr-CS"/>
        </w:rPr>
        <w:t xml:space="preserve">извршила стручну контролу </w:t>
      </w:r>
      <w:r>
        <w:rPr>
          <w:rFonts w:cs="Times New Roman" w:ascii="Verdana" w:hAnsi="Verdana"/>
          <w:sz w:val="20"/>
          <w:szCs w:val="20"/>
          <w:lang w:val="sr-RS"/>
        </w:rPr>
        <w:t>истог</w:t>
      </w:r>
      <w:r>
        <w:rPr>
          <w:rFonts w:cs="Times New Roman" w:ascii="Verdana" w:hAnsi="Verdana"/>
          <w:sz w:val="20"/>
          <w:szCs w:val="20"/>
          <w:lang w:val="sr-CS"/>
        </w:rPr>
        <w:t xml:space="preserve"> и</w:t>
      </w:r>
      <w:r>
        <w:rPr>
          <w:rFonts w:eastAsia="Times New Roman CYR;Times New Roman" w:cs="Times New Roman" w:ascii="Verdana" w:hAnsi="Verdana"/>
          <w:sz w:val="20"/>
          <w:szCs w:val="20"/>
          <w:lang w:val="sr-CS"/>
        </w:rPr>
        <w:t xml:space="preserve"> </w:t>
      </w:r>
      <w:r>
        <w:rPr>
          <w:rFonts w:cs="Times New Roman" w:ascii="Verdana" w:hAnsi="Verdana"/>
          <w:sz w:val="20"/>
          <w:szCs w:val="20"/>
          <w:lang w:val="sr-CS"/>
        </w:rPr>
        <w:t>дала позитивно мишљење, тако да је израђивач могао да почне са израдом нацрта плана.</w:t>
      </w:r>
    </w:p>
    <w:p>
      <w:pPr>
        <w:pStyle w:val="Normal"/>
        <w:jc w:val="both"/>
        <w:rPr>
          <w:rFonts w:ascii="Verdana" w:hAnsi="Verdana"/>
          <w:sz w:val="20"/>
          <w:szCs w:val="20"/>
        </w:rPr>
      </w:pPr>
      <w:r>
        <w:rPr>
          <w:rFonts w:eastAsia="Times New Roman" w:cs="Times New Roman" w:ascii="Verdana" w:hAnsi="Verdana"/>
          <w:sz w:val="20"/>
          <w:szCs w:val="20"/>
          <w:lang w:val="sr-RS"/>
        </w:rPr>
        <w:t xml:space="preserve">           </w:t>
      </w:r>
      <w:r>
        <w:rPr>
          <w:rFonts w:eastAsia="Times New Roman" w:cs="Times New Roman" w:ascii="Verdana" w:hAnsi="Verdana"/>
          <w:sz w:val="20"/>
          <w:szCs w:val="20"/>
          <w:lang w:val="sr-RS"/>
        </w:rPr>
        <w:t xml:space="preserve">Нацрт </w:t>
      </w:r>
      <w:r>
        <w:rPr>
          <w:rFonts w:eastAsia="Times New Roman" w:cs="Times New Roman" w:ascii="Verdana" w:hAnsi="Verdana"/>
          <w:b w:val="false"/>
          <w:bCs w:val="false"/>
          <w:color w:val="000000"/>
          <w:sz w:val="20"/>
          <w:szCs w:val="20"/>
          <w:u w:val="none"/>
          <w:lang w:val="zxx" w:eastAsia="sr-CS" w:bidi="ar-SA"/>
        </w:rPr>
        <w:t>План</w:t>
      </w:r>
      <w:r>
        <w:rPr>
          <w:rFonts w:eastAsia="Times New Roman" w:cs="Times New Roman" w:ascii="Verdana" w:hAnsi="Verdana"/>
          <w:b w:val="false"/>
          <w:bCs w:val="false"/>
          <w:color w:val="000000"/>
          <w:sz w:val="20"/>
          <w:szCs w:val="20"/>
          <w:u w:val="none"/>
          <w:lang w:val="sr-RS" w:eastAsia="sr-CS" w:bidi="ar-SA"/>
        </w:rPr>
        <w:t>а</w:t>
      </w:r>
      <w:r>
        <w:rPr>
          <w:rFonts w:eastAsia="Times New Roman" w:cs="Times New Roman" w:ascii="Verdana" w:hAnsi="Verdana"/>
          <w:b w:val="false"/>
          <w:bCs w:val="false"/>
          <w:color w:val="000000"/>
          <w:sz w:val="20"/>
          <w:szCs w:val="20"/>
          <w:u w:val="none"/>
          <w:lang w:val="zxx" w:eastAsia="sr-CS" w:bidi="ar-SA"/>
        </w:rPr>
        <w:t xml:space="preserve"> детаљне регулације  </w:t>
      </w:r>
      <w:r>
        <w:rPr>
          <w:rFonts w:eastAsia="Times New Roman" w:cs="Times New Roman" w:ascii="Verdana" w:hAnsi="Verdana"/>
          <w:b w:val="false"/>
          <w:bCs w:val="false"/>
          <w:color w:val="000000"/>
          <w:sz w:val="20"/>
          <w:szCs w:val="20"/>
          <w:u w:val="none"/>
          <w:lang w:val="sr-RS" w:eastAsia="sr-CS" w:bidi="ar-SA"/>
        </w:rPr>
        <w:t>за централне садржаје у блоку број 7 у Темерину</w:t>
      </w:r>
      <w:r>
        <w:rPr>
          <w:rFonts w:eastAsia="Times New Roman" w:cs="Times New Roman" w:ascii="Verdana" w:hAnsi="Verdana"/>
          <w:b w:val="false"/>
          <w:bCs w:val="false"/>
          <w:color w:val="000000"/>
          <w:sz w:val="20"/>
          <w:szCs w:val="20"/>
          <w:u w:val="none"/>
          <w:lang w:val="zxx" w:eastAsia="sr-CS" w:bidi="ar-SA"/>
        </w:rPr>
        <w:t xml:space="preserve"> (</w:t>
      </w:r>
      <w:r>
        <w:rPr>
          <w:rFonts w:eastAsia="TimesNewRoman;Times New Roman" w:cs="Times New Roman" w:ascii="Verdana" w:hAnsi="Verdana"/>
          <w:b w:val="false"/>
          <w:bCs w:val="false"/>
          <w:color w:val="000000"/>
          <w:kern w:val="0"/>
          <w:sz w:val="20"/>
          <w:szCs w:val="20"/>
          <w:u w:val="none"/>
          <w:lang w:val="sr-RS" w:eastAsia="ar-SA" w:bidi="ar-SA"/>
        </w:rPr>
        <w:t>1949, 1950, 1951/1, 1952/5 и 1952/6 К.О.Темерин</w:t>
      </w:r>
      <w:r>
        <w:rPr>
          <w:rFonts w:eastAsia="Times New Roman" w:cs="Times New Roman" w:ascii="Verdana" w:hAnsi="Verdana"/>
          <w:b w:val="false"/>
          <w:bCs w:val="false"/>
          <w:color w:val="000000"/>
          <w:sz w:val="20"/>
          <w:szCs w:val="20"/>
          <w:u w:val="none"/>
          <w:lang w:val="zxx" w:eastAsia="sr-CS" w:bidi="ar-SA"/>
        </w:rPr>
        <w:t>)</w:t>
      </w:r>
      <w:r>
        <w:rPr>
          <w:rFonts w:eastAsia="Times New Roman" w:cs="Times New Roman" w:ascii="Verdana" w:hAnsi="Verdana"/>
          <w:b w:val="false"/>
          <w:bCs w:val="false"/>
          <w:color w:val="000000"/>
          <w:sz w:val="20"/>
          <w:szCs w:val="20"/>
          <w:u w:val="none"/>
          <w:lang w:val="sr-RS" w:eastAsia="sr-CS" w:bidi="ar-SA"/>
        </w:rPr>
        <w:t xml:space="preserve"> </w:t>
      </w:r>
      <w:r>
        <w:rPr>
          <w:rFonts w:eastAsia="Times New Roman" w:cs="Times New Roman" w:ascii="Verdana" w:hAnsi="Verdana"/>
          <w:sz w:val="20"/>
          <w:szCs w:val="20"/>
          <w:lang w:val="sr-RS"/>
        </w:rPr>
        <w:t xml:space="preserve"> </w:t>
      </w:r>
      <w:r>
        <w:rPr>
          <w:rFonts w:eastAsia="Times New Roman" w:cs="Times New Roman" w:ascii="Verdana" w:hAnsi="Verdana"/>
          <w:sz w:val="20"/>
          <w:szCs w:val="20"/>
          <w:lang w:val="sr-CS"/>
        </w:rPr>
        <w:t>испоручен</w:t>
      </w:r>
      <w:r>
        <w:rPr>
          <w:rFonts w:eastAsia="Times New Roman" w:cs="Times New Roman" w:ascii="Verdana" w:hAnsi="Verdana"/>
          <w:sz w:val="20"/>
          <w:szCs w:val="20"/>
          <w:lang w:val="sr-RS"/>
        </w:rPr>
        <w:t xml:space="preserve"> је  </w:t>
      </w:r>
      <w:r>
        <w:rPr>
          <w:rFonts w:eastAsia="Times New Roman" w:cs="Times New Roman" w:ascii="Verdana" w:hAnsi="Verdana"/>
          <w:sz w:val="20"/>
          <w:szCs w:val="20"/>
          <w:lang w:val="sr-CS"/>
        </w:rPr>
        <w:t xml:space="preserve">овом Одељењу од стране обрађивача </w:t>
      </w:r>
      <w:r>
        <w:rPr>
          <w:rFonts w:eastAsia="Times New Roman" w:cs="Times New Roman" w:ascii="Verdana" w:hAnsi="Verdana"/>
          <w:sz w:val="20"/>
          <w:szCs w:val="20"/>
          <w:lang w:val="sr-RS"/>
        </w:rPr>
        <w:t xml:space="preserve">Плана: ЈП </w:t>
      </w:r>
      <w:r>
        <w:rPr>
          <w:rFonts w:eastAsia="Times New Roman" w:cs="Times New Roman" w:ascii="Verdana" w:hAnsi="Verdana"/>
          <w:sz w:val="20"/>
          <w:szCs w:val="20"/>
          <w:lang w:val="zxx"/>
        </w:rPr>
        <w:t>“</w:t>
      </w:r>
      <w:r>
        <w:rPr>
          <w:rFonts w:eastAsia="Times New Roman" w:cs="Times New Roman" w:ascii="Verdana" w:hAnsi="Verdana"/>
          <w:sz w:val="20"/>
          <w:szCs w:val="20"/>
          <w:lang w:val="sr-RS"/>
        </w:rPr>
        <w:t>Завод за урбанизам Војводине</w:t>
      </w:r>
      <w:r>
        <w:rPr>
          <w:rFonts w:eastAsia="Times New Roman" w:cs="Times New Roman" w:ascii="Verdana" w:hAnsi="Verdana"/>
          <w:sz w:val="20"/>
          <w:szCs w:val="20"/>
          <w:lang w:val="zxx"/>
        </w:rPr>
        <w:t xml:space="preserve">”, </w:t>
      </w:r>
      <w:r>
        <w:rPr>
          <w:rFonts w:eastAsia="Times New Roman" w:cs="Times New Roman" w:ascii="Verdana" w:hAnsi="Verdana"/>
          <w:sz w:val="20"/>
          <w:szCs w:val="20"/>
          <w:lang w:val="sr-RS"/>
        </w:rPr>
        <w:t>Нови Сад, у новембру</w:t>
      </w:r>
      <w:r>
        <w:rPr>
          <w:rFonts w:eastAsia="Times New Roman" w:cs="Times New Roman" w:ascii="Verdana" w:hAnsi="Verdana"/>
          <w:sz w:val="20"/>
          <w:szCs w:val="20"/>
          <w:lang w:val="sr-CS"/>
        </w:rPr>
        <w:t xml:space="preserve">  </w:t>
      </w:r>
      <w:r>
        <w:rPr>
          <w:rFonts w:eastAsia="Times New Roman" w:cs="Times New Roman" w:ascii="Verdana" w:hAnsi="Verdana"/>
          <w:sz w:val="20"/>
          <w:szCs w:val="20"/>
          <w:lang w:val="sr-RS"/>
        </w:rPr>
        <w:t>2022</w:t>
      </w:r>
      <w:r>
        <w:rPr>
          <w:rFonts w:eastAsia="Times New Roman" w:cs="Times New Roman" w:ascii="Verdana" w:hAnsi="Verdana"/>
          <w:sz w:val="20"/>
          <w:szCs w:val="20"/>
          <w:lang w:val="sr-CS"/>
        </w:rPr>
        <w:t>.годин</w:t>
      </w:r>
      <w:r>
        <w:rPr>
          <w:rFonts w:eastAsia="Times New Roman" w:cs="Times New Roman" w:ascii="Verdana" w:hAnsi="Verdana"/>
          <w:sz w:val="20"/>
          <w:szCs w:val="20"/>
          <w:lang w:val="sr-RS"/>
        </w:rPr>
        <w:t>е.</w:t>
      </w:r>
      <w:r>
        <w:rPr>
          <w:rFonts w:cs="Times New Roman" w:ascii="Verdana" w:hAnsi="Verdana"/>
          <w:sz w:val="20"/>
          <w:szCs w:val="20"/>
          <w:lang w:val="sr-RS"/>
        </w:rPr>
        <w:t xml:space="preserve"> </w:t>
      </w:r>
    </w:p>
    <w:p>
      <w:pPr>
        <w:pStyle w:val="Normal"/>
        <w:ind w:left="0" w:right="0" w:firstLine="720"/>
        <w:jc w:val="both"/>
        <w:rPr>
          <w:rFonts w:ascii="Verdana" w:hAnsi="Verdana"/>
          <w:sz w:val="20"/>
          <w:szCs w:val="20"/>
        </w:rPr>
      </w:pPr>
      <w:r>
        <w:rPr>
          <w:rFonts w:ascii="Verdana" w:hAnsi="Verdana"/>
          <w:sz w:val="20"/>
          <w:szCs w:val="20"/>
          <w:lang w:val="sr-CS"/>
        </w:rPr>
        <w:tab/>
        <w:t xml:space="preserve">Након извршене стручне контроле Комисија за планове општине Темерин је дала  позитивно мишљење на нацрт Плана </w:t>
      </w:r>
      <w:r>
        <w:rPr>
          <w:rFonts w:ascii="Verdana" w:hAnsi="Verdana"/>
          <w:sz w:val="20"/>
          <w:szCs w:val="20"/>
          <w:lang w:val="sr-RS"/>
        </w:rPr>
        <w:t>уз одређене примедбе и сугестије</w:t>
      </w:r>
      <w:r>
        <w:rPr>
          <w:rFonts w:ascii="Verdana" w:hAnsi="Verdana"/>
          <w:sz w:val="20"/>
          <w:szCs w:val="20"/>
          <w:lang w:val="sr-CS"/>
        </w:rPr>
        <w:t xml:space="preserve"> и предложила  да се исти </w:t>
      </w:r>
      <w:r>
        <w:rPr>
          <w:rFonts w:ascii="Verdana" w:hAnsi="Verdana"/>
          <w:sz w:val="20"/>
          <w:szCs w:val="20"/>
          <w:lang w:val="sr-RS"/>
        </w:rPr>
        <w:t>након дораде у складу са примедбама и сугестијама комисије</w:t>
      </w:r>
      <w:r>
        <w:rPr>
          <w:rFonts w:ascii="Verdana" w:hAnsi="Verdana"/>
          <w:sz w:val="20"/>
          <w:szCs w:val="20"/>
          <w:lang w:val="sr-CS"/>
        </w:rPr>
        <w:t xml:space="preserve"> упути на </w:t>
      </w:r>
      <w:r>
        <w:rPr>
          <w:rFonts w:ascii="Verdana" w:hAnsi="Verdana"/>
          <w:sz w:val="20"/>
          <w:szCs w:val="20"/>
          <w:lang w:val="sr-RS"/>
        </w:rPr>
        <w:t xml:space="preserve"> </w:t>
      </w:r>
      <w:r>
        <w:rPr>
          <w:rFonts w:ascii="Verdana" w:hAnsi="Verdana"/>
          <w:sz w:val="20"/>
          <w:szCs w:val="20"/>
          <w:lang w:val="sr-CS"/>
        </w:rPr>
        <w:t xml:space="preserve">јавни увид у трајању од </w:t>
      </w:r>
      <w:r>
        <w:rPr>
          <w:rFonts w:ascii="Verdana" w:hAnsi="Verdana"/>
          <w:sz w:val="20"/>
          <w:szCs w:val="20"/>
          <w:lang w:val="sr-RS"/>
        </w:rPr>
        <w:t>30</w:t>
      </w:r>
      <w:r>
        <w:rPr>
          <w:rFonts w:ascii="Verdana" w:hAnsi="Verdana"/>
          <w:sz w:val="20"/>
          <w:szCs w:val="20"/>
          <w:lang w:val="sr-CS"/>
        </w:rPr>
        <w:t xml:space="preserve"> дана, у складу са Законом.</w:t>
      </w:r>
    </w:p>
    <w:p>
      <w:pPr>
        <w:pStyle w:val="Normal"/>
        <w:ind w:left="0" w:right="0" w:firstLine="720"/>
        <w:jc w:val="both"/>
        <w:rPr>
          <w:rFonts w:ascii="Verdana" w:hAnsi="Verdana"/>
          <w:sz w:val="20"/>
          <w:szCs w:val="20"/>
        </w:rPr>
      </w:pPr>
      <w:r>
        <w:rPr>
          <w:rFonts w:cs="Times New Roman" w:ascii="Verdana" w:hAnsi="Verdana"/>
          <w:sz w:val="20"/>
          <w:szCs w:val="20"/>
        </w:rPr>
        <w:tab/>
        <w:t xml:space="preserve">Дана </w:t>
      </w:r>
      <w:r>
        <w:rPr>
          <w:rFonts w:eastAsia="Times New Roman" w:cs="Times New Roman" w:ascii="Verdana" w:hAnsi="Verdana"/>
          <w:color w:val="000000"/>
          <w:sz w:val="20"/>
          <w:szCs w:val="20"/>
          <w:shd w:fill="auto" w:val="clear"/>
          <w:lang w:val="sr-RS" w:eastAsia="ar-SA" w:bidi="ar-SA"/>
        </w:rPr>
        <w:t>23.01.2023.</w:t>
      </w:r>
      <w:r>
        <w:rPr>
          <w:rFonts w:cs="Times New Roman" w:ascii="Verdana" w:hAnsi="Verdana"/>
          <w:sz w:val="20"/>
          <w:szCs w:val="20"/>
          <w:shd w:fill="auto" w:val="clear"/>
        </w:rPr>
        <w:t>године</w:t>
      </w:r>
      <w:r>
        <w:rPr>
          <w:rFonts w:cs="Times New Roman" w:ascii="Verdana" w:hAnsi="Verdana"/>
          <w:sz w:val="20"/>
          <w:szCs w:val="20"/>
        </w:rPr>
        <w:t xml:space="preserve">  обрађивач  П</w:t>
      </w:r>
      <w:r>
        <w:rPr>
          <w:rFonts w:eastAsia="Times New Roman" w:cs="Times New Roman" w:ascii="Verdana" w:hAnsi="Verdana"/>
          <w:color w:val="000000"/>
          <w:sz w:val="20"/>
          <w:szCs w:val="20"/>
          <w:lang w:val="sr-RS" w:eastAsia="ar-SA" w:bidi="ar-SA"/>
        </w:rPr>
        <w:t>Д</w:t>
      </w:r>
      <w:r>
        <w:rPr>
          <w:rFonts w:cs="Times New Roman" w:ascii="Verdana" w:hAnsi="Verdana"/>
          <w:sz w:val="20"/>
          <w:szCs w:val="20"/>
        </w:rPr>
        <w:t>Р-</w:t>
      </w:r>
      <w:r>
        <w:rPr>
          <w:rFonts w:eastAsia="Times New Roman" w:cs="Times New Roman" w:ascii="Verdana" w:hAnsi="Verdana"/>
          <w:color w:val="000000"/>
          <w:sz w:val="20"/>
          <w:szCs w:val="20"/>
          <w:lang w:val="sr-RS" w:eastAsia="ar-SA" w:bidi="ar-SA"/>
        </w:rPr>
        <w:t>а</w:t>
      </w:r>
      <w:r>
        <w:rPr>
          <w:rFonts w:cs="Times New Roman" w:ascii="Verdana" w:hAnsi="Verdana"/>
          <w:sz w:val="20"/>
          <w:szCs w:val="20"/>
        </w:rPr>
        <w:t xml:space="preserve"> , након исправљања  у складу са Извештајем комисије за планове  општине Темерин, испоручио је </w:t>
      </w:r>
      <w:r>
        <w:rPr>
          <w:rFonts w:eastAsia="Times New Roman" w:cs="Times New Roman" w:ascii="Verdana" w:hAnsi="Verdana"/>
          <w:color w:val="000000"/>
          <w:sz w:val="20"/>
          <w:szCs w:val="20"/>
          <w:lang w:val="sr-RS" w:eastAsia="ar-SA" w:bidi="ar-SA"/>
        </w:rPr>
        <w:t>н</w:t>
      </w:r>
      <w:r>
        <w:rPr>
          <w:rFonts w:cs="Times New Roman" w:ascii="Verdana" w:hAnsi="Verdana"/>
          <w:sz w:val="20"/>
          <w:szCs w:val="20"/>
        </w:rPr>
        <w:t xml:space="preserve">ацрт ПДР-а ради обављања </w:t>
      </w:r>
      <w:r>
        <w:rPr>
          <w:rFonts w:cs="Times New Roman" w:ascii="Verdana" w:hAnsi="Verdana"/>
          <w:sz w:val="20"/>
          <w:szCs w:val="20"/>
          <w:lang w:val="sr-RS"/>
        </w:rPr>
        <w:t xml:space="preserve"> </w:t>
      </w:r>
      <w:r>
        <w:rPr>
          <w:rFonts w:cs="Times New Roman" w:ascii="Verdana" w:hAnsi="Verdana"/>
          <w:sz w:val="20"/>
          <w:szCs w:val="20"/>
        </w:rPr>
        <w:t>јавн</w:t>
      </w:r>
      <w:r>
        <w:rPr>
          <w:rFonts w:eastAsia="Times New Roman" w:cs="Times New Roman" w:ascii="Verdana" w:hAnsi="Verdana"/>
          <w:color w:val="000000"/>
          <w:sz w:val="20"/>
          <w:szCs w:val="20"/>
          <w:lang w:val="sr-RS" w:eastAsia="ar-SA" w:bidi="ar-SA"/>
        </w:rPr>
        <w:t>ог</w:t>
      </w:r>
      <w:r>
        <w:rPr>
          <w:rFonts w:cs="Times New Roman" w:ascii="Verdana" w:hAnsi="Verdana"/>
          <w:sz w:val="20"/>
          <w:szCs w:val="20"/>
        </w:rPr>
        <w:t xml:space="preserve"> увид</w:t>
      </w:r>
      <w:r>
        <w:rPr>
          <w:rFonts w:cs="Times New Roman" w:ascii="Verdana" w:hAnsi="Verdana"/>
          <w:sz w:val="20"/>
          <w:szCs w:val="20"/>
          <w:lang w:val="sr-RS"/>
        </w:rPr>
        <w:t>а</w:t>
      </w:r>
      <w:r>
        <w:rPr>
          <w:rFonts w:cs="Times New Roman" w:ascii="Verdana" w:hAnsi="Verdana"/>
          <w:sz w:val="20"/>
          <w:szCs w:val="20"/>
        </w:rPr>
        <w:t xml:space="preserve">.  </w:t>
      </w:r>
    </w:p>
    <w:p>
      <w:pPr>
        <w:pStyle w:val="Normal"/>
        <w:widowControl/>
        <w:suppressAutoHyphens w:val="true"/>
        <w:bidi w:val="0"/>
        <w:spacing w:lineRule="atLeast" w:line="100" w:before="0" w:after="0"/>
        <w:ind w:left="-11" w:right="0" w:hanging="279"/>
        <w:jc w:val="both"/>
        <w:rPr>
          <w:rFonts w:ascii="Verdana" w:hAnsi="Verdana"/>
          <w:sz w:val="20"/>
          <w:szCs w:val="20"/>
        </w:rPr>
      </w:pPr>
      <w:r>
        <w:rPr>
          <w:rFonts w:cs="Times New Roman" w:ascii="Verdana" w:hAnsi="Verdana"/>
          <w:b/>
          <w:sz w:val="20"/>
          <w:szCs w:val="20"/>
        </w:rPr>
        <w:t xml:space="preserve">         </w:t>
      </w:r>
      <w:r>
        <w:rPr>
          <w:rFonts w:cs="Times New Roman" w:ascii="Verdana" w:hAnsi="Verdana"/>
          <w:sz w:val="20"/>
          <w:szCs w:val="20"/>
        </w:rPr>
        <w:t xml:space="preserve"> </w:t>
      </w:r>
      <w:r>
        <w:rPr>
          <w:rFonts w:cs="Times New Roman" w:ascii="Verdana" w:hAnsi="Verdana"/>
          <w:sz w:val="20"/>
          <w:szCs w:val="20"/>
          <w:lang w:val="sr-RS"/>
        </w:rPr>
        <w:tab/>
        <w:tab/>
      </w:r>
      <w:r>
        <w:rPr>
          <w:rFonts w:cs="Times New Roman" w:ascii="Verdana" w:hAnsi="Verdana"/>
          <w:sz w:val="20"/>
          <w:szCs w:val="20"/>
          <w:lang w:val="sr-CS"/>
        </w:rPr>
        <w:t xml:space="preserve">Јавни увид је трајао 30 рада, односно од </w:t>
      </w:r>
      <w:r>
        <w:rPr>
          <w:rFonts w:cs="Times New Roman" w:ascii="Verdana" w:hAnsi="Verdana"/>
          <w:b/>
          <w:color w:val="000000"/>
          <w:sz w:val="20"/>
          <w:szCs w:val="20"/>
          <w:u w:val="single"/>
          <w:shd w:fill="auto" w:val="clear"/>
          <w:lang w:val="sr-RS"/>
        </w:rPr>
        <w:t>23</w:t>
      </w:r>
      <w:r>
        <w:rPr>
          <w:rFonts w:cs="Times New Roman" w:ascii="Verdana" w:hAnsi="Verdana"/>
          <w:b/>
          <w:color w:val="000000"/>
          <w:sz w:val="20"/>
          <w:szCs w:val="20"/>
          <w:u w:val="single"/>
          <w:shd w:fill="auto" w:val="clear"/>
          <w:lang w:val="sr-CS"/>
        </w:rPr>
        <w:t>.м</w:t>
      </w:r>
      <w:r>
        <w:rPr>
          <w:rFonts w:cs="Times New Roman" w:ascii="Verdana" w:hAnsi="Verdana"/>
          <w:b/>
          <w:color w:val="000000"/>
          <w:sz w:val="20"/>
          <w:szCs w:val="20"/>
          <w:u w:val="single"/>
          <w:shd w:fill="auto" w:val="clear"/>
          <w:lang w:val="sr-RS"/>
        </w:rPr>
        <w:t xml:space="preserve">арта </w:t>
      </w:r>
      <w:r>
        <w:rPr>
          <w:rFonts w:cs="Times New Roman" w:ascii="Verdana" w:hAnsi="Verdana"/>
          <w:b/>
          <w:color w:val="000000"/>
          <w:sz w:val="20"/>
          <w:szCs w:val="20"/>
          <w:u w:val="single"/>
          <w:shd w:fill="auto" w:val="clear"/>
          <w:lang w:val="zxx"/>
        </w:rPr>
        <w:t xml:space="preserve">до </w:t>
      </w:r>
      <w:r>
        <w:rPr>
          <w:rFonts w:cs="Times New Roman" w:ascii="Verdana" w:hAnsi="Verdana"/>
          <w:b/>
          <w:color w:val="000000"/>
          <w:sz w:val="20"/>
          <w:szCs w:val="20"/>
          <w:u w:val="single"/>
          <w:shd w:fill="auto" w:val="clear"/>
          <w:lang w:val="sr-RS"/>
        </w:rPr>
        <w:t>23</w:t>
      </w:r>
      <w:r>
        <w:rPr>
          <w:rFonts w:cs="Times New Roman" w:ascii="Verdana" w:hAnsi="Verdana"/>
          <w:b/>
          <w:color w:val="000000"/>
          <w:sz w:val="20"/>
          <w:szCs w:val="20"/>
          <w:u w:val="single"/>
          <w:shd w:fill="auto" w:val="clear"/>
          <w:lang w:val="zxx"/>
        </w:rPr>
        <w:t xml:space="preserve">. </w:t>
      </w:r>
      <w:r>
        <w:rPr>
          <w:rFonts w:cs="Times New Roman" w:ascii="Verdana" w:hAnsi="Verdana"/>
          <w:b/>
          <w:color w:val="000000"/>
          <w:sz w:val="20"/>
          <w:szCs w:val="20"/>
          <w:u w:val="single"/>
          <w:shd w:fill="auto" w:val="clear"/>
          <w:lang w:val="sr-RS"/>
        </w:rPr>
        <w:t xml:space="preserve">априла </w:t>
      </w:r>
      <w:r>
        <w:rPr>
          <w:rFonts w:cs="Times New Roman" w:ascii="Verdana" w:hAnsi="Verdana"/>
          <w:b/>
          <w:color w:val="000000"/>
          <w:sz w:val="20"/>
          <w:szCs w:val="20"/>
          <w:u w:val="single"/>
          <w:shd w:fill="auto" w:val="clear"/>
          <w:lang w:val="zxx"/>
        </w:rPr>
        <w:t>202</w:t>
      </w:r>
      <w:r>
        <w:rPr>
          <w:rFonts w:cs="Times New Roman" w:ascii="Verdana" w:hAnsi="Verdana"/>
          <w:b/>
          <w:color w:val="000000"/>
          <w:sz w:val="20"/>
          <w:szCs w:val="20"/>
          <w:u w:val="single"/>
          <w:shd w:fill="auto" w:val="clear"/>
          <w:lang w:val="sr-RS"/>
        </w:rPr>
        <w:t xml:space="preserve">3 </w:t>
      </w:r>
      <w:r>
        <w:rPr>
          <w:rFonts w:cs="Times New Roman" w:ascii="Verdana" w:hAnsi="Verdana"/>
          <w:b/>
          <w:color w:val="000000"/>
          <w:sz w:val="20"/>
          <w:szCs w:val="20"/>
          <w:u w:val="single"/>
          <w:shd w:fill="auto" w:val="clear"/>
          <w:lang w:val="sr-CS"/>
        </w:rPr>
        <w:t>.године</w:t>
      </w:r>
      <w:r>
        <w:rPr>
          <w:rFonts w:cs="Times New Roman" w:ascii="Verdana" w:hAnsi="Verdana"/>
          <w:b/>
          <w:color w:val="000000"/>
          <w:sz w:val="20"/>
          <w:szCs w:val="20"/>
          <w:shd w:fill="auto" w:val="clear"/>
          <w:lang w:val="sr-CS"/>
        </w:rPr>
        <w:t xml:space="preserve"> </w:t>
      </w:r>
      <w:r>
        <w:rPr>
          <w:rFonts w:cs="Times New Roman" w:ascii="Verdana" w:hAnsi="Verdana"/>
          <w:sz w:val="20"/>
          <w:szCs w:val="20"/>
          <w:lang w:val="sr-CS"/>
        </w:rPr>
        <w:t xml:space="preserve">. </w:t>
        <w:tab/>
        <w:t xml:space="preserve">Заинтересована правна и физичка лица могли су доставити своје примедбе  на нацрт Плана  </w:t>
        <w:tab/>
        <w:t xml:space="preserve">најкасније  до </w:t>
      </w:r>
      <w:r>
        <w:rPr>
          <w:rFonts w:cs="Times New Roman" w:ascii="Verdana" w:hAnsi="Verdana"/>
          <w:b w:val="false"/>
          <w:bCs w:val="false"/>
          <w:color w:val="000000"/>
          <w:sz w:val="20"/>
          <w:szCs w:val="20"/>
          <w:u w:val="none"/>
          <w:shd w:fill="auto" w:val="clear"/>
          <w:lang w:val="sr-RS"/>
        </w:rPr>
        <w:t>23</w:t>
      </w:r>
      <w:r>
        <w:rPr>
          <w:rFonts w:cs="Times New Roman" w:ascii="Verdana" w:hAnsi="Verdana"/>
          <w:b w:val="false"/>
          <w:bCs w:val="false"/>
          <w:color w:val="000000"/>
          <w:sz w:val="20"/>
          <w:szCs w:val="20"/>
          <w:u w:val="none"/>
          <w:shd w:fill="auto" w:val="clear"/>
          <w:lang w:val="zxx"/>
        </w:rPr>
        <w:t xml:space="preserve">. </w:t>
      </w:r>
      <w:r>
        <w:rPr>
          <w:rFonts w:cs="Times New Roman" w:ascii="Verdana" w:hAnsi="Verdana"/>
          <w:b w:val="false"/>
          <w:bCs w:val="false"/>
          <w:color w:val="000000"/>
          <w:sz w:val="20"/>
          <w:szCs w:val="20"/>
          <w:u w:val="none"/>
          <w:shd w:fill="auto" w:val="clear"/>
          <w:lang w:val="sr-RS"/>
        </w:rPr>
        <w:t xml:space="preserve">априла </w:t>
      </w:r>
      <w:r>
        <w:rPr>
          <w:rFonts w:cs="Times New Roman" w:ascii="Verdana" w:hAnsi="Verdana"/>
          <w:b w:val="false"/>
          <w:bCs w:val="false"/>
          <w:sz w:val="20"/>
          <w:szCs w:val="20"/>
          <w:u w:val="none"/>
          <w:lang w:val="sr-RS"/>
        </w:rPr>
        <w:t>2</w:t>
      </w:r>
      <w:r>
        <w:rPr>
          <w:rFonts w:cs="Times New Roman" w:ascii="Verdana" w:hAnsi="Verdana"/>
          <w:sz w:val="20"/>
          <w:szCs w:val="20"/>
          <w:lang w:val="sr-RS"/>
        </w:rPr>
        <w:t>023</w:t>
      </w:r>
      <w:r>
        <w:rPr>
          <w:rFonts w:cs="Times New Roman" w:ascii="Verdana" w:hAnsi="Verdana"/>
          <w:sz w:val="20"/>
          <w:szCs w:val="20"/>
          <w:lang w:val="sr-CS"/>
        </w:rPr>
        <w:t xml:space="preserve">.године Одељењу за урбанизам, стамбено- комуналне </w:t>
        <w:tab/>
        <w:t xml:space="preserve">послове и заштиту животне средине  Општинске управе Темерин, путем писарнице </w:t>
        <w:tab/>
        <w:t>Општинске управе Темерин.</w:t>
      </w:r>
    </w:p>
    <w:p>
      <w:pPr>
        <w:pStyle w:val="Normal"/>
        <w:widowControl/>
        <w:suppressAutoHyphens w:val="true"/>
        <w:bidi w:val="0"/>
        <w:spacing w:lineRule="atLeast" w:line="100" w:before="0" w:after="0"/>
        <w:ind w:left="-11" w:right="0" w:hanging="279"/>
        <w:jc w:val="both"/>
        <w:rPr>
          <w:rFonts w:ascii="Verdana" w:hAnsi="Verdana"/>
          <w:sz w:val="20"/>
          <w:szCs w:val="20"/>
        </w:rPr>
      </w:pPr>
      <w:r>
        <w:rPr>
          <w:rFonts w:cs="Times New Roman" w:ascii="Verdana" w:hAnsi="Verdana"/>
          <w:sz w:val="20"/>
          <w:szCs w:val="20"/>
          <w:lang w:val="sr-CS"/>
        </w:rPr>
        <w:tab/>
        <w:tab/>
        <w:tab/>
      </w:r>
    </w:p>
    <w:p>
      <w:pPr>
        <w:pStyle w:val="Normal"/>
        <w:jc w:val="both"/>
        <w:rPr>
          <w:rFonts w:ascii="Verdana" w:hAnsi="Verdana"/>
          <w:sz w:val="20"/>
          <w:szCs w:val="20"/>
        </w:rPr>
      </w:pPr>
      <w:r>
        <w:rPr>
          <w:rFonts w:ascii="Verdana" w:hAnsi="Verdana"/>
          <w:sz w:val="20"/>
          <w:szCs w:val="20"/>
          <w:lang w:val="sr-CS"/>
        </w:rPr>
        <w:tab/>
        <w:t>У</w:t>
      </w:r>
      <w:r>
        <w:rPr>
          <w:rFonts w:ascii="Verdana" w:hAnsi="Verdana"/>
          <w:sz w:val="20"/>
          <w:szCs w:val="20"/>
          <w:lang w:val="sr-RS"/>
        </w:rPr>
        <w:t xml:space="preserve"> току трајања јавног увида нису пристигле   писана примедбе од заинтересованих физичких и правних лица.</w:t>
      </w:r>
    </w:p>
    <w:p>
      <w:pPr>
        <w:pStyle w:val="Normal"/>
        <w:spacing w:lineRule="atLeast" w:line="100" w:before="0" w:after="0"/>
        <w:ind w:left="36" w:right="0" w:firstLine="280"/>
        <w:jc w:val="both"/>
        <w:rPr>
          <w:rFonts w:ascii="Verdana" w:hAnsi="Verdana"/>
          <w:sz w:val="20"/>
          <w:szCs w:val="20"/>
        </w:rPr>
      </w:pPr>
      <w:r>
        <w:rPr>
          <w:rFonts w:cs="Times New Roman" w:ascii="Verdana" w:hAnsi="Verdana"/>
          <w:b w:val="false"/>
          <w:bCs/>
          <w:sz w:val="20"/>
          <w:szCs w:val="20"/>
        </w:rPr>
        <w:t xml:space="preserve">  </w:t>
      </w:r>
      <w:r>
        <w:rPr>
          <w:rFonts w:cs="Times New Roman" w:ascii="Verdana" w:hAnsi="Verdana"/>
          <w:b w:val="false"/>
          <w:bCs/>
          <w:sz w:val="20"/>
          <w:szCs w:val="20"/>
          <w:lang w:val="sr-RS"/>
        </w:rPr>
        <w:t xml:space="preserve">  </w:t>
      </w:r>
    </w:p>
    <w:p>
      <w:pPr>
        <w:pStyle w:val="Normal"/>
        <w:bidi w:val="0"/>
        <w:spacing w:lineRule="auto" w:line="240" w:before="120" w:after="120"/>
        <w:ind w:left="0" w:right="0" w:hanging="0"/>
        <w:jc w:val="both"/>
        <w:rPr>
          <w:rFonts w:ascii="Verdana" w:hAnsi="Verdana"/>
          <w:sz w:val="20"/>
          <w:szCs w:val="20"/>
        </w:rPr>
      </w:pPr>
      <w:r>
        <w:rPr>
          <w:rFonts w:cs="Times New Roman" w:ascii="Verdana" w:hAnsi="Verdana"/>
          <w:sz w:val="20"/>
          <w:szCs w:val="20"/>
          <w:shd w:fill="auto" w:val="clear"/>
          <w:lang w:val="sr-RS"/>
        </w:rPr>
        <w:tab/>
      </w:r>
      <w:r>
        <w:rPr>
          <w:rFonts w:cs="Times New Roman" w:ascii="Verdana" w:hAnsi="Verdana"/>
          <w:sz w:val="20"/>
          <w:szCs w:val="20"/>
          <w:shd w:fill="auto" w:val="clear"/>
          <w:lang w:val="sr-CS"/>
        </w:rPr>
        <w:t xml:space="preserve">Комисија за планове је на својој </w:t>
      </w:r>
      <w:r>
        <w:rPr>
          <w:rFonts w:eastAsia="Times New Roman" w:cs="Times New Roman" w:ascii="Verdana" w:hAnsi="Verdana"/>
          <w:color w:val="000000"/>
          <w:sz w:val="20"/>
          <w:szCs w:val="20"/>
          <w:shd w:fill="auto" w:val="clear"/>
          <w:lang w:val="sr-RS" w:eastAsia="ar-SA" w:bidi="ar-SA"/>
        </w:rPr>
        <w:t>1</w:t>
      </w:r>
      <w:r>
        <w:rPr>
          <w:rFonts w:eastAsia="Times New Roman" w:cs="Times New Roman" w:ascii="Verdana" w:hAnsi="Verdana"/>
          <w:color w:val="000000"/>
          <w:sz w:val="20"/>
          <w:szCs w:val="20"/>
          <w:shd w:fill="auto" w:val="clear"/>
          <w:lang w:val="en-US" w:eastAsia="ar-SA" w:bidi="ar-SA"/>
        </w:rPr>
        <w:t>23</w:t>
      </w:r>
      <w:r>
        <w:rPr>
          <w:rFonts w:eastAsia="Times New Roman" w:cs="Times New Roman" w:ascii="Verdana" w:hAnsi="Verdana"/>
          <w:color w:val="000000"/>
          <w:sz w:val="20"/>
          <w:szCs w:val="20"/>
          <w:shd w:fill="auto" w:val="clear"/>
          <w:lang w:val="sr-RS" w:eastAsia="ar-SA" w:bidi="ar-SA"/>
        </w:rPr>
        <w:t>.</w:t>
      </w:r>
      <w:r>
        <w:rPr>
          <w:rFonts w:cs="Times New Roman" w:ascii="Verdana" w:hAnsi="Verdana"/>
          <w:sz w:val="20"/>
          <w:szCs w:val="20"/>
          <w:shd w:fill="auto" w:val="clear"/>
          <w:lang w:val="sr-CS"/>
        </w:rPr>
        <w:t xml:space="preserve"> седници одржаној </w:t>
      </w:r>
      <w:r>
        <w:rPr>
          <w:rFonts w:eastAsia="Times New Roman" w:cs="Times New Roman" w:ascii="Verdana" w:hAnsi="Verdana"/>
          <w:color w:val="000000"/>
          <w:sz w:val="20"/>
          <w:szCs w:val="20"/>
          <w:shd w:fill="auto" w:val="clear"/>
          <w:lang w:val="en-US" w:eastAsia="ar-SA" w:bidi="ar-SA"/>
        </w:rPr>
        <w:t>09</w:t>
      </w:r>
      <w:r>
        <w:rPr>
          <w:rFonts w:cs="Times New Roman" w:ascii="Verdana" w:hAnsi="Verdana"/>
          <w:sz w:val="20"/>
          <w:szCs w:val="20"/>
          <w:shd w:fill="auto" w:val="clear"/>
          <w:lang w:val="sr-CS"/>
        </w:rPr>
        <w:t>.0</w:t>
      </w:r>
      <w:r>
        <w:rPr>
          <w:rFonts w:eastAsia="Times New Roman" w:cs="Times New Roman" w:ascii="Verdana" w:hAnsi="Verdana"/>
          <w:color w:val="000000"/>
          <w:sz w:val="20"/>
          <w:szCs w:val="20"/>
          <w:shd w:fill="auto" w:val="clear"/>
          <w:lang w:val="en-US" w:eastAsia="ar-SA" w:bidi="ar-SA"/>
        </w:rPr>
        <w:t>5</w:t>
      </w:r>
      <w:r>
        <w:rPr>
          <w:rFonts w:cs="Times New Roman" w:ascii="Verdana" w:hAnsi="Verdana"/>
          <w:sz w:val="20"/>
          <w:szCs w:val="20"/>
          <w:shd w:fill="auto" w:val="clear"/>
          <w:lang w:val="sr-CS"/>
        </w:rPr>
        <w:t>.20</w:t>
      </w:r>
      <w:r>
        <w:rPr>
          <w:rFonts w:eastAsia="Times New Roman" w:cs="Times New Roman" w:ascii="Verdana" w:hAnsi="Verdana"/>
          <w:color w:val="000000"/>
          <w:sz w:val="20"/>
          <w:szCs w:val="20"/>
          <w:shd w:fill="auto" w:val="clear"/>
          <w:lang w:val="sr-RS" w:eastAsia="ar-SA" w:bidi="ar-SA"/>
        </w:rPr>
        <w:t>2</w:t>
      </w:r>
      <w:r>
        <w:rPr>
          <w:rFonts w:eastAsia="Times New Roman" w:cs="Times New Roman" w:ascii="Verdana" w:hAnsi="Verdana"/>
          <w:color w:val="000000"/>
          <w:sz w:val="20"/>
          <w:szCs w:val="20"/>
          <w:shd w:fill="auto" w:val="clear"/>
          <w:lang w:val="en-US" w:eastAsia="ar-SA" w:bidi="ar-SA"/>
        </w:rPr>
        <w:t>3</w:t>
      </w:r>
      <w:r>
        <w:rPr>
          <w:rFonts w:cs="Times New Roman" w:ascii="Verdana" w:hAnsi="Verdana"/>
          <w:sz w:val="20"/>
          <w:szCs w:val="20"/>
          <w:shd w:fill="auto" w:val="clear"/>
          <w:lang w:val="sr-CS"/>
        </w:rPr>
        <w:t xml:space="preserve">.године дала позитивно мишљење на нацрт </w:t>
      </w:r>
      <w:r>
        <w:rPr>
          <w:rFonts w:eastAsia="Times New Roman CYR;Times New Roman" w:cs="Times New Roman" w:ascii="Verdana" w:hAnsi="Verdana"/>
          <w:b w:val="false"/>
          <w:bCs/>
          <w:sz w:val="20"/>
          <w:szCs w:val="20"/>
          <w:shd w:fill="auto" w:val="clear"/>
          <w:lang w:val="sr-RS"/>
        </w:rPr>
        <w:t xml:space="preserve">Плана </w:t>
      </w:r>
      <w:r>
        <w:rPr>
          <w:rFonts w:eastAsia="Times New Roman" w:cs="Times New Roman" w:ascii="Verdana" w:hAnsi="Verdana"/>
          <w:b w:val="false"/>
          <w:bCs/>
          <w:color w:val="000000"/>
          <w:sz w:val="20"/>
          <w:szCs w:val="20"/>
          <w:shd w:fill="auto" w:val="clear"/>
          <w:lang w:val="sr-RS" w:eastAsia="ar-SA" w:bidi="ar-SA"/>
        </w:rPr>
        <w:t>детаљне регулације</w:t>
      </w:r>
      <w:r>
        <w:rPr>
          <w:rFonts w:eastAsia="Times New Roman" w:cs="Times New Roman" w:ascii="Verdana" w:hAnsi="Verdana"/>
          <w:b w:val="false"/>
          <w:bCs w:val="false"/>
          <w:color w:val="000000"/>
          <w:sz w:val="20"/>
          <w:szCs w:val="20"/>
          <w:shd w:fill="auto" w:val="clear"/>
          <w:lang w:val="zxx" w:eastAsia="sr-CS" w:bidi="ar-SA"/>
        </w:rPr>
        <w:t xml:space="preserve"> </w:t>
      </w:r>
      <w:r>
        <w:rPr>
          <w:rFonts w:eastAsia="Times New Roman" w:cs="Times New Roman" w:ascii="Verdana" w:hAnsi="Verdana"/>
          <w:b w:val="false"/>
          <w:bCs w:val="false"/>
          <w:color w:val="000000"/>
          <w:sz w:val="20"/>
          <w:szCs w:val="20"/>
          <w:shd w:fill="auto" w:val="clear"/>
          <w:lang w:val="sr-RS" w:eastAsia="sr-CS" w:bidi="ar-SA"/>
        </w:rPr>
        <w:t>за централне садржаје у блоку број 7 у Темерину</w:t>
      </w:r>
      <w:r>
        <w:rPr>
          <w:rFonts w:cs="Times New Roman" w:ascii="Verdana" w:hAnsi="Verdana"/>
          <w:sz w:val="20"/>
          <w:szCs w:val="20"/>
          <w:shd w:fill="auto" w:val="clear"/>
          <w:lang w:val="sr-CS"/>
        </w:rPr>
        <w:t xml:space="preserve"> и упутила га  у даљу процедуру за доношење .</w:t>
      </w:r>
    </w:p>
    <w:p>
      <w:pPr>
        <w:pStyle w:val="Normal"/>
        <w:bidi w:val="0"/>
        <w:jc w:val="both"/>
        <w:rPr>
          <w:rFonts w:ascii="Verdana" w:hAnsi="Verdana"/>
          <w:sz w:val="20"/>
          <w:szCs w:val="20"/>
          <w:shd w:fill="FFFF00" w:val="clear"/>
          <w:lang w:val="ru-RU"/>
        </w:rPr>
      </w:pPr>
      <w:r>
        <w:rPr>
          <w:rFonts w:ascii="Verdana" w:hAnsi="Verdana"/>
          <w:sz w:val="20"/>
          <w:szCs w:val="20"/>
          <w:shd w:fill="FFFF00" w:val="clear"/>
          <w:lang w:val="ru-RU"/>
        </w:rPr>
      </w:r>
    </w:p>
    <w:p>
      <w:pPr>
        <w:pStyle w:val="Normal"/>
        <w:bidi w:val="0"/>
        <w:jc w:val="both"/>
        <w:rPr>
          <w:rFonts w:ascii="Verdana" w:hAnsi="Verdana"/>
          <w:sz w:val="20"/>
          <w:szCs w:val="20"/>
          <w:shd w:fill="FFFF00" w:val="clear"/>
        </w:rPr>
      </w:pPr>
      <w:r>
        <w:rPr>
          <w:rFonts w:ascii="Verdana" w:hAnsi="Verdana"/>
          <w:sz w:val="20"/>
          <w:szCs w:val="20"/>
          <w:shd w:fill="FFFF00" w:val="clear"/>
        </w:rPr>
      </w:r>
    </w:p>
    <w:p>
      <w:pPr>
        <w:pStyle w:val="Normal"/>
        <w:bidi w:val="0"/>
        <w:jc w:val="both"/>
        <w:rPr>
          <w:rFonts w:ascii="Verdana" w:hAnsi="Verdana"/>
          <w:sz w:val="20"/>
          <w:szCs w:val="20"/>
          <w:shd w:fill="auto" w:val="clear"/>
        </w:rPr>
      </w:pPr>
      <w:r>
        <w:rPr>
          <w:rFonts w:ascii="Verdana" w:hAnsi="Verdana"/>
          <w:sz w:val="20"/>
          <w:szCs w:val="20"/>
          <w:shd w:fill="auto" w:val="clear"/>
        </w:rPr>
      </w:r>
    </w:p>
    <w:p>
      <w:pPr>
        <w:pStyle w:val="Normal"/>
        <w:bidi w:val="0"/>
        <w:jc w:val="both"/>
        <w:rPr>
          <w:rFonts w:ascii="Verdana" w:hAnsi="Verdana"/>
          <w:sz w:val="20"/>
          <w:szCs w:val="20"/>
          <w:shd w:fill="auto" w:val="clear"/>
        </w:rPr>
      </w:pPr>
      <w:r>
        <w:rPr>
          <w:rFonts w:ascii="Verdana" w:hAnsi="Verdana"/>
          <w:sz w:val="20"/>
          <w:szCs w:val="20"/>
          <w:shd w:fill="auto" w:val="clear"/>
        </w:rPr>
      </w:r>
    </w:p>
    <w:p>
      <w:pPr>
        <w:pStyle w:val="Normal"/>
        <w:bidi w:val="0"/>
        <w:jc w:val="both"/>
        <w:rPr>
          <w:rFonts w:ascii="Verdana" w:hAnsi="Verdana"/>
          <w:sz w:val="20"/>
          <w:szCs w:val="20"/>
          <w:shd w:fill="auto" w:val="clear"/>
        </w:rPr>
      </w:pPr>
      <w:r>
        <w:rPr>
          <w:rFonts w:ascii="Verdana" w:hAnsi="Verdana"/>
          <w:sz w:val="20"/>
          <w:szCs w:val="20"/>
          <w:shd w:fill="auto" w:val="clear"/>
        </w:rPr>
      </w:r>
    </w:p>
    <w:p>
      <w:pPr>
        <w:pStyle w:val="Normal"/>
        <w:bidi w:val="0"/>
        <w:jc w:val="center"/>
        <w:rPr>
          <w:rFonts w:ascii="Verdana" w:hAnsi="Verdana"/>
          <w:sz w:val="20"/>
          <w:szCs w:val="20"/>
        </w:rPr>
      </w:pPr>
      <w:r>
        <w:rPr>
          <w:rFonts w:ascii="Verdana" w:hAnsi="Verdana"/>
          <w:sz w:val="20"/>
          <w:szCs w:val="20"/>
          <w:shd w:fill="auto" w:val="clear"/>
        </w:rPr>
        <w:t xml:space="preserve">                                                        </w:t>
      </w:r>
      <w:r>
        <w:rPr>
          <w:rFonts w:cs="Times New Roman" w:ascii="Verdana" w:hAnsi="Verdana"/>
          <w:sz w:val="20"/>
          <w:szCs w:val="20"/>
          <w:shd w:fill="auto" w:val="clear"/>
        </w:rPr>
        <w:t xml:space="preserve">Одељење за урбанизам, стамбено-комуналне           </w:t>
      </w:r>
    </w:p>
    <w:p>
      <w:pPr>
        <w:pStyle w:val="Normal"/>
        <w:bidi w:val="0"/>
        <w:jc w:val="center"/>
        <w:rPr>
          <w:rFonts w:ascii="Verdana" w:hAnsi="Verdana"/>
          <w:sz w:val="20"/>
          <w:szCs w:val="20"/>
        </w:rPr>
      </w:pPr>
      <w:r>
        <w:rPr>
          <w:rFonts w:cs="Times New Roman" w:ascii="Verdana" w:hAnsi="Verdana"/>
          <w:sz w:val="20"/>
          <w:szCs w:val="20"/>
          <w:shd w:fill="auto" w:val="clear"/>
        </w:rPr>
        <w:t xml:space="preserve">                                                              </w:t>
      </w:r>
      <w:r>
        <w:rPr>
          <w:rFonts w:cs="Times New Roman" w:ascii="Verdana" w:hAnsi="Verdana"/>
          <w:sz w:val="20"/>
          <w:szCs w:val="20"/>
          <w:shd w:fill="auto" w:val="clear"/>
        </w:rPr>
        <w:t>послове и заштиту животне средине,</w:t>
      </w:r>
    </w:p>
    <w:p>
      <w:pPr>
        <w:pStyle w:val="Normal"/>
        <w:bidi w:val="0"/>
        <w:jc w:val="center"/>
        <w:rPr>
          <w:rFonts w:ascii="Verdana" w:hAnsi="Verdana"/>
          <w:sz w:val="20"/>
          <w:szCs w:val="20"/>
        </w:rPr>
      </w:pPr>
      <w:r>
        <w:rPr>
          <w:rFonts w:cs="Times New Roman" w:ascii="Verdana" w:hAnsi="Verdana"/>
          <w:sz w:val="20"/>
          <w:szCs w:val="20"/>
          <w:shd w:fill="auto" w:val="clear"/>
        </w:rPr>
        <w:t xml:space="preserve">                                                              </w:t>
      </w:r>
      <w:r>
        <w:rPr>
          <w:rFonts w:cs="Times New Roman" w:ascii="Verdana" w:hAnsi="Verdana"/>
          <w:sz w:val="20"/>
          <w:szCs w:val="20"/>
          <w:shd w:fill="auto" w:val="clear"/>
        </w:rPr>
        <w:t xml:space="preserve">Општинске управе Темерин </w:t>
      </w:r>
    </w:p>
    <w:p>
      <w:pPr>
        <w:pStyle w:val="Normal"/>
        <w:bidi w:val="0"/>
        <w:jc w:val="both"/>
        <w:rPr>
          <w:rFonts w:ascii="Verdana" w:hAnsi="Verdana"/>
          <w:sz w:val="20"/>
          <w:szCs w:val="20"/>
        </w:rPr>
      </w:pPr>
      <w:r>
        <w:rPr/>
      </w:r>
    </w:p>
    <w:sectPr>
      <w:footerReference w:type="default" r:id="rId2"/>
      <w:footnotePr>
        <w:numFmt w:val="decimal"/>
      </w:footnotePr>
      <w:type w:val="nextPage"/>
      <w:pgSz w:w="11906" w:h="16838"/>
      <w:pgMar w:left="1418" w:right="1134" w:header="0" w:top="964" w:footer="454"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Tahoma">
    <w:charset w:val="00"/>
    <w:family w:val="roman"/>
    <w:pitch w:val="variable"/>
  </w:font>
  <w:font w:name="Arial">
    <w:charset w:val="00"/>
    <w:family w:val="roman"/>
    <w:pitch w:val="variable"/>
  </w:font>
  <w:font w:name="Yu C Times Roman">
    <w:charset w:val="00"/>
    <w:family w:val="roman"/>
    <w:pitch w:val="variable"/>
  </w:font>
  <w:font w:name="Arial Unicode MS">
    <w:charset w:val="00"/>
    <w:family w:val="roman"/>
    <w:pitch w:val="variable"/>
  </w:font>
  <w:font w:name="Arial Narrow">
    <w:charset w:val="00"/>
    <w:family w:val="roman"/>
    <w:pitch w:val="variable"/>
  </w:font>
  <w:font w:name="Yu Times New Roman">
    <w:charset w:val="00"/>
    <w:family w:val="roman"/>
    <w:pitch w:val="variable"/>
  </w:font>
  <w:font w:name="Trebuchet MS">
    <w:charset w:val="00"/>
    <w:family w:val="roman"/>
    <w:pitch w:val="variable"/>
  </w:font>
  <w:font w:name="Franklin Gothic Medium">
    <w:charset w:val="00"/>
    <w:family w:val="roman"/>
    <w:pitch w:val="variable"/>
  </w:font>
  <w:font w:name="Cir Swiss">
    <w:charset w:val="00"/>
    <w:family w:val="roman"/>
    <w:pitch w:val="variable"/>
  </w:font>
  <w:font w:name="Sylfaen">
    <w:charset w:val="00"/>
    <w:family w:val="roman"/>
    <w:pitch w:val="variable"/>
  </w:font>
  <w:font w:name="MS Reference Sans Serif">
    <w:charset w:val="00"/>
    <w:family w:val="roman"/>
    <w:pitch w:val="variable"/>
  </w:font>
  <w:font w:name="Franklin Gothic Medium Cond">
    <w:charset w:val="00"/>
    <w:family w:val="roman"/>
    <w:pitch w:val="variable"/>
  </w:font>
  <w:font w:name="Cambria">
    <w:charset w:val="00"/>
    <w:family w:val="roman"/>
    <w:pitch w:val="variable"/>
  </w:font>
  <w:font w:name="Liberation Sans">
    <w:altName w:val="Arial"/>
    <w:charset w:val="00"/>
    <w:family w:val="roman"/>
    <w:pitch w:val="variable"/>
  </w:font>
  <w:font w:name="TimesRoman">
    <w:altName w:val="Times New Roman"/>
    <w:charset w:val="00"/>
    <w:family w:val="roman"/>
    <w:pitch w:val="variable"/>
  </w:font>
  <w:font w:name="Verdana">
    <w:altName w:val="Bold"/>
    <w:charset w:val="00"/>
    <w:family w:val="roman"/>
    <w:pitch w:val="variable"/>
  </w:font>
  <w:font w:name="Verdana">
    <w:charset w:val="01"/>
    <w:family w:val="swiss"/>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Calibri">
    <w:charset w:val="01"/>
    <w:family w:val="swiss"/>
    <w:pitch w:val="variable"/>
  </w:font>
  <w:font w:name="Arial">
    <w:charset w:val="01"/>
    <w:family w:val="swiss"/>
    <w:pitch w:val="variable"/>
  </w:font>
  <w:font w:name="Sylfaen">
    <w:charset w:val="01"/>
    <w:family w:val="roman"/>
    <w:pitch w:val="variable"/>
  </w:font>
  <w:font w:name="Franklin Gothic Medium">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autotext"/>
      </w:docPartObj>
      <w:id w:val="116976764"/>
    </w:sdtPr>
    <w:sdtContent>
      <w:p>
        <w:pPr>
          <w:pStyle w:val="Footer"/>
          <w:bidi w:val="0"/>
          <w:jc w:val="right"/>
          <w:rPr>
            <w:rFonts w:ascii="Verdana" w:hAnsi="Verdana"/>
            <w:sz w:val="16"/>
            <w:szCs w:val="16"/>
          </w:rPr>
        </w:pPr>
        <w:r>
          <w:rPr>
            <w:rFonts w:ascii="Verdana" w:hAnsi="Verdana"/>
            <w:sz w:val="16"/>
            <w:szCs w:val="16"/>
          </w:rPr>
          <w:fldChar w:fldCharType="begin"/>
        </w:r>
        <w:r>
          <w:rPr>
            <w:sz w:val="16"/>
            <w:szCs w:val="16"/>
            <w:rFonts w:ascii="Verdana" w:hAnsi="Verdana"/>
          </w:rPr>
          <w:instrText> PAGE </w:instrText>
        </w:r>
        <w:r>
          <w:rPr>
            <w:sz w:val="16"/>
            <w:szCs w:val="16"/>
            <w:rFonts w:ascii="Verdana" w:hAnsi="Verdana"/>
          </w:rPr>
          <w:fldChar w:fldCharType="separate"/>
        </w:r>
        <w:r>
          <w:rPr>
            <w:sz w:val="16"/>
            <w:szCs w:val="16"/>
            <w:rFonts w:ascii="Verdana" w:hAnsi="Verdana"/>
          </w:rPr>
          <w:t>50</w:t>
        </w:r>
        <w:r>
          <w:rPr>
            <w:sz w:val="16"/>
            <w:szCs w:val="16"/>
            <w:rFonts w:ascii="Verdana" w:hAnsi="Verdana"/>
          </w:rPr>
          <w:fldChar w:fldCharType="end"/>
        </w:r>
      </w:p>
      <w:p>
        <w:pPr>
          <w:pStyle w:val="Footer"/>
          <w:bidi w:val="0"/>
          <w:jc w:val="left"/>
          <w:rPr/>
        </w:pPr>
        <w:r>
          <w:rPr/>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Normal"/>
        <w:rPr>
          <w:sz w:val="14"/>
          <w:szCs w:val="14"/>
          <w:lang w:val="ru-RU"/>
        </w:rPr>
      </w:pPr>
      <w:r>
        <w:rPr>
          <w:rStyle w:val="FootnoteCharacters"/>
        </w:rPr>
        <w:footnoteRef/>
      </w:r>
      <w:r>
        <w:rPr>
          <w:color w:val="0000FF"/>
          <w:sz w:val="14"/>
          <w:szCs w:val="14"/>
        </w:rPr>
        <w:t xml:space="preserve"> </w:t>
      </w:r>
      <w:r>
        <w:rPr>
          <w:sz w:val="14"/>
          <w:szCs w:val="14"/>
        </w:rPr>
        <w:t>Донета је У</w:t>
      </w:r>
      <w:r>
        <w:rPr>
          <w:sz w:val="14"/>
          <w:szCs w:val="14"/>
          <w:lang w:val="ru-RU"/>
        </w:rPr>
        <w:t>редба о категоризацији државних путева, па је некадашњи Р-120</w:t>
      </w:r>
      <w:r>
        <w:rPr>
          <w:sz w:val="14"/>
          <w:szCs w:val="14"/>
        </w:rPr>
        <w:t xml:space="preserve"> </w:t>
      </w:r>
      <w:r>
        <w:rPr>
          <w:sz w:val="14"/>
          <w:szCs w:val="14"/>
          <w:lang w:val="ru-RU"/>
        </w:rPr>
        <w:t xml:space="preserve">сада  ДП </w:t>
      </w:r>
      <w:r>
        <w:rPr>
          <w:sz w:val="14"/>
          <w:szCs w:val="14"/>
          <w:lang w:val="en-US"/>
        </w:rPr>
        <w:t>IIa</w:t>
      </w:r>
      <w:r>
        <w:rPr>
          <w:sz w:val="14"/>
          <w:szCs w:val="14"/>
          <w:lang w:val="ru-RU"/>
        </w:rPr>
        <w:t xml:space="preserve"> </w:t>
      </w:r>
      <w:r>
        <w:rPr>
          <w:sz w:val="14"/>
          <w:szCs w:val="14"/>
        </w:rPr>
        <w:t xml:space="preserve">реда </w:t>
      </w:r>
      <w:r>
        <w:rPr>
          <w:sz w:val="14"/>
          <w:szCs w:val="14"/>
          <w:lang w:val="ru-RU"/>
        </w:rPr>
        <w:t>бр.102.</w:t>
      </w:r>
    </w:p>
  </w:footnote>
  <w:footnote w:id="3">
    <w:p>
      <w:pPr>
        <w:pStyle w:val="Normal"/>
        <w:spacing w:before="0" w:after="0"/>
        <w:contextualSpacing/>
        <w:jc w:val="left"/>
        <w:rPr>
          <w:sz w:val="14"/>
          <w:szCs w:val="14"/>
          <w:lang w:val="sr-RS"/>
        </w:rPr>
      </w:pPr>
      <w:r>
        <w:rPr>
          <w:rStyle w:val="FootnoteCharacters"/>
        </w:rPr>
        <w:footnoteRef/>
      </w:r>
      <w:r>
        <w:rPr>
          <w:sz w:val="14"/>
          <w:szCs w:val="14"/>
        </w:rPr>
        <w:t xml:space="preserve"> </w:t>
      </w:r>
      <w:r>
        <w:rPr>
          <w:sz w:val="14"/>
          <w:szCs w:val="14"/>
          <w:lang w:val="sr-RS"/>
        </w:rPr>
        <w:t xml:space="preserve">Бициклистичка стаза није утврђена планском документацијом вишег реда, али се овим  планом оставља могућност њене </w:t>
      </w:r>
    </w:p>
    <w:p>
      <w:pPr>
        <w:pStyle w:val="Normal"/>
        <w:spacing w:before="0" w:after="0"/>
        <w:contextualSpacing/>
        <w:jc w:val="left"/>
        <w:rPr>
          <w:sz w:val="14"/>
          <w:szCs w:val="14"/>
          <w:lang w:val="sr-RS"/>
        </w:rPr>
      </w:pPr>
      <w:r>
        <w:rPr>
          <w:sz w:val="14"/>
          <w:szCs w:val="14"/>
          <w:lang w:val="sr-RS"/>
        </w:rPr>
        <w:t xml:space="preserve">   </w:t>
      </w:r>
      <w:r>
        <w:rPr>
          <w:sz w:val="14"/>
          <w:szCs w:val="14"/>
          <w:lang w:val="sr-RS"/>
        </w:rPr>
        <w:t>реализације са диспозицијом дефинисаном на  графичком  прилогу 2.3..</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6"/>
      <w:numFmt w:val="bullet"/>
      <w:lvlText w:val="-"/>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6"/>
      <w:numFmt w:val="bullet"/>
      <w:lvlText w:val="-"/>
      <w:lvlJc w:val="left"/>
      <w:pPr>
        <w:tabs>
          <w:tab w:val="num" w:pos="0"/>
        </w:tabs>
        <w:ind w:left="720" w:hanging="360"/>
      </w:pPr>
      <w:rPr>
        <w:rFonts w:ascii="OpenSymbol" w:hAnsi="OpenSymbol" w:cs="Open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6"/>
      <w:numFmt w:val="bullet"/>
      <w:lvlText w:val="-"/>
      <w:lvlJc w:val="left"/>
      <w:pPr>
        <w:tabs>
          <w:tab w:val="num" w:pos="0"/>
        </w:tabs>
        <w:ind w:left="720" w:hanging="360"/>
      </w:pPr>
      <w:rPr>
        <w:rFonts w:ascii="OpenSymbol" w:hAnsi="OpenSymbol" w:cs="OpenSymbol" w:hint="default"/>
      </w:rPr>
    </w:lvl>
    <w:lvl w:ilvl="1">
      <w:start w:val="1"/>
      <w:numFmt w:val="decimal"/>
      <w:lvlText w:val="%2."/>
      <w:lvlJc w:val="left"/>
      <w:pPr>
        <w:tabs>
          <w:tab w:val="num" w:pos="0"/>
        </w:tabs>
        <w:ind w:left="1800" w:hanging="7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6"/>
      <w:numFmt w:val="bullet"/>
      <w:lvlText w:val="-"/>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6"/>
      <w:numFmt w:val="bullet"/>
      <w:lvlText w:val="-"/>
      <w:lvlJc w:val="left"/>
      <w:pPr>
        <w:tabs>
          <w:tab w:val="num" w:pos="0"/>
        </w:tabs>
        <w:ind w:left="720" w:hanging="360"/>
      </w:pPr>
      <w:rPr>
        <w:rFonts w:ascii="OpenSymbol" w:hAnsi="OpenSymbol" w:cs="OpenSymbol" w:hint="default"/>
        <w:sz w:val="20"/>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3"/>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Verdana" w:hAnsi="Verdana" w:cs="Verdana"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6"/>
      <w:numFmt w:val="bullet"/>
      <w:lvlText w:val="-"/>
      <w:lvlJc w:val="left"/>
      <w:pPr>
        <w:tabs>
          <w:tab w:val="num" w:pos="360"/>
        </w:tabs>
        <w:ind w:left="360" w:hanging="360"/>
      </w:pPr>
      <w:rPr>
        <w:rFonts w:ascii="OpenSymbol" w:hAnsi="OpenSymbol" w:cs="OpenSymbol" w:hint="default"/>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6"/>
      <w:numFmt w:val="bullet"/>
      <w:lvlText w:val="-"/>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3114"/>
        </w:tabs>
        <w:ind w:left="3057" w:hanging="510"/>
      </w:pPr>
      <w:rPr>
        <w:rFonts w:ascii="Symbol" w:hAnsi="Symbol" w:cs="Symbol" w:hint="default"/>
        <w:sz w:val="22"/>
        <w:szCs w:val="22"/>
      </w:rPr>
    </w:lvl>
    <w:lvl w:ilvl="1">
      <w:start w:val="1"/>
      <w:numFmt w:val="bullet"/>
      <w:lvlText w:val="o"/>
      <w:lvlJc w:val="left"/>
      <w:pPr>
        <w:tabs>
          <w:tab w:val="num" w:pos="3987"/>
        </w:tabs>
        <w:ind w:left="3987" w:hanging="360"/>
      </w:pPr>
      <w:rPr>
        <w:rFonts w:ascii="Courier New" w:hAnsi="Courier New" w:cs="Courier New" w:hint="default"/>
      </w:rPr>
    </w:lvl>
    <w:lvl w:ilvl="2">
      <w:start w:val="1"/>
      <w:numFmt w:val="none"/>
      <w:suff w:val="nothing"/>
      <w:lvlText w:val=""/>
      <w:lvlJc w:val="left"/>
      <w:pPr>
        <w:tabs>
          <w:tab w:val="num" w:pos="0"/>
        </w:tabs>
        <w:ind w:left="3057" w:hanging="510"/>
      </w:pPr>
      <w:rPr>
        <w:sz w:val="20"/>
        <w:szCs w:val="20"/>
      </w:rPr>
    </w:lvl>
    <w:lvl w:ilvl="3">
      <w:start w:val="1"/>
      <w:numFmt w:val="bullet"/>
      <w:lvlText w:val=""/>
      <w:lvlJc w:val="left"/>
      <w:pPr>
        <w:tabs>
          <w:tab w:val="num" w:pos="5427"/>
        </w:tabs>
        <w:ind w:left="5427" w:hanging="360"/>
      </w:pPr>
      <w:rPr>
        <w:rFonts w:ascii="Symbol" w:hAnsi="Symbol" w:cs="Symbol" w:hint="default"/>
      </w:rPr>
    </w:lvl>
    <w:lvl w:ilvl="4">
      <w:start w:val="1"/>
      <w:numFmt w:val="bullet"/>
      <w:lvlText w:val="o"/>
      <w:lvlJc w:val="left"/>
      <w:pPr>
        <w:tabs>
          <w:tab w:val="num" w:pos="6147"/>
        </w:tabs>
        <w:ind w:left="6147" w:hanging="360"/>
      </w:pPr>
      <w:rPr>
        <w:rFonts w:ascii="Courier New" w:hAnsi="Courier New" w:cs="Courier New" w:hint="default"/>
      </w:rPr>
    </w:lvl>
    <w:lvl w:ilvl="5">
      <w:start w:val="1"/>
      <w:numFmt w:val="bullet"/>
      <w:lvlText w:val=""/>
      <w:lvlJc w:val="left"/>
      <w:pPr>
        <w:tabs>
          <w:tab w:val="num" w:pos="6867"/>
        </w:tabs>
        <w:ind w:left="6867" w:hanging="360"/>
      </w:pPr>
      <w:rPr>
        <w:rFonts w:ascii="Wingdings" w:hAnsi="Wingdings" w:cs="Wingdings" w:hint="default"/>
      </w:rPr>
    </w:lvl>
    <w:lvl w:ilvl="6">
      <w:start w:val="1"/>
      <w:numFmt w:val="bullet"/>
      <w:lvlText w:val=""/>
      <w:lvlJc w:val="left"/>
      <w:pPr>
        <w:tabs>
          <w:tab w:val="num" w:pos="7587"/>
        </w:tabs>
        <w:ind w:left="7587" w:hanging="360"/>
      </w:pPr>
      <w:rPr>
        <w:rFonts w:ascii="Symbol" w:hAnsi="Symbol" w:cs="Symbol" w:hint="default"/>
      </w:rPr>
    </w:lvl>
    <w:lvl w:ilvl="7">
      <w:start w:val="1"/>
      <w:numFmt w:val="bullet"/>
      <w:lvlText w:val="o"/>
      <w:lvlJc w:val="left"/>
      <w:pPr>
        <w:tabs>
          <w:tab w:val="num" w:pos="8307"/>
        </w:tabs>
        <w:ind w:left="8307" w:hanging="360"/>
      </w:pPr>
      <w:rPr>
        <w:rFonts w:ascii="Courier New" w:hAnsi="Courier New" w:cs="Courier New" w:hint="default"/>
      </w:rPr>
    </w:lvl>
    <w:lvl w:ilvl="8">
      <w:start w:val="1"/>
      <w:numFmt w:val="bullet"/>
      <w:lvlText w:val=""/>
      <w:lvlJc w:val="left"/>
      <w:pPr>
        <w:tabs>
          <w:tab w:val="num" w:pos="9027"/>
        </w:tabs>
        <w:ind w:left="9027" w:hanging="360"/>
      </w:pPr>
      <w:rPr>
        <w:rFonts w:ascii="Wingdings" w:hAnsi="Wingdings" w:cs="Wingdings" w:hint="default"/>
      </w:rPr>
    </w:lvl>
  </w:abstractNum>
  <w:abstractNum w:abstractNumId="16">
    <w:lvl w:ilvl="0">
      <w:start w:val="6"/>
      <w:numFmt w:val="bullet"/>
      <w:lvlText w:val="-"/>
      <w:lvlJc w:val="left"/>
      <w:pPr>
        <w:tabs>
          <w:tab w:val="num" w:pos="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numFmt w:val="bullet"/>
      <w:lvlText w:val="-"/>
      <w:lvlJc w:val="left"/>
      <w:pPr>
        <w:tabs>
          <w:tab w:val="num" w:pos="720"/>
        </w:tabs>
        <w:ind w:left="720" w:hanging="360"/>
      </w:pPr>
      <w:rPr>
        <w:rFonts w:ascii="Verdana" w:hAnsi="Verdana" w:cs="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lvl w:ilvl="0">
      <w:start w:val="1"/>
      <w:numFmt w:val="none"/>
      <w:suff w:val="nothing"/>
      <w:lvlText w:val=""/>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lvl w:ilvl="0">
      <w:start w:val="6553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720"/>
        </w:tabs>
        <w:ind w:left="720" w:hanging="360"/>
      </w:pPr>
      <w:rPr>
        <w:rFonts w:ascii="Verdana" w:hAnsi="Verdana" w:cs="Verdana"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lvl w:ilvl="0">
      <w:start w:val="6"/>
      <w:numFmt w:val="bullet"/>
      <w:lvlText w:val="-"/>
      <w:lvlJc w:val="left"/>
      <w:pPr>
        <w:tabs>
          <w:tab w:val="num" w:pos="0"/>
        </w:tabs>
        <w:ind w:left="720" w:hanging="360"/>
      </w:pPr>
      <w:rPr>
        <w:rFonts w:ascii="OpenSymbol" w:hAnsi="OpenSymbol" w:cs="Open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lvl w:ilvl="0">
      <w:start w:val="1"/>
      <w:numFmt w:val="none"/>
      <w:suff w:val="nothing"/>
      <w:lvlText w:val=""/>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lvl w:ilvl="0">
      <w:start w:val="6"/>
      <w:numFmt w:val="bullet"/>
      <w:lvlText w:val="-"/>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numFmt w:val="bullet"/>
      <w:lvlText w:val="-"/>
      <w:lvlJc w:val="left"/>
      <w:pPr>
        <w:tabs>
          <w:tab w:val="num" w:pos="0"/>
        </w:tabs>
        <w:ind w:left="720" w:hanging="360"/>
      </w:pPr>
      <w:rPr>
        <w:rFonts w:ascii="Verdana" w:hAnsi="Verdana" w:cs="Verdana" w:hint="default"/>
        <w:sz w:val="20"/>
        <w:i w:val="false"/>
        <w:b w:val="false"/>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bullet"/>
      <w:lvlText w:val="-"/>
      <w:lvlJc w:val="left"/>
      <w:pPr>
        <w:tabs>
          <w:tab w:val="num" w:pos="0"/>
        </w:tabs>
        <w:ind w:left="720" w:hanging="360"/>
      </w:pPr>
      <w:rPr>
        <w:rFonts w:ascii="Verdana" w:hAnsi="Verdana" w:cs="Verdana"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bullet"/>
      <w:lvlText w:val="-"/>
      <w:lvlJc w:val="left"/>
      <w:pPr>
        <w:tabs>
          <w:tab w:val="num" w:pos="720"/>
        </w:tabs>
        <w:ind w:left="720" w:hanging="360"/>
      </w:pPr>
      <w:rPr>
        <w:rFonts w:ascii="Verdana" w:hAnsi="Verdana" w:cs="Verdana"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lvl w:ilvl="0">
      <w:start w:val="1"/>
      <w:numFmt w:val="bullet"/>
      <w:lvlText w:val="-"/>
      <w:lvlJc w:val="left"/>
      <w:pPr>
        <w:tabs>
          <w:tab w:val="num" w:pos="720"/>
        </w:tabs>
        <w:ind w:left="720" w:hanging="360"/>
      </w:pPr>
      <w:rPr>
        <w:rFonts w:ascii="Verdana" w:hAnsi="Verdana" w:cs="Verdana"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lvl w:ilvl="0">
      <w:start w:val="1"/>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lvl w:ilvl="0">
      <w:start w:val="3"/>
      <w:numFmt w:val="bullet"/>
      <w:lvlText w:val="-"/>
      <w:lvlJc w:val="left"/>
      <w:pPr>
        <w:tabs>
          <w:tab w:val="num" w:pos="720"/>
        </w:tabs>
        <w:ind w:left="720" w:hanging="360"/>
      </w:pPr>
      <w:rPr>
        <w:rFonts w:ascii="Verdana" w:hAnsi="Verdana" w:cs="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7"/>
      <w:numFmt w:val="bullet"/>
      <w:lvlText w:val="-"/>
      <w:lvlJc w:val="left"/>
      <w:pPr>
        <w:tabs>
          <w:tab w:val="num" w:pos="0"/>
        </w:tabs>
        <w:ind w:left="2160" w:hanging="360"/>
      </w:pPr>
      <w:rPr>
        <w:rFonts w:ascii="Verdana" w:hAnsi="Verdana" w:cs="Verdana"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lvl w:ilvl="0">
      <w:start w:val="1"/>
      <w:numFmt w:val="bullet"/>
      <w:lvlText w:val="-"/>
      <w:lvlJc w:val="left"/>
      <w:pPr>
        <w:tabs>
          <w:tab w:val="num" w:pos="0"/>
        </w:tabs>
        <w:ind w:left="360" w:hanging="360"/>
      </w:pPr>
      <w:rPr>
        <w:rFonts w:ascii="Calibr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2">
    <w:lvl w:ilvl="0">
      <w:start w:val="7"/>
      <w:numFmt w:val="bullet"/>
      <w:lvlText w:val="-"/>
      <w:lvlJc w:val="left"/>
      <w:pPr>
        <w:tabs>
          <w:tab w:val="num" w:pos="720"/>
        </w:tabs>
        <w:ind w:left="720" w:hanging="360"/>
      </w:pPr>
      <w:rPr>
        <w:rFonts w:ascii="Verdana" w:hAnsi="Verdana" w:cs="Verdana" w:hint="default"/>
      </w:rPr>
    </w:lvl>
    <w:lvl w:ilvl="1">
      <w:start w:val="6"/>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lvl w:ilvl="0">
      <w:start w:val="1"/>
      <w:numFmt w:val="bullet"/>
      <w:lvlText w:val="-"/>
      <w:lvlJc w:val="left"/>
      <w:pPr>
        <w:tabs>
          <w:tab w:val="num" w:pos="0"/>
        </w:tabs>
        <w:ind w:left="360" w:hanging="360"/>
      </w:pPr>
      <w:rPr>
        <w:rFonts w:ascii="Calibri" w:hAnsi="Calibri" w:cs="Calibr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5">
    <w:lvl w:ilvl="0">
      <w:start w:val="6"/>
      <w:numFmt w:val="bullet"/>
      <w:lvlText w:val="-"/>
      <w:lvlJc w:val="left"/>
      <w:pPr>
        <w:tabs>
          <w:tab w:val="num" w:pos="0"/>
        </w:tabs>
        <w:ind w:left="720" w:hanging="360"/>
      </w:pPr>
      <w:rPr>
        <w:rFonts w:ascii="OpenSymbol" w:hAnsi="OpenSymbol" w:cs="Open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lvl w:ilvl="0">
      <w:start w:val="65535"/>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8">
    <w:lvl w:ilvl="0">
      <w:start w:val="65535"/>
      <w:numFmt w:val="bullet"/>
      <w:lvlText w:val="-"/>
      <w:lvlJc w:val="left"/>
      <w:pPr>
        <w:tabs>
          <w:tab w:val="num" w:pos="0"/>
        </w:tabs>
        <w:ind w:left="1440" w:hanging="360"/>
      </w:pPr>
      <w:rPr>
        <w:rFonts w:ascii="Arial" w:hAnsi="Arial" w:cs="Aria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9">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lvl w:ilvl="0">
      <w:start w:val="6"/>
      <w:numFmt w:val="bullet"/>
      <w:lvlText w:val="-"/>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lvl w:ilvl="0">
      <w:start w:val="1"/>
      <w:numFmt w:val="bullet"/>
      <w:lvlText w:val="-"/>
      <w:lvlJc w:val="left"/>
      <w:pPr>
        <w:tabs>
          <w:tab w:val="num" w:pos="0"/>
        </w:tabs>
        <w:ind w:left="720" w:hanging="360"/>
      </w:pPr>
      <w:rPr>
        <w:rFonts w:ascii="Sylfaen" w:hAnsi="Sylfaen" w:cs="Sylfae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lvl w:ilvl="0">
      <w:start w:val="1"/>
      <w:numFmt w:val="none"/>
      <w:suff w:val="nothing"/>
      <w:lvlText w:val=""/>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lvl w:ilvl="0">
      <w:start w:val="65535"/>
      <w:numFmt w:val="bullet"/>
      <w:lvlText w:val="-"/>
      <w:lvlJc w:val="left"/>
      <w:pPr>
        <w:tabs>
          <w:tab w:val="num" w:pos="0"/>
        </w:tabs>
        <w:ind w:left="720" w:hanging="360"/>
      </w:pPr>
      <w:rPr>
        <w:rFonts w:ascii="Franklin Gothic Medium" w:hAnsi="Franklin Gothic Medium" w:cs="Franklin Gothic Medium"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lvl w:ilvl="0">
      <w:start w:val="65535"/>
      <w:numFmt w:val="bullet"/>
      <w:lvlText w:val="-"/>
      <w:lvlJc w:val="left"/>
      <w:pPr>
        <w:tabs>
          <w:tab w:val="num" w:pos="0"/>
        </w:tabs>
        <w:ind w:left="720" w:hanging="360"/>
      </w:pPr>
      <w:rPr>
        <w:rFonts w:ascii="Franklin Gothic Medium" w:hAnsi="Franklin Gothic Medium" w:cs="Franklin Gothic Medium"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lvl w:ilvl="0">
      <w:numFmt w:val="bullet"/>
      <w:lvlText w:val="-"/>
      <w:lvlJc w:val="left"/>
      <w:pPr>
        <w:tabs>
          <w:tab w:val="num" w:pos="0"/>
        </w:tabs>
        <w:ind w:left="1004" w:hanging="360"/>
      </w:pPr>
      <w:rPr>
        <w:rFonts w:ascii="Verdana" w:hAnsi="Verdana" w:cs="Verdana"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46">
    <w:lvl w:ilvl="0">
      <w:start w:val="6"/>
      <w:numFmt w:val="bullet"/>
      <w:lvlText w:val="-"/>
      <w:lvlJc w:val="left"/>
      <w:pPr>
        <w:tabs>
          <w:tab w:val="num" w:pos="0"/>
        </w:tabs>
        <w:ind w:left="720" w:hanging="360"/>
      </w:pPr>
      <w:rPr>
        <w:rFonts w:ascii="OpenSymbol" w:hAnsi="OpenSymbol" w:cs="Open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lvl w:ilvl="0">
      <w:start w:val="6"/>
      <w:numFmt w:val="bullet"/>
      <w:lvlText w:val="-"/>
      <w:lvlJc w:val="left"/>
      <w:pPr>
        <w:tabs>
          <w:tab w:val="num" w:pos="540"/>
        </w:tabs>
        <w:ind w:left="54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lvl w:ilvl="0">
      <w:start w:val="2"/>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9">
    <w:lvl w:ilvl="0">
      <w:start w:val="65535"/>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0">
    <w:lvl w:ilvl="0">
      <w:start w:val="65535"/>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1">
    <w:lvl w:ilvl="0">
      <w:start w:val="65535"/>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2">
    <w:lvl w:ilvl="0">
      <w:start w:val="65535"/>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3">
    <w:lvl w:ilvl="0">
      <w:start w:val="65535"/>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4">
    <w:lvl w:ilvl="0">
      <w:start w:val="65535"/>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5">
    <w:lvl w:ilvl="0">
      <w:start w:val="65535"/>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6">
    <w:lvl w:ilvl="0">
      <w:start w:val="65535"/>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7">
    <w:lvl w:ilvl="0">
      <w:start w:val="65535"/>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lvl w:ilvl="0">
      <w:start w:val="65535"/>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4"/>
    <w:lvlOverride w:ilvl="0">
      <w:lvl w:ilvl="0">
        <w:start w:val="65535"/>
        <w:numFmt w:val="bullet"/>
        <w:lvlText w:val="-"/>
        <w:lvlJc w:val="left"/>
        <w:pPr>
          <w:tabs>
            <w:tab w:val="num" w:pos="0"/>
          </w:tabs>
          <w:ind w:left="360" w:hanging="360"/>
        </w:pPr>
        <w:rPr>
          <w:rFonts w:ascii="Times New Roman" w:hAnsi="Times New Roman" w:cs="Times New Roman" w:hint="default"/>
        </w:rPr>
      </w:lvl>
    </w:lvlOverride>
    <w:lvlOverride w:ilvl="1">
      <w:lvl w:ilvl="1">
        <w:start w:val="1"/>
        <w:numFmt w:val="bullet"/>
        <w:lvlText w:val="o"/>
        <w:lvlJc w:val="left"/>
        <w:pPr>
          <w:tabs>
            <w:tab w:val="num" w:pos="0"/>
          </w:tabs>
          <w:ind w:left="1080" w:hanging="360"/>
        </w:pPr>
        <w:rPr>
          <w:rFonts w:ascii="Courier New" w:hAnsi="Courier New" w:cs="Courier New" w:hint="default"/>
        </w:rPr>
      </w:lvl>
    </w:lvlOverride>
    <w:lvlOverride w:ilvl="2">
      <w:lvl w:ilvl="2">
        <w:start w:val="1"/>
        <w:numFmt w:val="bullet"/>
        <w:lvlText w:val=""/>
        <w:lvlJc w:val="left"/>
        <w:pPr>
          <w:tabs>
            <w:tab w:val="num" w:pos="0"/>
          </w:tabs>
          <w:ind w:left="1800" w:hanging="360"/>
        </w:pPr>
        <w:rPr>
          <w:rFonts w:ascii="Wingdings" w:hAnsi="Wingdings" w:cs="Wingdings" w:hint="default"/>
        </w:rPr>
      </w:lvl>
    </w:lvlOverride>
    <w:lvlOverride w:ilvl="3">
      <w:lvl w:ilvl="3">
        <w:start w:val="1"/>
        <w:numFmt w:val="bullet"/>
        <w:lvlText w:val=""/>
        <w:lvlJc w:val="left"/>
        <w:pPr>
          <w:tabs>
            <w:tab w:val="num" w:pos="0"/>
          </w:tabs>
          <w:ind w:left="2520" w:hanging="360"/>
        </w:pPr>
        <w:rPr>
          <w:rFonts w:ascii="Symbol" w:hAnsi="Symbol" w:cs="Symbol" w:hint="default"/>
        </w:rPr>
      </w:lvl>
    </w:lvlOverride>
    <w:lvlOverride w:ilvl="4">
      <w:lvl w:ilvl="4">
        <w:start w:val="1"/>
        <w:numFmt w:val="bullet"/>
        <w:lvlText w:val="o"/>
        <w:lvlJc w:val="left"/>
        <w:pPr>
          <w:tabs>
            <w:tab w:val="num" w:pos="0"/>
          </w:tabs>
          <w:ind w:left="3240" w:hanging="360"/>
        </w:pPr>
        <w:rPr>
          <w:rFonts w:ascii="Courier New" w:hAnsi="Courier New" w:cs="Courier New" w:hint="default"/>
        </w:rPr>
      </w:lvl>
    </w:lvlOverride>
    <w:lvlOverride w:ilvl="5">
      <w:lvl w:ilvl="5">
        <w:start w:val="1"/>
        <w:numFmt w:val="bullet"/>
        <w:lvlText w:val=""/>
        <w:lvlJc w:val="left"/>
        <w:pPr>
          <w:tabs>
            <w:tab w:val="num" w:pos="0"/>
          </w:tabs>
          <w:ind w:left="3960" w:hanging="360"/>
        </w:pPr>
        <w:rPr>
          <w:rFonts w:ascii="Wingdings" w:hAnsi="Wingdings" w:cs="Wingdings" w:hint="default"/>
        </w:rPr>
      </w:lvl>
    </w:lvlOverride>
    <w:lvlOverride w:ilvl="6">
      <w:lvl w:ilvl="6">
        <w:start w:val="1"/>
        <w:numFmt w:val="bullet"/>
        <w:lvlText w:val=""/>
        <w:lvlJc w:val="left"/>
        <w:pPr>
          <w:tabs>
            <w:tab w:val="num" w:pos="0"/>
          </w:tabs>
          <w:ind w:left="4680" w:hanging="360"/>
        </w:pPr>
        <w:rPr>
          <w:rFonts w:ascii="Symbol" w:hAnsi="Symbol" w:cs="Symbol" w:hint="default"/>
        </w:rPr>
      </w:lvl>
    </w:lvlOverride>
    <w:lvlOverride w:ilvl="7">
      <w:lvl w:ilvl="7">
        <w:start w:val="1"/>
        <w:numFmt w:val="bullet"/>
        <w:lvlText w:val="o"/>
        <w:lvlJc w:val="left"/>
        <w:pPr>
          <w:tabs>
            <w:tab w:val="num" w:pos="0"/>
          </w:tabs>
          <w:ind w:left="5400" w:hanging="360"/>
        </w:pPr>
        <w:rPr>
          <w:rFonts w:ascii="Courier New" w:hAnsi="Courier New" w:cs="Courier New" w:hint="default"/>
        </w:rPr>
      </w:lvl>
    </w:lvlOverride>
    <w:lvlOverride w:ilvl="8">
      <w:lvl w:ilvl="8">
        <w:start w:val="1"/>
        <w:numFmt w:val="bullet"/>
        <w:lvlText w:val=""/>
        <w:lvlJc w:val="left"/>
        <w:pPr>
          <w:tabs>
            <w:tab w:val="num" w:pos="0"/>
          </w:tabs>
          <w:ind w:left="6120" w:hanging="360"/>
        </w:pPr>
        <w:rPr>
          <w:rFonts w:ascii="Wingdings" w:hAnsi="Wingdings" w:cs="Wingdings" w:hint="default"/>
        </w:rPr>
      </w:lvl>
    </w:lvlOverride>
  </w:num>
  <w:num w:numId="61">
    <w:abstractNumId w:val="4"/>
    <w:lvlOverride w:ilvl="0">
      <w:lvl w:ilvl="0">
        <w:start w:val="65535"/>
        <w:numFmt w:val="bullet"/>
        <w:lvlText w:val="-"/>
        <w:lvlJc w:val="left"/>
        <w:pPr>
          <w:tabs>
            <w:tab w:val="num" w:pos="0"/>
          </w:tabs>
          <w:ind w:left="360" w:hanging="360"/>
        </w:pPr>
        <w:rPr>
          <w:rFonts w:ascii="Times New Roman" w:hAnsi="Times New Roman" w:cs="Times New Roman" w:hint="default"/>
        </w:rPr>
      </w:lvl>
    </w:lvlOverride>
    <w:lvlOverride w:ilvl="1">
      <w:lvl w:ilvl="1">
        <w:start w:val="1"/>
        <w:numFmt w:val="bullet"/>
        <w:lvlText w:val="o"/>
        <w:lvlJc w:val="left"/>
        <w:pPr>
          <w:tabs>
            <w:tab w:val="num" w:pos="0"/>
          </w:tabs>
          <w:ind w:left="1080" w:hanging="360"/>
        </w:pPr>
        <w:rPr>
          <w:rFonts w:ascii="Courier New" w:hAnsi="Courier New" w:cs="Courier New" w:hint="default"/>
        </w:rPr>
      </w:lvl>
    </w:lvlOverride>
    <w:lvlOverride w:ilvl="2">
      <w:lvl w:ilvl="2">
        <w:start w:val="1"/>
        <w:numFmt w:val="bullet"/>
        <w:lvlText w:val=""/>
        <w:lvlJc w:val="left"/>
        <w:pPr>
          <w:tabs>
            <w:tab w:val="num" w:pos="0"/>
          </w:tabs>
          <w:ind w:left="1800" w:hanging="360"/>
        </w:pPr>
        <w:rPr>
          <w:rFonts w:ascii="Wingdings" w:hAnsi="Wingdings" w:cs="Wingdings" w:hint="default"/>
        </w:rPr>
      </w:lvl>
    </w:lvlOverride>
    <w:lvlOverride w:ilvl="3">
      <w:lvl w:ilvl="3">
        <w:start w:val="1"/>
        <w:numFmt w:val="bullet"/>
        <w:lvlText w:val=""/>
        <w:lvlJc w:val="left"/>
        <w:pPr>
          <w:tabs>
            <w:tab w:val="num" w:pos="0"/>
          </w:tabs>
          <w:ind w:left="2520" w:hanging="360"/>
        </w:pPr>
        <w:rPr>
          <w:rFonts w:ascii="Symbol" w:hAnsi="Symbol" w:cs="Symbol" w:hint="default"/>
        </w:rPr>
      </w:lvl>
    </w:lvlOverride>
    <w:lvlOverride w:ilvl="4">
      <w:lvl w:ilvl="4">
        <w:start w:val="1"/>
        <w:numFmt w:val="bullet"/>
        <w:lvlText w:val="o"/>
        <w:lvlJc w:val="left"/>
        <w:pPr>
          <w:tabs>
            <w:tab w:val="num" w:pos="0"/>
          </w:tabs>
          <w:ind w:left="3240" w:hanging="360"/>
        </w:pPr>
        <w:rPr>
          <w:rFonts w:ascii="Courier New" w:hAnsi="Courier New" w:cs="Courier New" w:hint="default"/>
        </w:rPr>
      </w:lvl>
    </w:lvlOverride>
    <w:lvlOverride w:ilvl="5">
      <w:lvl w:ilvl="5">
        <w:start w:val="1"/>
        <w:numFmt w:val="bullet"/>
        <w:lvlText w:val=""/>
        <w:lvlJc w:val="left"/>
        <w:pPr>
          <w:tabs>
            <w:tab w:val="num" w:pos="0"/>
          </w:tabs>
          <w:ind w:left="3960" w:hanging="360"/>
        </w:pPr>
        <w:rPr>
          <w:rFonts w:ascii="Wingdings" w:hAnsi="Wingdings" w:cs="Wingdings" w:hint="default"/>
        </w:rPr>
      </w:lvl>
    </w:lvlOverride>
    <w:lvlOverride w:ilvl="6">
      <w:lvl w:ilvl="6">
        <w:start w:val="1"/>
        <w:numFmt w:val="bullet"/>
        <w:lvlText w:val=""/>
        <w:lvlJc w:val="left"/>
        <w:pPr>
          <w:tabs>
            <w:tab w:val="num" w:pos="0"/>
          </w:tabs>
          <w:ind w:left="4680" w:hanging="360"/>
        </w:pPr>
        <w:rPr>
          <w:rFonts w:ascii="Symbol" w:hAnsi="Symbol" w:cs="Symbol" w:hint="default"/>
        </w:rPr>
      </w:lvl>
    </w:lvlOverride>
    <w:lvlOverride w:ilvl="7">
      <w:lvl w:ilvl="7">
        <w:start w:val="1"/>
        <w:numFmt w:val="bullet"/>
        <w:lvlText w:val="o"/>
        <w:lvlJc w:val="left"/>
        <w:pPr>
          <w:tabs>
            <w:tab w:val="num" w:pos="0"/>
          </w:tabs>
          <w:ind w:left="5400" w:hanging="360"/>
        </w:pPr>
        <w:rPr>
          <w:rFonts w:ascii="Courier New" w:hAnsi="Courier New" w:cs="Courier New" w:hint="default"/>
        </w:rPr>
      </w:lvl>
    </w:lvlOverride>
    <w:lvlOverride w:ilvl="8">
      <w:lvl w:ilvl="8">
        <w:start w:val="1"/>
        <w:numFmt w:val="bullet"/>
        <w:lvlText w:val=""/>
        <w:lvlJc w:val="left"/>
        <w:pPr>
          <w:tabs>
            <w:tab w:val="num" w:pos="0"/>
          </w:tabs>
          <w:ind w:left="6120" w:hanging="360"/>
        </w:pPr>
        <w:rPr>
          <w:rFonts w:ascii="Wingdings" w:hAnsi="Wingdings" w:cs="Wingdings" w:hint="default"/>
        </w:rPr>
      </w:lvl>
    </w:lvlOverride>
  </w:num>
  <w:num w:numId="62">
    <w:abstractNumId w:val="4"/>
    <w:lvlOverride w:ilvl="0">
      <w:lvl w:ilvl="0">
        <w:start w:val="65535"/>
        <w:numFmt w:val="bullet"/>
        <w:lvlText w:val="-"/>
        <w:lvlJc w:val="left"/>
        <w:pPr>
          <w:tabs>
            <w:tab w:val="num" w:pos="0"/>
          </w:tabs>
          <w:ind w:left="360" w:hanging="360"/>
        </w:pPr>
        <w:rPr>
          <w:rFonts w:ascii="Times New Roman" w:hAnsi="Times New Roman" w:cs="Times New Roman" w:hint="default"/>
        </w:rPr>
      </w:lvl>
    </w:lvlOverride>
    <w:lvlOverride w:ilvl="1">
      <w:lvl w:ilvl="1">
        <w:start w:val="1"/>
        <w:numFmt w:val="bullet"/>
        <w:lvlText w:val="o"/>
        <w:lvlJc w:val="left"/>
        <w:pPr>
          <w:tabs>
            <w:tab w:val="num" w:pos="0"/>
          </w:tabs>
          <w:ind w:left="1080" w:hanging="360"/>
        </w:pPr>
        <w:rPr>
          <w:rFonts w:ascii="Courier New" w:hAnsi="Courier New" w:cs="Courier New" w:hint="default"/>
        </w:rPr>
      </w:lvl>
    </w:lvlOverride>
    <w:lvlOverride w:ilvl="2">
      <w:lvl w:ilvl="2">
        <w:start w:val="1"/>
        <w:numFmt w:val="bullet"/>
        <w:lvlText w:val=""/>
        <w:lvlJc w:val="left"/>
        <w:pPr>
          <w:tabs>
            <w:tab w:val="num" w:pos="0"/>
          </w:tabs>
          <w:ind w:left="1800" w:hanging="360"/>
        </w:pPr>
        <w:rPr>
          <w:rFonts w:ascii="Wingdings" w:hAnsi="Wingdings" w:cs="Wingdings" w:hint="default"/>
        </w:rPr>
      </w:lvl>
    </w:lvlOverride>
    <w:lvlOverride w:ilvl="3">
      <w:lvl w:ilvl="3">
        <w:start w:val="1"/>
        <w:numFmt w:val="bullet"/>
        <w:lvlText w:val=""/>
        <w:lvlJc w:val="left"/>
        <w:pPr>
          <w:tabs>
            <w:tab w:val="num" w:pos="0"/>
          </w:tabs>
          <w:ind w:left="2520" w:hanging="360"/>
        </w:pPr>
        <w:rPr>
          <w:rFonts w:ascii="Symbol" w:hAnsi="Symbol" w:cs="Symbol" w:hint="default"/>
        </w:rPr>
      </w:lvl>
    </w:lvlOverride>
    <w:lvlOverride w:ilvl="4">
      <w:lvl w:ilvl="4">
        <w:start w:val="1"/>
        <w:numFmt w:val="bullet"/>
        <w:lvlText w:val="o"/>
        <w:lvlJc w:val="left"/>
        <w:pPr>
          <w:tabs>
            <w:tab w:val="num" w:pos="0"/>
          </w:tabs>
          <w:ind w:left="3240" w:hanging="360"/>
        </w:pPr>
        <w:rPr>
          <w:rFonts w:ascii="Courier New" w:hAnsi="Courier New" w:cs="Courier New" w:hint="default"/>
        </w:rPr>
      </w:lvl>
    </w:lvlOverride>
    <w:lvlOverride w:ilvl="5">
      <w:lvl w:ilvl="5">
        <w:start w:val="1"/>
        <w:numFmt w:val="bullet"/>
        <w:lvlText w:val=""/>
        <w:lvlJc w:val="left"/>
        <w:pPr>
          <w:tabs>
            <w:tab w:val="num" w:pos="0"/>
          </w:tabs>
          <w:ind w:left="3960" w:hanging="360"/>
        </w:pPr>
        <w:rPr>
          <w:rFonts w:ascii="Wingdings" w:hAnsi="Wingdings" w:cs="Wingdings" w:hint="default"/>
        </w:rPr>
      </w:lvl>
    </w:lvlOverride>
    <w:lvlOverride w:ilvl="6">
      <w:lvl w:ilvl="6">
        <w:start w:val="1"/>
        <w:numFmt w:val="bullet"/>
        <w:lvlText w:val=""/>
        <w:lvlJc w:val="left"/>
        <w:pPr>
          <w:tabs>
            <w:tab w:val="num" w:pos="0"/>
          </w:tabs>
          <w:ind w:left="4680" w:hanging="360"/>
        </w:pPr>
        <w:rPr>
          <w:rFonts w:ascii="Symbol" w:hAnsi="Symbol" w:cs="Symbol" w:hint="default"/>
        </w:rPr>
      </w:lvl>
    </w:lvlOverride>
    <w:lvlOverride w:ilvl="7">
      <w:lvl w:ilvl="7">
        <w:start w:val="1"/>
        <w:numFmt w:val="bullet"/>
        <w:lvlText w:val="o"/>
        <w:lvlJc w:val="left"/>
        <w:pPr>
          <w:tabs>
            <w:tab w:val="num" w:pos="0"/>
          </w:tabs>
          <w:ind w:left="5400" w:hanging="360"/>
        </w:pPr>
        <w:rPr>
          <w:rFonts w:ascii="Courier New" w:hAnsi="Courier New" w:cs="Courier New" w:hint="default"/>
        </w:rPr>
      </w:lvl>
    </w:lvlOverride>
    <w:lvlOverride w:ilvl="8">
      <w:lvl w:ilvl="8">
        <w:start w:val="1"/>
        <w:numFmt w:val="bullet"/>
        <w:lvlText w:val=""/>
        <w:lvlJc w:val="left"/>
        <w:pPr>
          <w:tabs>
            <w:tab w:val="num" w:pos="0"/>
          </w:tabs>
          <w:ind w:left="6120" w:hanging="360"/>
        </w:pPr>
        <w:rPr>
          <w:rFonts w:ascii="Wingdings" w:hAnsi="Wingdings" w:cs="Wingdings" w:hint="default"/>
        </w:rPr>
      </w:lvl>
    </w:lvlOverride>
  </w:num>
  <w:num w:numId="63">
    <w:abstractNumId w:val="4"/>
    <w:lvlOverride w:ilvl="0">
      <w:lvl w:ilvl="0">
        <w:start w:val="65535"/>
        <w:numFmt w:val="bullet"/>
        <w:lvlText w:val="-"/>
        <w:lvlJc w:val="left"/>
        <w:pPr>
          <w:tabs>
            <w:tab w:val="num" w:pos="0"/>
          </w:tabs>
          <w:ind w:left="360" w:hanging="360"/>
        </w:pPr>
        <w:rPr>
          <w:rFonts w:ascii="Times New Roman" w:hAnsi="Times New Roman" w:cs="Times New Roman" w:hint="default"/>
        </w:rPr>
      </w:lvl>
    </w:lvlOverride>
    <w:lvlOverride w:ilvl="1">
      <w:lvl w:ilvl="1">
        <w:start w:val="1"/>
        <w:numFmt w:val="bullet"/>
        <w:lvlText w:val="o"/>
        <w:lvlJc w:val="left"/>
        <w:pPr>
          <w:tabs>
            <w:tab w:val="num" w:pos="0"/>
          </w:tabs>
          <w:ind w:left="1080" w:hanging="360"/>
        </w:pPr>
        <w:rPr>
          <w:rFonts w:ascii="Courier New" w:hAnsi="Courier New" w:cs="Courier New" w:hint="default"/>
        </w:rPr>
      </w:lvl>
    </w:lvlOverride>
    <w:lvlOverride w:ilvl="2">
      <w:lvl w:ilvl="2">
        <w:start w:val="1"/>
        <w:numFmt w:val="bullet"/>
        <w:lvlText w:val=""/>
        <w:lvlJc w:val="left"/>
        <w:pPr>
          <w:tabs>
            <w:tab w:val="num" w:pos="0"/>
          </w:tabs>
          <w:ind w:left="1800" w:hanging="360"/>
        </w:pPr>
        <w:rPr>
          <w:rFonts w:ascii="Wingdings" w:hAnsi="Wingdings" w:cs="Wingdings" w:hint="default"/>
        </w:rPr>
      </w:lvl>
    </w:lvlOverride>
    <w:lvlOverride w:ilvl="3">
      <w:lvl w:ilvl="3">
        <w:start w:val="1"/>
        <w:numFmt w:val="bullet"/>
        <w:lvlText w:val=""/>
        <w:lvlJc w:val="left"/>
        <w:pPr>
          <w:tabs>
            <w:tab w:val="num" w:pos="0"/>
          </w:tabs>
          <w:ind w:left="2520" w:hanging="360"/>
        </w:pPr>
        <w:rPr>
          <w:rFonts w:ascii="Symbol" w:hAnsi="Symbol" w:cs="Symbol" w:hint="default"/>
        </w:rPr>
      </w:lvl>
    </w:lvlOverride>
    <w:lvlOverride w:ilvl="4">
      <w:lvl w:ilvl="4">
        <w:start w:val="1"/>
        <w:numFmt w:val="bullet"/>
        <w:lvlText w:val="o"/>
        <w:lvlJc w:val="left"/>
        <w:pPr>
          <w:tabs>
            <w:tab w:val="num" w:pos="0"/>
          </w:tabs>
          <w:ind w:left="3240" w:hanging="360"/>
        </w:pPr>
        <w:rPr>
          <w:rFonts w:ascii="Courier New" w:hAnsi="Courier New" w:cs="Courier New" w:hint="default"/>
        </w:rPr>
      </w:lvl>
    </w:lvlOverride>
    <w:lvlOverride w:ilvl="5">
      <w:lvl w:ilvl="5">
        <w:start w:val="1"/>
        <w:numFmt w:val="bullet"/>
        <w:lvlText w:val=""/>
        <w:lvlJc w:val="left"/>
        <w:pPr>
          <w:tabs>
            <w:tab w:val="num" w:pos="0"/>
          </w:tabs>
          <w:ind w:left="3960" w:hanging="360"/>
        </w:pPr>
        <w:rPr>
          <w:rFonts w:ascii="Wingdings" w:hAnsi="Wingdings" w:cs="Wingdings" w:hint="default"/>
        </w:rPr>
      </w:lvl>
    </w:lvlOverride>
    <w:lvlOverride w:ilvl="6">
      <w:lvl w:ilvl="6">
        <w:start w:val="1"/>
        <w:numFmt w:val="bullet"/>
        <w:lvlText w:val=""/>
        <w:lvlJc w:val="left"/>
        <w:pPr>
          <w:tabs>
            <w:tab w:val="num" w:pos="0"/>
          </w:tabs>
          <w:ind w:left="4680" w:hanging="360"/>
        </w:pPr>
        <w:rPr>
          <w:rFonts w:ascii="Symbol" w:hAnsi="Symbol" w:cs="Symbol" w:hint="default"/>
        </w:rPr>
      </w:lvl>
    </w:lvlOverride>
    <w:lvlOverride w:ilvl="7">
      <w:lvl w:ilvl="7">
        <w:start w:val="1"/>
        <w:numFmt w:val="bullet"/>
        <w:lvlText w:val="o"/>
        <w:lvlJc w:val="left"/>
        <w:pPr>
          <w:tabs>
            <w:tab w:val="num" w:pos="0"/>
          </w:tabs>
          <w:ind w:left="5400" w:hanging="360"/>
        </w:pPr>
        <w:rPr>
          <w:rFonts w:ascii="Courier New" w:hAnsi="Courier New" w:cs="Courier New" w:hint="default"/>
        </w:rPr>
      </w:lvl>
    </w:lvlOverride>
    <w:lvlOverride w:ilvl="8">
      <w:lvl w:ilvl="8">
        <w:start w:val="1"/>
        <w:numFmt w:val="bullet"/>
        <w:lvlText w:val=""/>
        <w:lvlJc w:val="left"/>
        <w:pPr>
          <w:tabs>
            <w:tab w:val="num" w:pos="0"/>
          </w:tabs>
          <w:ind w:left="6120" w:hanging="360"/>
        </w:pPr>
        <w:rPr>
          <w:rFonts w:ascii="Wingdings" w:hAnsi="Wingdings" w:cs="Wingdings" w:hint="default"/>
        </w:rPr>
      </w:lvl>
    </w:lvlOverride>
  </w:num>
  <w:num w:numId="64">
    <w:abstractNumId w:val="4"/>
    <w:lvlOverride w:ilvl="0">
      <w:lvl w:ilvl="0">
        <w:start w:val="65535"/>
        <w:numFmt w:val="bullet"/>
        <w:lvlText w:val="-"/>
        <w:lvlJc w:val="left"/>
        <w:pPr>
          <w:tabs>
            <w:tab w:val="num" w:pos="0"/>
          </w:tabs>
          <w:ind w:left="360" w:hanging="360"/>
        </w:pPr>
        <w:rPr>
          <w:rFonts w:ascii="Times New Roman" w:hAnsi="Times New Roman" w:cs="Times New Roman" w:hint="default"/>
        </w:rPr>
      </w:lvl>
    </w:lvlOverride>
    <w:lvlOverride w:ilvl="1">
      <w:lvl w:ilvl="1">
        <w:start w:val="1"/>
        <w:numFmt w:val="bullet"/>
        <w:lvlText w:val="o"/>
        <w:lvlJc w:val="left"/>
        <w:pPr>
          <w:tabs>
            <w:tab w:val="num" w:pos="0"/>
          </w:tabs>
          <w:ind w:left="1080" w:hanging="360"/>
        </w:pPr>
        <w:rPr>
          <w:rFonts w:ascii="Courier New" w:hAnsi="Courier New" w:cs="Courier New" w:hint="default"/>
        </w:rPr>
      </w:lvl>
    </w:lvlOverride>
    <w:lvlOverride w:ilvl="2">
      <w:lvl w:ilvl="2">
        <w:start w:val="1"/>
        <w:numFmt w:val="bullet"/>
        <w:lvlText w:val=""/>
        <w:lvlJc w:val="left"/>
        <w:pPr>
          <w:tabs>
            <w:tab w:val="num" w:pos="0"/>
          </w:tabs>
          <w:ind w:left="1800" w:hanging="360"/>
        </w:pPr>
        <w:rPr>
          <w:rFonts w:ascii="Wingdings" w:hAnsi="Wingdings" w:cs="Wingdings" w:hint="default"/>
        </w:rPr>
      </w:lvl>
    </w:lvlOverride>
    <w:lvlOverride w:ilvl="3">
      <w:lvl w:ilvl="3">
        <w:start w:val="1"/>
        <w:numFmt w:val="bullet"/>
        <w:lvlText w:val=""/>
        <w:lvlJc w:val="left"/>
        <w:pPr>
          <w:tabs>
            <w:tab w:val="num" w:pos="0"/>
          </w:tabs>
          <w:ind w:left="2520" w:hanging="360"/>
        </w:pPr>
        <w:rPr>
          <w:rFonts w:ascii="Symbol" w:hAnsi="Symbol" w:cs="Symbol" w:hint="default"/>
        </w:rPr>
      </w:lvl>
    </w:lvlOverride>
    <w:lvlOverride w:ilvl="4">
      <w:lvl w:ilvl="4">
        <w:start w:val="1"/>
        <w:numFmt w:val="bullet"/>
        <w:lvlText w:val="o"/>
        <w:lvlJc w:val="left"/>
        <w:pPr>
          <w:tabs>
            <w:tab w:val="num" w:pos="0"/>
          </w:tabs>
          <w:ind w:left="3240" w:hanging="360"/>
        </w:pPr>
        <w:rPr>
          <w:rFonts w:ascii="Courier New" w:hAnsi="Courier New" w:cs="Courier New" w:hint="default"/>
        </w:rPr>
      </w:lvl>
    </w:lvlOverride>
    <w:lvlOverride w:ilvl="5">
      <w:lvl w:ilvl="5">
        <w:start w:val="1"/>
        <w:numFmt w:val="bullet"/>
        <w:lvlText w:val=""/>
        <w:lvlJc w:val="left"/>
        <w:pPr>
          <w:tabs>
            <w:tab w:val="num" w:pos="0"/>
          </w:tabs>
          <w:ind w:left="3960" w:hanging="360"/>
        </w:pPr>
        <w:rPr>
          <w:rFonts w:ascii="Wingdings" w:hAnsi="Wingdings" w:cs="Wingdings" w:hint="default"/>
        </w:rPr>
      </w:lvl>
    </w:lvlOverride>
    <w:lvlOverride w:ilvl="6">
      <w:lvl w:ilvl="6">
        <w:start w:val="1"/>
        <w:numFmt w:val="bullet"/>
        <w:lvlText w:val=""/>
        <w:lvlJc w:val="left"/>
        <w:pPr>
          <w:tabs>
            <w:tab w:val="num" w:pos="0"/>
          </w:tabs>
          <w:ind w:left="4680" w:hanging="360"/>
        </w:pPr>
        <w:rPr>
          <w:rFonts w:ascii="Symbol" w:hAnsi="Symbol" w:cs="Symbol" w:hint="default"/>
        </w:rPr>
      </w:lvl>
    </w:lvlOverride>
    <w:lvlOverride w:ilvl="7">
      <w:lvl w:ilvl="7">
        <w:start w:val="1"/>
        <w:numFmt w:val="bullet"/>
        <w:lvlText w:val="o"/>
        <w:lvlJc w:val="left"/>
        <w:pPr>
          <w:tabs>
            <w:tab w:val="num" w:pos="0"/>
          </w:tabs>
          <w:ind w:left="5400" w:hanging="360"/>
        </w:pPr>
        <w:rPr>
          <w:rFonts w:ascii="Courier New" w:hAnsi="Courier New" w:cs="Courier New" w:hint="default"/>
        </w:rPr>
      </w:lvl>
    </w:lvlOverride>
    <w:lvlOverride w:ilvl="8">
      <w:lvl w:ilvl="8">
        <w:start w:val="1"/>
        <w:numFmt w:val="bullet"/>
        <w:lvlText w:val=""/>
        <w:lvlJc w:val="left"/>
        <w:pPr>
          <w:tabs>
            <w:tab w:val="num" w:pos="0"/>
          </w:tabs>
          <w:ind w:left="6120" w:hanging="360"/>
        </w:pPr>
        <w:rPr>
          <w:rFonts w:ascii="Wingdings" w:hAnsi="Wingdings" w:cs="Wingdings" w:hint="default"/>
        </w:rPr>
      </w:lvl>
    </w:lvlOverride>
  </w:num>
  <w:num w:numId="65">
    <w:abstractNumId w:val="4"/>
    <w:lvlOverride w:ilvl="0">
      <w:lvl w:ilvl="0">
        <w:start w:val="65535"/>
        <w:numFmt w:val="bullet"/>
        <w:lvlText w:val="-"/>
        <w:lvlJc w:val="left"/>
        <w:pPr>
          <w:tabs>
            <w:tab w:val="num" w:pos="0"/>
          </w:tabs>
          <w:ind w:left="360" w:hanging="360"/>
        </w:pPr>
        <w:rPr>
          <w:rFonts w:ascii="Times New Roman" w:hAnsi="Times New Roman" w:cs="Times New Roman" w:hint="default"/>
        </w:rPr>
      </w:lvl>
    </w:lvlOverride>
    <w:lvlOverride w:ilvl="1">
      <w:lvl w:ilvl="1">
        <w:start w:val="1"/>
        <w:numFmt w:val="bullet"/>
        <w:lvlText w:val="o"/>
        <w:lvlJc w:val="left"/>
        <w:pPr>
          <w:tabs>
            <w:tab w:val="num" w:pos="0"/>
          </w:tabs>
          <w:ind w:left="1080" w:hanging="360"/>
        </w:pPr>
        <w:rPr>
          <w:rFonts w:ascii="Courier New" w:hAnsi="Courier New" w:cs="Courier New" w:hint="default"/>
        </w:rPr>
      </w:lvl>
    </w:lvlOverride>
    <w:lvlOverride w:ilvl="2">
      <w:lvl w:ilvl="2">
        <w:start w:val="1"/>
        <w:numFmt w:val="bullet"/>
        <w:lvlText w:val=""/>
        <w:lvlJc w:val="left"/>
        <w:pPr>
          <w:tabs>
            <w:tab w:val="num" w:pos="0"/>
          </w:tabs>
          <w:ind w:left="1800" w:hanging="360"/>
        </w:pPr>
        <w:rPr>
          <w:rFonts w:ascii="Wingdings" w:hAnsi="Wingdings" w:cs="Wingdings" w:hint="default"/>
        </w:rPr>
      </w:lvl>
    </w:lvlOverride>
    <w:lvlOverride w:ilvl="3">
      <w:lvl w:ilvl="3">
        <w:start w:val="1"/>
        <w:numFmt w:val="bullet"/>
        <w:lvlText w:val=""/>
        <w:lvlJc w:val="left"/>
        <w:pPr>
          <w:tabs>
            <w:tab w:val="num" w:pos="0"/>
          </w:tabs>
          <w:ind w:left="2520" w:hanging="360"/>
        </w:pPr>
        <w:rPr>
          <w:rFonts w:ascii="Symbol" w:hAnsi="Symbol" w:cs="Symbol" w:hint="default"/>
        </w:rPr>
      </w:lvl>
    </w:lvlOverride>
    <w:lvlOverride w:ilvl="4">
      <w:lvl w:ilvl="4">
        <w:start w:val="1"/>
        <w:numFmt w:val="bullet"/>
        <w:lvlText w:val="o"/>
        <w:lvlJc w:val="left"/>
        <w:pPr>
          <w:tabs>
            <w:tab w:val="num" w:pos="0"/>
          </w:tabs>
          <w:ind w:left="3240" w:hanging="360"/>
        </w:pPr>
        <w:rPr>
          <w:rFonts w:ascii="Courier New" w:hAnsi="Courier New" w:cs="Courier New" w:hint="default"/>
        </w:rPr>
      </w:lvl>
    </w:lvlOverride>
    <w:lvlOverride w:ilvl="5">
      <w:lvl w:ilvl="5">
        <w:start w:val="1"/>
        <w:numFmt w:val="bullet"/>
        <w:lvlText w:val=""/>
        <w:lvlJc w:val="left"/>
        <w:pPr>
          <w:tabs>
            <w:tab w:val="num" w:pos="0"/>
          </w:tabs>
          <w:ind w:left="3960" w:hanging="360"/>
        </w:pPr>
        <w:rPr>
          <w:rFonts w:ascii="Wingdings" w:hAnsi="Wingdings" w:cs="Wingdings" w:hint="default"/>
        </w:rPr>
      </w:lvl>
    </w:lvlOverride>
    <w:lvlOverride w:ilvl="6">
      <w:lvl w:ilvl="6">
        <w:start w:val="1"/>
        <w:numFmt w:val="bullet"/>
        <w:lvlText w:val=""/>
        <w:lvlJc w:val="left"/>
        <w:pPr>
          <w:tabs>
            <w:tab w:val="num" w:pos="0"/>
          </w:tabs>
          <w:ind w:left="4680" w:hanging="360"/>
        </w:pPr>
        <w:rPr>
          <w:rFonts w:ascii="Symbol" w:hAnsi="Symbol" w:cs="Symbol" w:hint="default"/>
        </w:rPr>
      </w:lvl>
    </w:lvlOverride>
    <w:lvlOverride w:ilvl="7">
      <w:lvl w:ilvl="7">
        <w:start w:val="1"/>
        <w:numFmt w:val="bullet"/>
        <w:lvlText w:val="o"/>
        <w:lvlJc w:val="left"/>
        <w:pPr>
          <w:tabs>
            <w:tab w:val="num" w:pos="0"/>
          </w:tabs>
          <w:ind w:left="5400" w:hanging="360"/>
        </w:pPr>
        <w:rPr>
          <w:rFonts w:ascii="Courier New" w:hAnsi="Courier New" w:cs="Courier New" w:hint="default"/>
        </w:rPr>
      </w:lvl>
    </w:lvlOverride>
    <w:lvlOverride w:ilvl="8">
      <w:lvl w:ilvl="8">
        <w:start w:val="1"/>
        <w:numFmt w:val="bullet"/>
        <w:lvlText w:val=""/>
        <w:lvlJc w:val="left"/>
        <w:pPr>
          <w:tabs>
            <w:tab w:val="num" w:pos="0"/>
          </w:tabs>
          <w:ind w:left="6120" w:hanging="360"/>
        </w:pPr>
        <w:rPr>
          <w:rFonts w:ascii="Wingdings" w:hAnsi="Wingdings" w:cs="Wingdings" w:hint="default"/>
        </w:rPr>
      </w:lvl>
    </w:lvlOverride>
  </w:num>
  <w:num w:numId="66">
    <w:abstractNumId w:val="4"/>
    <w:lvlOverride w:ilvl="0">
      <w:lvl w:ilvl="0">
        <w:start w:val="65535"/>
        <w:numFmt w:val="bullet"/>
        <w:lvlText w:val="-"/>
        <w:lvlJc w:val="left"/>
        <w:pPr>
          <w:tabs>
            <w:tab w:val="num" w:pos="0"/>
          </w:tabs>
          <w:ind w:left="360" w:hanging="360"/>
        </w:pPr>
        <w:rPr>
          <w:rFonts w:ascii="Times New Roman" w:hAnsi="Times New Roman" w:cs="Times New Roman" w:hint="default"/>
        </w:rPr>
      </w:lvl>
    </w:lvlOverride>
    <w:lvlOverride w:ilvl="1">
      <w:lvl w:ilvl="1">
        <w:start w:val="1"/>
        <w:numFmt w:val="bullet"/>
        <w:lvlText w:val="o"/>
        <w:lvlJc w:val="left"/>
        <w:pPr>
          <w:tabs>
            <w:tab w:val="num" w:pos="0"/>
          </w:tabs>
          <w:ind w:left="1080" w:hanging="360"/>
        </w:pPr>
        <w:rPr>
          <w:rFonts w:ascii="Courier New" w:hAnsi="Courier New" w:cs="Courier New" w:hint="default"/>
        </w:rPr>
      </w:lvl>
    </w:lvlOverride>
    <w:lvlOverride w:ilvl="2">
      <w:lvl w:ilvl="2">
        <w:start w:val="1"/>
        <w:numFmt w:val="bullet"/>
        <w:lvlText w:val=""/>
        <w:lvlJc w:val="left"/>
        <w:pPr>
          <w:tabs>
            <w:tab w:val="num" w:pos="0"/>
          </w:tabs>
          <w:ind w:left="1800" w:hanging="360"/>
        </w:pPr>
        <w:rPr>
          <w:rFonts w:ascii="Wingdings" w:hAnsi="Wingdings" w:cs="Wingdings" w:hint="default"/>
        </w:rPr>
      </w:lvl>
    </w:lvlOverride>
    <w:lvlOverride w:ilvl="3">
      <w:lvl w:ilvl="3">
        <w:start w:val="1"/>
        <w:numFmt w:val="bullet"/>
        <w:lvlText w:val=""/>
        <w:lvlJc w:val="left"/>
        <w:pPr>
          <w:tabs>
            <w:tab w:val="num" w:pos="0"/>
          </w:tabs>
          <w:ind w:left="2520" w:hanging="360"/>
        </w:pPr>
        <w:rPr>
          <w:rFonts w:ascii="Symbol" w:hAnsi="Symbol" w:cs="Symbol" w:hint="default"/>
        </w:rPr>
      </w:lvl>
    </w:lvlOverride>
    <w:lvlOverride w:ilvl="4">
      <w:lvl w:ilvl="4">
        <w:start w:val="1"/>
        <w:numFmt w:val="bullet"/>
        <w:lvlText w:val="o"/>
        <w:lvlJc w:val="left"/>
        <w:pPr>
          <w:tabs>
            <w:tab w:val="num" w:pos="0"/>
          </w:tabs>
          <w:ind w:left="3240" w:hanging="360"/>
        </w:pPr>
        <w:rPr>
          <w:rFonts w:ascii="Courier New" w:hAnsi="Courier New" w:cs="Courier New" w:hint="default"/>
        </w:rPr>
      </w:lvl>
    </w:lvlOverride>
    <w:lvlOverride w:ilvl="5">
      <w:lvl w:ilvl="5">
        <w:start w:val="1"/>
        <w:numFmt w:val="bullet"/>
        <w:lvlText w:val=""/>
        <w:lvlJc w:val="left"/>
        <w:pPr>
          <w:tabs>
            <w:tab w:val="num" w:pos="0"/>
          </w:tabs>
          <w:ind w:left="3960" w:hanging="360"/>
        </w:pPr>
        <w:rPr>
          <w:rFonts w:ascii="Wingdings" w:hAnsi="Wingdings" w:cs="Wingdings" w:hint="default"/>
        </w:rPr>
      </w:lvl>
    </w:lvlOverride>
    <w:lvlOverride w:ilvl="6">
      <w:lvl w:ilvl="6">
        <w:start w:val="1"/>
        <w:numFmt w:val="bullet"/>
        <w:lvlText w:val=""/>
        <w:lvlJc w:val="left"/>
        <w:pPr>
          <w:tabs>
            <w:tab w:val="num" w:pos="0"/>
          </w:tabs>
          <w:ind w:left="4680" w:hanging="360"/>
        </w:pPr>
        <w:rPr>
          <w:rFonts w:ascii="Symbol" w:hAnsi="Symbol" w:cs="Symbol" w:hint="default"/>
        </w:rPr>
      </w:lvl>
    </w:lvlOverride>
    <w:lvlOverride w:ilvl="7">
      <w:lvl w:ilvl="7">
        <w:start w:val="1"/>
        <w:numFmt w:val="bullet"/>
        <w:lvlText w:val="o"/>
        <w:lvlJc w:val="left"/>
        <w:pPr>
          <w:tabs>
            <w:tab w:val="num" w:pos="0"/>
          </w:tabs>
          <w:ind w:left="5400" w:hanging="360"/>
        </w:pPr>
        <w:rPr>
          <w:rFonts w:ascii="Courier New" w:hAnsi="Courier New" w:cs="Courier New" w:hint="default"/>
        </w:rPr>
      </w:lvl>
    </w:lvlOverride>
    <w:lvlOverride w:ilvl="8">
      <w:lvl w:ilvl="8">
        <w:start w:val="1"/>
        <w:numFmt w:val="bullet"/>
        <w:lvlText w:val=""/>
        <w:lvlJc w:val="left"/>
        <w:pPr>
          <w:tabs>
            <w:tab w:val="num" w:pos="0"/>
          </w:tabs>
          <w:ind w:left="6120" w:hanging="360"/>
        </w:pPr>
        <w:rPr>
          <w:rFonts w:ascii="Wingdings" w:hAnsi="Wingdings" w:cs="Wingdings" w:hint="default"/>
        </w:rPr>
      </w:lvl>
    </w:lvlOverride>
  </w:num>
  <w:num w:numId="67">
    <w:abstractNumId w:val="4"/>
    <w:lvlOverride w:ilvl="0">
      <w:lvl w:ilvl="0">
        <w:start w:val="65535"/>
        <w:numFmt w:val="bullet"/>
        <w:lvlText w:val="-"/>
        <w:lvlJc w:val="left"/>
        <w:pPr>
          <w:tabs>
            <w:tab w:val="num" w:pos="0"/>
          </w:tabs>
          <w:ind w:left="360" w:hanging="360"/>
        </w:pPr>
        <w:rPr>
          <w:rFonts w:ascii="Times New Roman" w:hAnsi="Times New Roman" w:cs="Times New Roman" w:hint="default"/>
        </w:rPr>
      </w:lvl>
    </w:lvlOverride>
    <w:lvlOverride w:ilvl="1">
      <w:lvl w:ilvl="1">
        <w:start w:val="1"/>
        <w:numFmt w:val="bullet"/>
        <w:lvlText w:val="o"/>
        <w:lvlJc w:val="left"/>
        <w:pPr>
          <w:tabs>
            <w:tab w:val="num" w:pos="0"/>
          </w:tabs>
          <w:ind w:left="1080" w:hanging="360"/>
        </w:pPr>
        <w:rPr>
          <w:rFonts w:ascii="Courier New" w:hAnsi="Courier New" w:cs="Courier New" w:hint="default"/>
        </w:rPr>
      </w:lvl>
    </w:lvlOverride>
    <w:lvlOverride w:ilvl="2">
      <w:lvl w:ilvl="2">
        <w:start w:val="1"/>
        <w:numFmt w:val="bullet"/>
        <w:lvlText w:val=""/>
        <w:lvlJc w:val="left"/>
        <w:pPr>
          <w:tabs>
            <w:tab w:val="num" w:pos="0"/>
          </w:tabs>
          <w:ind w:left="1800" w:hanging="360"/>
        </w:pPr>
        <w:rPr>
          <w:rFonts w:ascii="Wingdings" w:hAnsi="Wingdings" w:cs="Wingdings" w:hint="default"/>
        </w:rPr>
      </w:lvl>
    </w:lvlOverride>
    <w:lvlOverride w:ilvl="3">
      <w:lvl w:ilvl="3">
        <w:start w:val="1"/>
        <w:numFmt w:val="bullet"/>
        <w:lvlText w:val=""/>
        <w:lvlJc w:val="left"/>
        <w:pPr>
          <w:tabs>
            <w:tab w:val="num" w:pos="0"/>
          </w:tabs>
          <w:ind w:left="2520" w:hanging="360"/>
        </w:pPr>
        <w:rPr>
          <w:rFonts w:ascii="Symbol" w:hAnsi="Symbol" w:cs="Symbol" w:hint="default"/>
        </w:rPr>
      </w:lvl>
    </w:lvlOverride>
    <w:lvlOverride w:ilvl="4">
      <w:lvl w:ilvl="4">
        <w:start w:val="1"/>
        <w:numFmt w:val="bullet"/>
        <w:lvlText w:val="o"/>
        <w:lvlJc w:val="left"/>
        <w:pPr>
          <w:tabs>
            <w:tab w:val="num" w:pos="0"/>
          </w:tabs>
          <w:ind w:left="3240" w:hanging="360"/>
        </w:pPr>
        <w:rPr>
          <w:rFonts w:ascii="Courier New" w:hAnsi="Courier New" w:cs="Courier New" w:hint="default"/>
        </w:rPr>
      </w:lvl>
    </w:lvlOverride>
    <w:lvlOverride w:ilvl="5">
      <w:lvl w:ilvl="5">
        <w:start w:val="1"/>
        <w:numFmt w:val="bullet"/>
        <w:lvlText w:val=""/>
        <w:lvlJc w:val="left"/>
        <w:pPr>
          <w:tabs>
            <w:tab w:val="num" w:pos="0"/>
          </w:tabs>
          <w:ind w:left="3960" w:hanging="360"/>
        </w:pPr>
        <w:rPr>
          <w:rFonts w:ascii="Wingdings" w:hAnsi="Wingdings" w:cs="Wingdings" w:hint="default"/>
        </w:rPr>
      </w:lvl>
    </w:lvlOverride>
    <w:lvlOverride w:ilvl="6">
      <w:lvl w:ilvl="6">
        <w:start w:val="1"/>
        <w:numFmt w:val="bullet"/>
        <w:lvlText w:val=""/>
        <w:lvlJc w:val="left"/>
        <w:pPr>
          <w:tabs>
            <w:tab w:val="num" w:pos="0"/>
          </w:tabs>
          <w:ind w:left="4680" w:hanging="360"/>
        </w:pPr>
        <w:rPr>
          <w:rFonts w:ascii="Symbol" w:hAnsi="Symbol" w:cs="Symbol" w:hint="default"/>
        </w:rPr>
      </w:lvl>
    </w:lvlOverride>
    <w:lvlOverride w:ilvl="7">
      <w:lvl w:ilvl="7">
        <w:start w:val="1"/>
        <w:numFmt w:val="bullet"/>
        <w:lvlText w:val="o"/>
        <w:lvlJc w:val="left"/>
        <w:pPr>
          <w:tabs>
            <w:tab w:val="num" w:pos="0"/>
          </w:tabs>
          <w:ind w:left="5400" w:hanging="360"/>
        </w:pPr>
        <w:rPr>
          <w:rFonts w:ascii="Courier New" w:hAnsi="Courier New" w:cs="Courier New" w:hint="default"/>
        </w:rPr>
      </w:lvl>
    </w:lvlOverride>
    <w:lvlOverride w:ilvl="8">
      <w:lvl w:ilvl="8">
        <w:start w:val="1"/>
        <w:numFmt w:val="bullet"/>
        <w:lvlText w:val=""/>
        <w:lvlJc w:val="left"/>
        <w:pPr>
          <w:tabs>
            <w:tab w:val="num" w:pos="0"/>
          </w:tabs>
          <w:ind w:left="6120" w:hanging="360"/>
        </w:pPr>
        <w:rPr>
          <w:rFonts w:ascii="Wingdings" w:hAnsi="Wingdings" w:cs="Wingdings" w:hint="default"/>
        </w:rPr>
      </w:lvl>
    </w:lvlOverride>
  </w:num>
  <w:num w:numId="68">
    <w:abstractNumId w:val="4"/>
    <w:lvlOverride w:ilvl="0">
      <w:lvl w:ilvl="0">
        <w:start w:val="65535"/>
        <w:numFmt w:val="bullet"/>
        <w:lvlText w:val="-"/>
        <w:lvlJc w:val="left"/>
        <w:pPr>
          <w:tabs>
            <w:tab w:val="num" w:pos="0"/>
          </w:tabs>
          <w:ind w:left="360" w:hanging="360"/>
        </w:pPr>
        <w:rPr>
          <w:rFonts w:ascii="Times New Roman" w:hAnsi="Times New Roman" w:cs="Times New Roman" w:hint="default"/>
        </w:rPr>
      </w:lvl>
    </w:lvlOverride>
    <w:lvlOverride w:ilvl="1">
      <w:lvl w:ilvl="1">
        <w:start w:val="1"/>
        <w:numFmt w:val="bullet"/>
        <w:lvlText w:val="o"/>
        <w:lvlJc w:val="left"/>
        <w:pPr>
          <w:tabs>
            <w:tab w:val="num" w:pos="0"/>
          </w:tabs>
          <w:ind w:left="1080" w:hanging="360"/>
        </w:pPr>
        <w:rPr>
          <w:rFonts w:ascii="Courier New" w:hAnsi="Courier New" w:cs="Courier New" w:hint="default"/>
        </w:rPr>
      </w:lvl>
    </w:lvlOverride>
    <w:lvlOverride w:ilvl="2">
      <w:lvl w:ilvl="2">
        <w:start w:val="1"/>
        <w:numFmt w:val="bullet"/>
        <w:lvlText w:val=""/>
        <w:lvlJc w:val="left"/>
        <w:pPr>
          <w:tabs>
            <w:tab w:val="num" w:pos="0"/>
          </w:tabs>
          <w:ind w:left="1800" w:hanging="360"/>
        </w:pPr>
        <w:rPr>
          <w:rFonts w:ascii="Wingdings" w:hAnsi="Wingdings" w:cs="Wingdings" w:hint="default"/>
        </w:rPr>
      </w:lvl>
    </w:lvlOverride>
    <w:lvlOverride w:ilvl="3">
      <w:lvl w:ilvl="3">
        <w:start w:val="1"/>
        <w:numFmt w:val="bullet"/>
        <w:lvlText w:val=""/>
        <w:lvlJc w:val="left"/>
        <w:pPr>
          <w:tabs>
            <w:tab w:val="num" w:pos="0"/>
          </w:tabs>
          <w:ind w:left="2520" w:hanging="360"/>
        </w:pPr>
        <w:rPr>
          <w:rFonts w:ascii="Symbol" w:hAnsi="Symbol" w:cs="Symbol" w:hint="default"/>
        </w:rPr>
      </w:lvl>
    </w:lvlOverride>
    <w:lvlOverride w:ilvl="4">
      <w:lvl w:ilvl="4">
        <w:start w:val="1"/>
        <w:numFmt w:val="bullet"/>
        <w:lvlText w:val="o"/>
        <w:lvlJc w:val="left"/>
        <w:pPr>
          <w:tabs>
            <w:tab w:val="num" w:pos="0"/>
          </w:tabs>
          <w:ind w:left="3240" w:hanging="360"/>
        </w:pPr>
        <w:rPr>
          <w:rFonts w:ascii="Courier New" w:hAnsi="Courier New" w:cs="Courier New" w:hint="default"/>
        </w:rPr>
      </w:lvl>
    </w:lvlOverride>
    <w:lvlOverride w:ilvl="5">
      <w:lvl w:ilvl="5">
        <w:start w:val="1"/>
        <w:numFmt w:val="bullet"/>
        <w:lvlText w:val=""/>
        <w:lvlJc w:val="left"/>
        <w:pPr>
          <w:tabs>
            <w:tab w:val="num" w:pos="0"/>
          </w:tabs>
          <w:ind w:left="3960" w:hanging="360"/>
        </w:pPr>
        <w:rPr>
          <w:rFonts w:ascii="Wingdings" w:hAnsi="Wingdings" w:cs="Wingdings" w:hint="default"/>
        </w:rPr>
      </w:lvl>
    </w:lvlOverride>
    <w:lvlOverride w:ilvl="6">
      <w:lvl w:ilvl="6">
        <w:start w:val="1"/>
        <w:numFmt w:val="bullet"/>
        <w:lvlText w:val=""/>
        <w:lvlJc w:val="left"/>
        <w:pPr>
          <w:tabs>
            <w:tab w:val="num" w:pos="0"/>
          </w:tabs>
          <w:ind w:left="4680" w:hanging="360"/>
        </w:pPr>
        <w:rPr>
          <w:rFonts w:ascii="Symbol" w:hAnsi="Symbol" w:cs="Symbol" w:hint="default"/>
        </w:rPr>
      </w:lvl>
    </w:lvlOverride>
    <w:lvlOverride w:ilvl="7">
      <w:lvl w:ilvl="7">
        <w:start w:val="1"/>
        <w:numFmt w:val="bullet"/>
        <w:lvlText w:val="o"/>
        <w:lvlJc w:val="left"/>
        <w:pPr>
          <w:tabs>
            <w:tab w:val="num" w:pos="0"/>
          </w:tabs>
          <w:ind w:left="5400" w:hanging="360"/>
        </w:pPr>
        <w:rPr>
          <w:rFonts w:ascii="Courier New" w:hAnsi="Courier New" w:cs="Courier New" w:hint="default"/>
        </w:rPr>
      </w:lvl>
    </w:lvlOverride>
    <w:lvlOverride w:ilvl="8">
      <w:lvl w:ilvl="8">
        <w:start w:val="1"/>
        <w:numFmt w:val="bullet"/>
        <w:lvlText w:val=""/>
        <w:lvlJc w:val="left"/>
        <w:pPr>
          <w:tabs>
            <w:tab w:val="num" w:pos="0"/>
          </w:tabs>
          <w:ind w:left="6120" w:hanging="360"/>
        </w:pPr>
        <w:rPr>
          <w:rFonts w:ascii="Wingdings" w:hAnsi="Wingdings" w:cs="Wingdings" w:hint="default"/>
        </w:rPr>
      </w:lvl>
    </w:lvlOverride>
  </w:num>
  <w:num w:numId="69">
    <w:abstractNumId w:val="4"/>
    <w:lvlOverride w:ilvl="0">
      <w:lvl w:ilvl="0">
        <w:start w:val="65535"/>
        <w:numFmt w:val="bullet"/>
        <w:lvlText w:val="-"/>
        <w:lvlJc w:val="left"/>
        <w:pPr>
          <w:tabs>
            <w:tab w:val="num" w:pos="0"/>
          </w:tabs>
          <w:ind w:left="360" w:hanging="360"/>
        </w:pPr>
        <w:rPr>
          <w:rFonts w:ascii="Times New Roman" w:hAnsi="Times New Roman" w:cs="Times New Roman" w:hint="default"/>
        </w:rPr>
      </w:lvl>
    </w:lvlOverride>
    <w:lvlOverride w:ilvl="1">
      <w:lvl w:ilvl="1">
        <w:start w:val="1"/>
        <w:numFmt w:val="bullet"/>
        <w:lvlText w:val="o"/>
        <w:lvlJc w:val="left"/>
        <w:pPr>
          <w:tabs>
            <w:tab w:val="num" w:pos="0"/>
          </w:tabs>
          <w:ind w:left="1080" w:hanging="360"/>
        </w:pPr>
        <w:rPr>
          <w:rFonts w:ascii="Courier New" w:hAnsi="Courier New" w:cs="Courier New" w:hint="default"/>
        </w:rPr>
      </w:lvl>
    </w:lvlOverride>
    <w:lvlOverride w:ilvl="2">
      <w:lvl w:ilvl="2">
        <w:start w:val="1"/>
        <w:numFmt w:val="bullet"/>
        <w:lvlText w:val=""/>
        <w:lvlJc w:val="left"/>
        <w:pPr>
          <w:tabs>
            <w:tab w:val="num" w:pos="0"/>
          </w:tabs>
          <w:ind w:left="1800" w:hanging="360"/>
        </w:pPr>
        <w:rPr>
          <w:rFonts w:ascii="Wingdings" w:hAnsi="Wingdings" w:cs="Wingdings" w:hint="default"/>
        </w:rPr>
      </w:lvl>
    </w:lvlOverride>
    <w:lvlOverride w:ilvl="3">
      <w:lvl w:ilvl="3">
        <w:start w:val="1"/>
        <w:numFmt w:val="bullet"/>
        <w:lvlText w:val=""/>
        <w:lvlJc w:val="left"/>
        <w:pPr>
          <w:tabs>
            <w:tab w:val="num" w:pos="0"/>
          </w:tabs>
          <w:ind w:left="2520" w:hanging="360"/>
        </w:pPr>
        <w:rPr>
          <w:rFonts w:ascii="Symbol" w:hAnsi="Symbol" w:cs="Symbol" w:hint="default"/>
        </w:rPr>
      </w:lvl>
    </w:lvlOverride>
    <w:lvlOverride w:ilvl="4">
      <w:lvl w:ilvl="4">
        <w:start w:val="1"/>
        <w:numFmt w:val="bullet"/>
        <w:lvlText w:val="o"/>
        <w:lvlJc w:val="left"/>
        <w:pPr>
          <w:tabs>
            <w:tab w:val="num" w:pos="0"/>
          </w:tabs>
          <w:ind w:left="3240" w:hanging="360"/>
        </w:pPr>
        <w:rPr>
          <w:rFonts w:ascii="Courier New" w:hAnsi="Courier New" w:cs="Courier New" w:hint="default"/>
        </w:rPr>
      </w:lvl>
    </w:lvlOverride>
    <w:lvlOverride w:ilvl="5">
      <w:lvl w:ilvl="5">
        <w:start w:val="1"/>
        <w:numFmt w:val="bullet"/>
        <w:lvlText w:val=""/>
        <w:lvlJc w:val="left"/>
        <w:pPr>
          <w:tabs>
            <w:tab w:val="num" w:pos="0"/>
          </w:tabs>
          <w:ind w:left="3960" w:hanging="360"/>
        </w:pPr>
        <w:rPr>
          <w:rFonts w:ascii="Wingdings" w:hAnsi="Wingdings" w:cs="Wingdings" w:hint="default"/>
        </w:rPr>
      </w:lvl>
    </w:lvlOverride>
    <w:lvlOverride w:ilvl="6">
      <w:lvl w:ilvl="6">
        <w:start w:val="1"/>
        <w:numFmt w:val="bullet"/>
        <w:lvlText w:val=""/>
        <w:lvlJc w:val="left"/>
        <w:pPr>
          <w:tabs>
            <w:tab w:val="num" w:pos="0"/>
          </w:tabs>
          <w:ind w:left="4680" w:hanging="360"/>
        </w:pPr>
        <w:rPr>
          <w:rFonts w:ascii="Symbol" w:hAnsi="Symbol" w:cs="Symbol" w:hint="default"/>
        </w:rPr>
      </w:lvl>
    </w:lvlOverride>
    <w:lvlOverride w:ilvl="7">
      <w:lvl w:ilvl="7">
        <w:start w:val="1"/>
        <w:numFmt w:val="bullet"/>
        <w:lvlText w:val="o"/>
        <w:lvlJc w:val="left"/>
        <w:pPr>
          <w:tabs>
            <w:tab w:val="num" w:pos="0"/>
          </w:tabs>
          <w:ind w:left="5400" w:hanging="360"/>
        </w:pPr>
        <w:rPr>
          <w:rFonts w:ascii="Courier New" w:hAnsi="Courier New" w:cs="Courier New" w:hint="default"/>
        </w:rPr>
      </w:lvl>
    </w:lvlOverride>
    <w:lvlOverride w:ilvl="8">
      <w:lvl w:ilvl="8">
        <w:start w:val="1"/>
        <w:numFmt w:val="bullet"/>
        <w:lvlText w:val=""/>
        <w:lvlJc w:val="left"/>
        <w:pPr>
          <w:tabs>
            <w:tab w:val="num" w:pos="0"/>
          </w:tabs>
          <w:ind w:left="6120" w:hanging="360"/>
        </w:pPr>
        <w:rPr>
          <w:rFonts w:ascii="Wingdings" w:hAnsi="Wingdings" w:cs="Wingdings" w:hint="default"/>
        </w:rPr>
      </w:lvl>
    </w:lvlOverride>
  </w:num>
</w:numbering>
</file>

<file path=word/settings.xml><?xml version="1.0" encoding="utf-8"?>
<w:settings xmlns:w="http://schemas.openxmlformats.org/wordprocessingml/2006/main">
  <w:zoom w:percent="110"/>
  <w:defaultTabStop w:val="708"/>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9" w:semiHidden="0" w:unhideWhenUsed="0" w:qFormat="1"/>
    <w:lsdException w:name="heading 6" w:uiPriority="0" w:semiHidden="0" w:unhideWhenUsed="0" w:qFormat="1"/>
    <w:lsdException w:name="heading 7" w:uiPriority="0" w:semiHidden="0" w:unhideWhenUsed="0" w:qFormat="1"/>
    <w:lsdException w:name="heading 8" w:uiPriority="0" w:semiHidden="0" w:unhideWhenUsed="0" w:qFormat="1"/>
    <w:lsdException w:name="heading 9" w:uiPriority="0" w:semiHidden="0" w:unhideWhenUsed="0"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semiHidden="0" w:unhideWhenUsed="0"/>
    <w:lsdException w:name="toc 2" w:uiPriority="39" w:semiHidden="0" w:unhideWhenUsed="0"/>
    <w:lsdException w:name="toc 3" w:uiPriority="39" w:semiHidden="0" w:unhideWhenUsed="0"/>
    <w:lsdException w:name="toc 4" w:uiPriority="39"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99" w:semiHidden="0" w:unhideWhenUsed="0"/>
    <w:lsdException w:name="annotation text" w:uiPriority="99" w:semiHidden="0" w:unhideWhenUsed="0"/>
    <w:lsdException w:name="header" w:uiPriority="99" w:semiHidden="0"/>
    <w:lsdException w:name="footer" w:uiPriority="99" w:semiHidden="0"/>
    <w:lsdException w:name="index heading" w:uiPriority="99"/>
    <w:lsdException w:name="caption" w:uiPriority="0" w:semiHidden="0" w:unhideWhenUsed="0" w:qFormat="1"/>
    <w:lsdException w:name="table of figures" w:uiPriority="99"/>
    <w:lsdException w:name="envelope address" w:uiPriority="99"/>
    <w:lsdException w:name="envelope return" w:uiPriority="99"/>
    <w:lsdException w:name="footnote reference" w:uiPriority="99" w:semiHidden="0" w:unhideWhenUsed="0"/>
    <w:lsdException w:name="annotation reference" w:uiPriority="99" w:semiHidden="0" w:unhideWhenUsed="0"/>
    <w:lsdException w:name="line number" w:uiPriority="99"/>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99"/>
    <w:lsdException w:name="macro" w:uiPriority="99"/>
    <w:lsdException w:name="toa heading" w:uiPriority="99"/>
    <w:lsdException w:name="List" w:uiPriority="99"/>
    <w:lsdException w:name="List Bullet" w:uiPriority="99"/>
    <w:lsdException w:name="List Number" w:uiPriority="0" w:semiHidden="0" w:unhideWhenUsed="0"/>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99"/>
    <w:lsdException w:name="Signature" w:uiPriority="99"/>
    <w:lsdException w:name="Default Paragraph Font" w:uiPriority="1"/>
    <w:lsdException w:name="Body Text" w:uiPriority="99" w:semiHidden="0" w:unhideWhenUsed="0"/>
    <w:lsdException w:name="Body Text Indent" w:uiPriority="0" w:semiHidden="0" w:unhideWhenUsed="0"/>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0"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semiHidden="0" w:unhideWhenUsed="0"/>
    <w:lsdException w:name="Body Text 3" w:uiPriority="0" w:semiHidden="0" w:unhideWhenUsed="0"/>
    <w:lsdException w:name="Body Text Indent 2" w:uiPriority="0" w:semiHidden="0" w:unhideWhenUsed="0"/>
    <w:lsdException w:name="Body Text Indent 3" w:uiPriority="99" w:semiHidden="0"/>
    <w:lsdException w:name="Block Text" w:uiPriority="99"/>
    <w:lsdException w:name="Hyperlink" w:uiPriority="0" w:semiHidden="0"/>
    <w:lsdException w:name="FollowedHyperlink" w:uiPriority="0" w:semiHidden="0" w:unhideWhenUsed="0"/>
    <w:lsdException w:name="Strong" w:uiPriority="22" w:semiHidden="0" w:unhideWhenUsed="0" w:qFormat="1"/>
    <w:lsdException w:name="Emphasis" w:uiPriority="0" w:semiHidden="0" w:unhideWhenUsed="0" w:qFormat="1"/>
    <w:lsdException w:name="Document Map" w:uiPriority="99"/>
    <w:lsdException w:name="Plain Text" w:uiPriority="99"/>
    <w:lsdException w:name="E-mail Signature" w:uiPriority="99"/>
    <w:lsdException w:name="Normal (Web)" w:uiPriority="0" w:semiHidden="0" w:unhideWhenUsed="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semiHidden="0"/>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semiHidden="0" w:unhideWhenUsed="0"/>
    <w:lsdException w:name="Table Grid" w:uiPriority="59" w:semiHidden="0" w:unhideWhenUsed="0"/>
    <w:lsdException w:name="Table Theme" w:uiPriority="99"/>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val="false"/>
      <w:suppressAutoHyphens w:val="true"/>
      <w:bidi w:val="0"/>
      <w:spacing w:lineRule="auto" w:line="240" w:before="0" w:after="0"/>
      <w:jc w:val="left"/>
    </w:pPr>
    <w:rPr>
      <w:rFonts w:ascii="Times New Roman" w:hAnsi="Times New Roman" w:eastAsia="Times New Roman" w:cs="Times New Roman"/>
      <w:color w:val="auto"/>
      <w:kern w:val="0"/>
      <w:sz w:val="20"/>
      <w:szCs w:val="20"/>
      <w:lang w:val="sr-RS" w:eastAsia="en-US" w:bidi="ar-SA"/>
    </w:rPr>
  </w:style>
  <w:style w:type="paragraph" w:styleId="Heading1">
    <w:name w:val="Heading 1"/>
    <w:basedOn w:val="Normal"/>
    <w:next w:val="Normal"/>
    <w:link w:val="54"/>
    <w:uiPriority w:val="0"/>
    <w:qFormat/>
    <w:pPr>
      <w:keepNext w:val="true"/>
      <w:jc w:val="both"/>
      <w:outlineLvl w:val="0"/>
    </w:pPr>
    <w:rPr>
      <w:rFonts w:ascii="Verdana" w:hAnsi="Verdana" w:cs="Arial"/>
      <w:b/>
      <w:bCs/>
      <w:kern w:val="2"/>
      <w:sz w:val="24"/>
      <w:szCs w:val="32"/>
      <w:lang w:val="sr-CS" w:eastAsia="sr-CS"/>
    </w:rPr>
  </w:style>
  <w:style w:type="paragraph" w:styleId="Heading2">
    <w:name w:val="Heading 2"/>
    <w:basedOn w:val="Normal"/>
    <w:next w:val="Normal"/>
    <w:link w:val="55"/>
    <w:uiPriority w:val="0"/>
    <w:qFormat/>
    <w:pPr>
      <w:keepNext w:val="true"/>
      <w:jc w:val="both"/>
      <w:outlineLvl w:val="1"/>
    </w:pPr>
    <w:rPr>
      <w:rFonts w:ascii="Verdana" w:hAnsi="Verdana" w:cs="Arial"/>
      <w:b/>
      <w:bCs/>
      <w:iCs/>
      <w:caps/>
      <w:sz w:val="22"/>
      <w:szCs w:val="28"/>
      <w:lang w:val="sr-CS" w:eastAsia="sr-CS"/>
    </w:rPr>
  </w:style>
  <w:style w:type="paragraph" w:styleId="Heading3">
    <w:name w:val="Heading 3"/>
    <w:basedOn w:val="Normal"/>
    <w:next w:val="Normal"/>
    <w:link w:val="56"/>
    <w:uiPriority w:val="0"/>
    <w:qFormat/>
    <w:pPr>
      <w:keepNext w:val="true"/>
      <w:jc w:val="both"/>
      <w:outlineLvl w:val="2"/>
    </w:pPr>
    <w:rPr>
      <w:rFonts w:ascii="Verdana" w:hAnsi="Verdana" w:cs="Arial"/>
      <w:b/>
      <w:bCs/>
      <w:szCs w:val="26"/>
      <w:lang w:val="sr-CS" w:eastAsia="sr-CS"/>
    </w:rPr>
  </w:style>
  <w:style w:type="paragraph" w:styleId="Heading4">
    <w:name w:val="Heading 4"/>
    <w:basedOn w:val="Normal"/>
    <w:next w:val="Normal"/>
    <w:link w:val="57"/>
    <w:uiPriority w:val="0"/>
    <w:qFormat/>
    <w:pPr>
      <w:keepNext w:val="true"/>
      <w:spacing w:before="240" w:after="60"/>
      <w:jc w:val="both"/>
      <w:outlineLvl w:val="3"/>
    </w:pPr>
    <w:rPr>
      <w:rFonts w:ascii="Verdana" w:hAnsi="Verdana"/>
      <w:b/>
      <w:bCs/>
      <w:szCs w:val="28"/>
      <w:lang w:val="sr-CS" w:eastAsia="sr-CS"/>
    </w:rPr>
  </w:style>
  <w:style w:type="paragraph" w:styleId="Heading5">
    <w:name w:val="Heading 5"/>
    <w:basedOn w:val="Normal"/>
    <w:next w:val="Normal"/>
    <w:link w:val="58"/>
    <w:uiPriority w:val="9"/>
    <w:qFormat/>
    <w:pPr>
      <w:jc w:val="both"/>
      <w:outlineLvl w:val="4"/>
    </w:pPr>
    <w:rPr>
      <w:rFonts w:ascii="Verdana" w:hAnsi="Verdana"/>
      <w:b/>
      <w:bCs/>
      <w:iCs/>
      <w:szCs w:val="26"/>
      <w:lang w:val="sr-CS" w:eastAsia="sr-CS"/>
    </w:rPr>
  </w:style>
  <w:style w:type="paragraph" w:styleId="Heading6">
    <w:name w:val="Heading 6"/>
    <w:basedOn w:val="Normal"/>
    <w:next w:val="Normal"/>
    <w:link w:val="59"/>
    <w:uiPriority w:val="0"/>
    <w:qFormat/>
    <w:pPr>
      <w:widowControl w:val="false"/>
      <w:spacing w:before="240" w:after="60"/>
      <w:ind w:left="1152" w:hanging="1152"/>
      <w:jc w:val="both"/>
      <w:outlineLvl w:val="5"/>
    </w:pPr>
    <w:rPr>
      <w:rFonts w:ascii="Tahoma" w:hAnsi="Tahoma"/>
      <w:bCs/>
      <w:lang w:val="sr-Latn-CS" w:eastAsia="sr-Latn-CS"/>
    </w:rPr>
  </w:style>
  <w:style w:type="paragraph" w:styleId="Heading7">
    <w:name w:val="Heading 7"/>
    <w:basedOn w:val="Normal"/>
    <w:next w:val="Normal"/>
    <w:link w:val="60"/>
    <w:uiPriority w:val="0"/>
    <w:qFormat/>
    <w:pPr>
      <w:widowControl w:val="false"/>
      <w:spacing w:before="240" w:after="60"/>
      <w:ind w:left="1296" w:hanging="1296"/>
      <w:jc w:val="both"/>
      <w:outlineLvl w:val="6"/>
    </w:pPr>
    <w:rPr>
      <w:rFonts w:ascii="Tahoma" w:hAnsi="Tahoma"/>
      <w:szCs w:val="24"/>
      <w:lang w:val="sr-Latn-CS" w:eastAsia="sr-Latn-CS"/>
    </w:rPr>
  </w:style>
  <w:style w:type="paragraph" w:styleId="Heading8">
    <w:name w:val="Heading 8"/>
    <w:basedOn w:val="Normal"/>
    <w:next w:val="Normal"/>
    <w:link w:val="61"/>
    <w:uiPriority w:val="0"/>
    <w:qFormat/>
    <w:pPr>
      <w:widowControl w:val="false"/>
      <w:spacing w:before="240" w:after="60"/>
      <w:ind w:left="1440" w:hanging="1440"/>
      <w:jc w:val="both"/>
      <w:outlineLvl w:val="7"/>
    </w:pPr>
    <w:rPr>
      <w:rFonts w:ascii="Tahoma" w:hAnsi="Tahoma"/>
      <w:i/>
      <w:iCs/>
      <w:szCs w:val="24"/>
      <w:lang w:val="sr-Latn-CS" w:eastAsia="sr-Latn-CS"/>
    </w:rPr>
  </w:style>
  <w:style w:type="paragraph" w:styleId="Heading9">
    <w:name w:val="Heading 9"/>
    <w:basedOn w:val="Normal"/>
    <w:next w:val="Normal"/>
    <w:link w:val="62"/>
    <w:uiPriority w:val="0"/>
    <w:qFormat/>
    <w:pPr>
      <w:spacing w:before="240" w:after="60"/>
      <w:jc w:val="both"/>
      <w:outlineLvl w:val="8"/>
    </w:pPr>
    <w:rPr>
      <w:rFonts w:ascii="Arial" w:hAnsi="Arial" w:eastAsia="MS Mincho" w:cs="Arial"/>
      <w:sz w:val="22"/>
      <w:szCs w:val="22"/>
      <w:lang w:val="en-US"/>
    </w:rPr>
  </w:style>
  <w:style w:type="character" w:styleId="DefaultParagraphFont" w:default="1">
    <w:name w:val="Default Paragraph Font"/>
    <w:uiPriority w:val="1"/>
    <w:semiHidden/>
    <w:unhideWhenUsed/>
    <w:qFormat/>
    <w:rPr/>
  </w:style>
  <w:style w:type="character" w:styleId="Annotationreference">
    <w:name w:val="annotation reference"/>
    <w:uiPriority w:val="99"/>
    <w:qFormat/>
    <w:rPr>
      <w:sz w:val="16"/>
      <w:szCs w:val="16"/>
    </w:rPr>
  </w:style>
  <w:style w:type="character" w:styleId="Emphasis">
    <w:name w:val="Emphasis"/>
    <w:basedOn w:val="DefaultParagraphFont"/>
    <w:uiPriority w:val="0"/>
    <w:qFormat/>
    <w:rPr>
      <w:i/>
      <w:iCs/>
    </w:rPr>
  </w:style>
  <w:style w:type="character" w:styleId="EndnoteCharacters">
    <w:name w:val="Endnote Characters"/>
    <w:basedOn w:val="DefaultParagraphFont"/>
    <w:uiPriority w:val="0"/>
    <w:qFormat/>
    <w:rPr>
      <w:vertAlign w:val="superscript"/>
    </w:rPr>
  </w:style>
  <w:style w:type="character" w:styleId="EndnoteAnchor">
    <w:name w:val="Endnote Anchor"/>
    <w:rPr>
      <w:vertAlign w:val="superscript"/>
    </w:rPr>
  </w:style>
  <w:style w:type="character" w:styleId="VisitedInternetLink">
    <w:name w:val="FollowedHyperlink"/>
    <w:uiPriority w:val="0"/>
    <w:rPr>
      <w:color w:val="800080"/>
      <w:u w:val="single"/>
    </w:rPr>
  </w:style>
  <w:style w:type="character" w:styleId="FootnoteCharacters" w:customStyle="1">
    <w:name w:val="Footnote Characters"/>
    <w:uiPriority w:val="0"/>
    <w:qFormat/>
    <w:rPr>
      <w:vertAlign w:val="superscript"/>
    </w:rPr>
  </w:style>
  <w:style w:type="character" w:styleId="FootnoteAnchor">
    <w:name w:val="Footnote Anchor"/>
    <w:rPr>
      <w:vertAlign w:val="superscript"/>
    </w:rPr>
  </w:style>
  <w:style w:type="character" w:styleId="InternetLink">
    <w:name w:val="Hyperlink"/>
    <w:uiPriority w:val="0"/>
    <w:unhideWhenUsed/>
    <w:rPr>
      <w:color w:val="0000FF"/>
      <w:u w:val="single"/>
    </w:rPr>
  </w:style>
  <w:style w:type="character" w:styleId="Pagenumber">
    <w:name w:val="page number"/>
    <w:basedOn w:val="DefaultParagraphFont"/>
    <w:uiPriority w:val="0"/>
    <w:qFormat/>
    <w:rPr/>
  </w:style>
  <w:style w:type="character" w:styleId="Heading1Char" w:customStyle="1">
    <w:name w:val="Heading 1 Char"/>
    <w:basedOn w:val="DefaultParagraphFont"/>
    <w:link w:val="2"/>
    <w:uiPriority w:val="0"/>
    <w:qFormat/>
    <w:rPr>
      <w:rFonts w:ascii="Verdana" w:hAnsi="Verdana" w:eastAsia="Times New Roman" w:cs="Arial"/>
      <w:b/>
      <w:bCs/>
      <w:kern w:val="2"/>
      <w:sz w:val="24"/>
      <w:szCs w:val="32"/>
      <w:lang w:val="sr-CS" w:eastAsia="sr-CS"/>
    </w:rPr>
  </w:style>
  <w:style w:type="character" w:styleId="Heading2Char" w:customStyle="1">
    <w:name w:val="Heading 2 Char"/>
    <w:basedOn w:val="DefaultParagraphFont"/>
    <w:link w:val="3"/>
    <w:uiPriority w:val="0"/>
    <w:qFormat/>
    <w:rPr>
      <w:rFonts w:ascii="Verdana" w:hAnsi="Verdana" w:eastAsia="Times New Roman" w:cs="Arial"/>
      <w:b/>
      <w:bCs/>
      <w:iCs/>
      <w:caps/>
      <w:szCs w:val="28"/>
      <w:lang w:val="sr-CS" w:eastAsia="sr-CS"/>
    </w:rPr>
  </w:style>
  <w:style w:type="character" w:styleId="Heading3Char" w:customStyle="1">
    <w:name w:val="Heading 3 Char"/>
    <w:basedOn w:val="DefaultParagraphFont"/>
    <w:link w:val="4"/>
    <w:uiPriority w:val="0"/>
    <w:qFormat/>
    <w:rPr>
      <w:rFonts w:ascii="Verdana" w:hAnsi="Verdana" w:eastAsia="Times New Roman" w:cs="Arial"/>
      <w:b/>
      <w:bCs/>
      <w:sz w:val="20"/>
      <w:szCs w:val="26"/>
      <w:lang w:val="sr-CS" w:eastAsia="sr-CS"/>
    </w:rPr>
  </w:style>
  <w:style w:type="character" w:styleId="Heading4Char" w:customStyle="1">
    <w:name w:val="Heading 4 Char"/>
    <w:basedOn w:val="DefaultParagraphFont"/>
    <w:link w:val="5"/>
    <w:uiPriority w:val="0"/>
    <w:qFormat/>
    <w:rPr>
      <w:rFonts w:ascii="Verdana" w:hAnsi="Verdana" w:eastAsia="Times New Roman" w:cs="Times New Roman"/>
      <w:b/>
      <w:bCs/>
      <w:sz w:val="20"/>
      <w:szCs w:val="28"/>
      <w:lang w:val="sr-CS" w:eastAsia="sr-CS"/>
    </w:rPr>
  </w:style>
  <w:style w:type="character" w:styleId="Heading5Char" w:customStyle="1">
    <w:name w:val="Heading 5 Char"/>
    <w:basedOn w:val="DefaultParagraphFont"/>
    <w:link w:val="6"/>
    <w:uiPriority w:val="9"/>
    <w:qFormat/>
    <w:rPr>
      <w:rFonts w:ascii="Verdana" w:hAnsi="Verdana" w:eastAsia="Times New Roman" w:cs="Times New Roman"/>
      <w:b/>
      <w:bCs/>
      <w:iCs/>
      <w:sz w:val="20"/>
      <w:szCs w:val="26"/>
      <w:lang w:val="sr-CS" w:eastAsia="sr-CS"/>
    </w:rPr>
  </w:style>
  <w:style w:type="character" w:styleId="Heading6Char" w:customStyle="1">
    <w:name w:val="Heading 6 Char"/>
    <w:basedOn w:val="DefaultParagraphFont"/>
    <w:link w:val="7"/>
    <w:uiPriority w:val="0"/>
    <w:qFormat/>
    <w:rPr>
      <w:rFonts w:ascii="Tahoma" w:hAnsi="Tahoma" w:eastAsia="Times New Roman" w:cs="Times New Roman"/>
      <w:bCs/>
      <w:sz w:val="20"/>
      <w:szCs w:val="20"/>
      <w:lang w:val="sr-Latn-CS" w:eastAsia="sr-Latn-CS"/>
    </w:rPr>
  </w:style>
  <w:style w:type="character" w:styleId="Heading7Char" w:customStyle="1">
    <w:name w:val="Heading 7 Char"/>
    <w:basedOn w:val="DefaultParagraphFont"/>
    <w:link w:val="8"/>
    <w:uiPriority w:val="0"/>
    <w:qFormat/>
    <w:rPr>
      <w:rFonts w:ascii="Tahoma" w:hAnsi="Tahoma" w:eastAsia="Times New Roman" w:cs="Times New Roman"/>
      <w:sz w:val="20"/>
      <w:szCs w:val="24"/>
      <w:lang w:val="sr-Latn-CS" w:eastAsia="sr-Latn-CS"/>
    </w:rPr>
  </w:style>
  <w:style w:type="character" w:styleId="Heading8Char" w:customStyle="1">
    <w:name w:val="Heading 8 Char"/>
    <w:basedOn w:val="DefaultParagraphFont"/>
    <w:link w:val="9"/>
    <w:uiPriority w:val="0"/>
    <w:qFormat/>
    <w:rPr>
      <w:rFonts w:ascii="Tahoma" w:hAnsi="Tahoma" w:eastAsia="Times New Roman" w:cs="Times New Roman"/>
      <w:i/>
      <w:iCs/>
      <w:sz w:val="20"/>
      <w:szCs w:val="24"/>
      <w:lang w:val="sr-Latn-CS" w:eastAsia="sr-Latn-CS"/>
    </w:rPr>
  </w:style>
  <w:style w:type="character" w:styleId="Heading9Char" w:customStyle="1">
    <w:name w:val="Heading 9 Char"/>
    <w:basedOn w:val="DefaultParagraphFont"/>
    <w:link w:val="10"/>
    <w:uiPriority w:val="0"/>
    <w:qFormat/>
    <w:rPr>
      <w:rFonts w:ascii="Arial" w:hAnsi="Arial" w:eastAsia="MS Mincho" w:cs="Arial"/>
      <w:lang w:val="en-US"/>
    </w:rPr>
  </w:style>
  <w:style w:type="character" w:styleId="BalloonTextChar" w:customStyle="1">
    <w:name w:val="Balloon Text Char"/>
    <w:basedOn w:val="DefaultParagraphFont"/>
    <w:link w:val="11"/>
    <w:uiPriority w:val="99"/>
    <w:qFormat/>
    <w:rPr>
      <w:rFonts w:ascii="Tahoma" w:hAnsi="Tahoma" w:eastAsia="Times New Roman" w:cs="Tahoma"/>
      <w:sz w:val="16"/>
      <w:szCs w:val="16"/>
    </w:rPr>
  </w:style>
  <w:style w:type="character" w:styleId="HeaderChar" w:customStyle="1">
    <w:name w:val="Header Char"/>
    <w:basedOn w:val="DefaultParagraphFont"/>
    <w:link w:val="24"/>
    <w:uiPriority w:val="99"/>
    <w:qFormat/>
    <w:rPr>
      <w:rFonts w:ascii="Times New Roman" w:hAnsi="Times New Roman" w:eastAsia="Times New Roman" w:cs="Times New Roman"/>
      <w:sz w:val="20"/>
      <w:szCs w:val="20"/>
    </w:rPr>
  </w:style>
  <w:style w:type="character" w:styleId="FooterChar" w:customStyle="1">
    <w:name w:val="Footer Char"/>
    <w:basedOn w:val="DefaultParagraphFont"/>
    <w:link w:val="22"/>
    <w:uiPriority w:val="99"/>
    <w:qFormat/>
    <w:rPr>
      <w:rFonts w:ascii="Times New Roman" w:hAnsi="Times New Roman" w:eastAsia="Times New Roman" w:cs="Times New Roman"/>
      <w:sz w:val="20"/>
      <w:szCs w:val="20"/>
    </w:rPr>
  </w:style>
  <w:style w:type="character" w:styleId="ListParagraphChar" w:customStyle="1">
    <w:name w:val="List Paragraph Char"/>
    <w:link w:val="66"/>
    <w:uiPriority w:val="0"/>
    <w:qFormat/>
    <w:rPr>
      <w:rFonts w:ascii="Verdana" w:hAnsi="Verdana" w:eastAsia="Times New Roman" w:cs="Times New Roman"/>
      <w:sz w:val="20"/>
      <w:szCs w:val="20"/>
      <w:lang w:val="sr-CS" w:eastAsia="sr-CS"/>
    </w:rPr>
  </w:style>
  <w:style w:type="character" w:styleId="BodyTextChar" w:customStyle="1">
    <w:name w:val="Body Text Char"/>
    <w:basedOn w:val="DefaultParagraphFont"/>
    <w:link w:val="12"/>
    <w:uiPriority w:val="99"/>
    <w:qFormat/>
    <w:rPr>
      <w:rFonts w:ascii="Yu C Times Roman" w:hAnsi="Yu C Times Roman" w:eastAsia="Times New Roman" w:cs="Times New Roman"/>
      <w:sz w:val="20"/>
      <w:szCs w:val="20"/>
      <w:lang w:val="en-US"/>
    </w:rPr>
  </w:style>
  <w:style w:type="character" w:styleId="BodyText2Char" w:customStyle="1">
    <w:name w:val="Body Text 2 Char"/>
    <w:basedOn w:val="DefaultParagraphFont"/>
    <w:link w:val="13"/>
    <w:uiPriority w:val="99"/>
    <w:qFormat/>
    <w:rPr>
      <w:rFonts w:ascii="Arial" w:hAnsi="Arial" w:eastAsia="Times New Roman" w:cs="Times New Roman"/>
      <w:sz w:val="20"/>
      <w:szCs w:val="20"/>
      <w:lang w:val="en-GB"/>
    </w:rPr>
  </w:style>
  <w:style w:type="character" w:styleId="FootnoteTextChar" w:customStyle="1">
    <w:name w:val="Footnote Text Char"/>
    <w:basedOn w:val="DefaultParagraphFont"/>
    <w:link w:val="23"/>
    <w:uiPriority w:val="99"/>
    <w:qFormat/>
    <w:rPr>
      <w:rFonts w:ascii="Verdana" w:hAnsi="Verdana" w:eastAsia="Times New Roman" w:cs="Times New Roman"/>
      <w:sz w:val="20"/>
      <w:szCs w:val="20"/>
      <w:lang w:val="sr-CS" w:eastAsia="sr-CS"/>
    </w:rPr>
  </w:style>
  <w:style w:type="character" w:styleId="StyleVerdana" w:customStyle="1">
    <w:name w:val="Style Verdana"/>
    <w:uiPriority w:val="0"/>
    <w:qFormat/>
    <w:rPr>
      <w:rFonts w:ascii="Verdana" w:hAnsi="Verdana"/>
      <w:szCs w:val="24"/>
      <w:lang w:val="en-GB"/>
    </w:rPr>
  </w:style>
  <w:style w:type="character" w:styleId="StyleVerdana1" w:customStyle="1">
    <w:name w:val="Style Verdana1"/>
    <w:uiPriority w:val="0"/>
    <w:qFormat/>
    <w:rPr>
      <w:rFonts w:ascii="Verdana" w:hAnsi="Verdana"/>
    </w:rPr>
  </w:style>
  <w:style w:type="character" w:styleId="Style1Char" w:customStyle="1">
    <w:name w:val="Style1 Char"/>
    <w:uiPriority w:val="99"/>
    <w:qFormat/>
    <w:rPr>
      <w:szCs w:val="24"/>
      <w:lang w:val="en-GB" w:eastAsia="en-US" w:bidi="ar-SA"/>
    </w:rPr>
  </w:style>
  <w:style w:type="character" w:styleId="TitleChar" w:customStyle="1">
    <w:name w:val="Title Char"/>
    <w:basedOn w:val="DefaultParagraphFont"/>
    <w:link w:val="34"/>
    <w:uiPriority w:val="0"/>
    <w:qFormat/>
    <w:rPr>
      <w:rFonts w:ascii="Yu C Times Roman" w:hAnsi="Yu C Times Roman" w:eastAsia="Times New Roman" w:cs="Times New Roman"/>
      <w:b/>
      <w:sz w:val="28"/>
      <w:szCs w:val="20"/>
      <w:lang w:val="en-US" w:eastAsia="sr-Latn-CS"/>
    </w:rPr>
  </w:style>
  <w:style w:type="character" w:styleId="BodyTextIndent2Char" w:customStyle="1">
    <w:name w:val="Body Text Indent 2 Char"/>
    <w:basedOn w:val="DefaultParagraphFont"/>
    <w:link w:val="16"/>
    <w:uiPriority w:val="0"/>
    <w:qFormat/>
    <w:rPr>
      <w:rFonts w:ascii="Verdana" w:hAnsi="Verdana" w:eastAsia="Times New Roman" w:cs="Times New Roman"/>
      <w:sz w:val="20"/>
      <w:szCs w:val="20"/>
      <w:lang w:val="sr-CS" w:eastAsia="sr-CS"/>
    </w:rPr>
  </w:style>
  <w:style w:type="character" w:styleId="BodyText3Char" w:customStyle="1">
    <w:name w:val="Body Text 3 Char"/>
    <w:basedOn w:val="DefaultParagraphFont"/>
    <w:link w:val="14"/>
    <w:uiPriority w:val="0"/>
    <w:qFormat/>
    <w:rPr>
      <w:rFonts w:ascii="Verdana" w:hAnsi="Verdana" w:eastAsia="Times New Roman" w:cs="Times New Roman"/>
      <w:sz w:val="16"/>
      <w:szCs w:val="16"/>
      <w:lang w:val="en-GB"/>
    </w:rPr>
  </w:style>
  <w:style w:type="character" w:styleId="NormalWebChar" w:customStyle="1">
    <w:name w:val="Normal (Web) Char"/>
    <w:link w:val="31"/>
    <w:uiPriority w:val="0"/>
    <w:qFormat/>
    <w:rPr>
      <w:rFonts w:ascii="Times New Roman" w:hAnsi="Times New Roman" w:eastAsia="Times New Roman" w:cs="Times New Roman"/>
      <w:color w:val="00551F"/>
      <w:sz w:val="24"/>
      <w:szCs w:val="24"/>
      <w:lang w:val="en-US"/>
    </w:rPr>
  </w:style>
  <w:style w:type="character" w:styleId="CommentTextChar" w:customStyle="1">
    <w:name w:val="Comment Text Char"/>
    <w:basedOn w:val="DefaultParagraphFont"/>
    <w:link w:val="19"/>
    <w:uiPriority w:val="99"/>
    <w:qFormat/>
    <w:rPr>
      <w:rFonts w:ascii="Verdana" w:hAnsi="Verdana" w:eastAsia="Times New Roman" w:cs="Times New Roman"/>
      <w:sz w:val="20"/>
      <w:szCs w:val="20"/>
      <w:lang w:val="sr-CS" w:eastAsia="sr-CS"/>
    </w:rPr>
  </w:style>
  <w:style w:type="character" w:styleId="PlaceholderText">
    <w:name w:val="Placeholder Text"/>
    <w:uiPriority w:val="99"/>
    <w:semiHidden/>
    <w:qFormat/>
    <w:rPr>
      <w:color w:val="808080"/>
    </w:rPr>
  </w:style>
  <w:style w:type="character" w:styleId="FontStyle21" w:customStyle="1">
    <w:name w:val="Font Style21"/>
    <w:uiPriority w:val="99"/>
    <w:qFormat/>
    <w:rPr>
      <w:rFonts w:ascii="Arial" w:hAnsi="Arial" w:cs="Arial"/>
      <w:sz w:val="20"/>
      <w:szCs w:val="20"/>
    </w:rPr>
  </w:style>
  <w:style w:type="character" w:styleId="FontStyle12" w:customStyle="1">
    <w:name w:val="Font Style12"/>
    <w:basedOn w:val="DefaultParagraphFont"/>
    <w:uiPriority w:val="99"/>
    <w:qFormat/>
    <w:rPr>
      <w:rFonts w:ascii="Arial" w:hAnsi="Arial" w:cs="Arial"/>
      <w:sz w:val="22"/>
      <w:szCs w:val="22"/>
    </w:rPr>
  </w:style>
  <w:style w:type="character" w:styleId="Appleconvertedspace" w:customStyle="1">
    <w:name w:val="apple-converted-space"/>
    <w:basedOn w:val="DefaultParagraphFont"/>
    <w:uiPriority w:val="0"/>
    <w:qFormat/>
    <w:rPr/>
  </w:style>
  <w:style w:type="character" w:styleId="FontStyle32" w:customStyle="1">
    <w:name w:val="Font Style32"/>
    <w:basedOn w:val="DefaultParagraphFont"/>
    <w:uiPriority w:val="99"/>
    <w:qFormat/>
    <w:rPr>
      <w:rFonts w:ascii="Arial Unicode MS" w:hAnsi="Arial Unicode MS" w:eastAsia="Arial Unicode MS" w:cs="Arial Unicode MS"/>
      <w:sz w:val="18"/>
      <w:szCs w:val="18"/>
    </w:rPr>
  </w:style>
  <w:style w:type="character" w:styleId="TekstChar" w:customStyle="1">
    <w:name w:val="Tekst Char"/>
    <w:link w:val="91"/>
    <w:uiPriority w:val="0"/>
    <w:qFormat/>
    <w:rPr>
      <w:rFonts w:ascii="Verdana" w:hAnsi="Verdana" w:eastAsia="Calibri" w:cs="Arial"/>
      <w:sz w:val="20"/>
      <w:lang w:val="en-GB"/>
    </w:rPr>
  </w:style>
  <w:style w:type="character" w:styleId="FontStyle44" w:customStyle="1">
    <w:name w:val="Font Style44"/>
    <w:uiPriority w:val="99"/>
    <w:qFormat/>
    <w:rPr>
      <w:rFonts w:ascii="Arial" w:hAnsi="Arial" w:cs="Arial"/>
      <w:sz w:val="20"/>
      <w:szCs w:val="20"/>
    </w:rPr>
  </w:style>
  <w:style w:type="character" w:styleId="FontStyle11" w:customStyle="1">
    <w:name w:val="Font Style11"/>
    <w:uiPriority w:val="99"/>
    <w:qFormat/>
    <w:rPr>
      <w:rFonts w:ascii="Arial" w:hAnsi="Arial" w:cs="Arial"/>
      <w:i/>
      <w:iCs/>
      <w:sz w:val="20"/>
      <w:szCs w:val="20"/>
    </w:rPr>
  </w:style>
  <w:style w:type="character" w:styleId="Style3Char" w:customStyle="1">
    <w:name w:val="Style3 Char"/>
    <w:link w:val="94"/>
    <w:uiPriority w:val="99"/>
    <w:qFormat/>
    <w:rPr>
      <w:rFonts w:ascii="Times New Roman" w:hAnsi="Times New Roman" w:eastAsia="" w:cs="Times New Roman" w:eastAsiaTheme="minorEastAsia"/>
      <w:sz w:val="24"/>
      <w:szCs w:val="24"/>
      <w:lang w:val="en-US"/>
    </w:rPr>
  </w:style>
  <w:style w:type="character" w:styleId="NoSpacingChar" w:customStyle="1">
    <w:name w:val="No Spacing Char"/>
    <w:link w:val="99"/>
    <w:uiPriority w:val="1"/>
    <w:qFormat/>
    <w:rPr>
      <w:rFonts w:ascii="Calibri" w:hAnsi="Calibri" w:eastAsia="Calibri" w:cs="Times New Roman"/>
      <w:lang w:val="en-US"/>
    </w:rPr>
  </w:style>
  <w:style w:type="character" w:styleId="CommentSubjectChar" w:customStyle="1">
    <w:name w:val="Comment Subject Char"/>
    <w:basedOn w:val="CommentTextChar"/>
    <w:link w:val="20"/>
    <w:uiPriority w:val="99"/>
    <w:qFormat/>
    <w:rPr>
      <w:rFonts w:ascii="Verdana" w:hAnsi="Verdana" w:eastAsia="Times New Roman" w:cs="Times New Roman"/>
      <w:b/>
      <w:bCs/>
      <w:sz w:val="20"/>
      <w:szCs w:val="20"/>
      <w:lang w:val="sr-CS" w:eastAsia="sr-CS"/>
    </w:rPr>
  </w:style>
  <w:style w:type="character" w:styleId="FontStyle36" w:customStyle="1">
    <w:name w:val="Font Style36"/>
    <w:uiPriority w:val="99"/>
    <w:qFormat/>
    <w:rPr>
      <w:rFonts w:ascii="Arial" w:hAnsi="Arial" w:cs="Arial"/>
      <w:sz w:val="20"/>
      <w:szCs w:val="20"/>
    </w:rPr>
  </w:style>
  <w:style w:type="character" w:styleId="Bodytext" w:customStyle="1">
    <w:name w:val="Body text_"/>
    <w:link w:val="104"/>
    <w:uiPriority w:val="0"/>
    <w:qFormat/>
    <w:rPr>
      <w:rFonts w:ascii="Arial" w:hAnsi="Arial" w:eastAsia="Arial" w:cs="Arial"/>
      <w:sz w:val="21"/>
      <w:szCs w:val="21"/>
      <w:shd w:fill="FFFFFF" w:val="clear"/>
    </w:rPr>
  </w:style>
  <w:style w:type="character" w:styleId="Bodytext6" w:customStyle="1">
    <w:name w:val="Body text (6)_"/>
    <w:link w:val="106"/>
    <w:uiPriority w:val="0"/>
    <w:qFormat/>
    <w:rPr>
      <w:rFonts w:ascii="Arial" w:hAnsi="Arial" w:eastAsia="Arial" w:cs="Arial"/>
      <w:b/>
      <w:bCs/>
      <w:i/>
      <w:iCs/>
      <w:sz w:val="21"/>
      <w:szCs w:val="21"/>
      <w:shd w:fill="FFFFFF" w:val="clear"/>
    </w:rPr>
  </w:style>
  <w:style w:type="character" w:styleId="Bodytext6NotBold" w:customStyle="1">
    <w:name w:val="Body text (6) + Not Bold"/>
    <w:uiPriority w:val="0"/>
    <w:qFormat/>
    <w:rPr>
      <w:rFonts w:ascii="Arial" w:hAnsi="Arial" w:eastAsia="Arial" w:cs="Arial"/>
      <w:b/>
      <w:bCs/>
      <w:i/>
      <w:iCs/>
      <w:color w:val="000000"/>
      <w:spacing w:val="0"/>
      <w:w w:val="100"/>
      <w:sz w:val="21"/>
      <w:szCs w:val="21"/>
      <w:u w:val="none"/>
    </w:rPr>
  </w:style>
  <w:style w:type="character" w:styleId="Bodytext6NotBoldNotItalic" w:customStyle="1">
    <w:name w:val="Body text (6) + Not Bold;Not Italic"/>
    <w:uiPriority w:val="0"/>
    <w:qFormat/>
    <w:rPr>
      <w:rFonts w:ascii="Arial" w:hAnsi="Arial" w:eastAsia="Arial" w:cs="Arial"/>
      <w:b/>
      <w:bCs/>
      <w:i/>
      <w:iCs/>
      <w:color w:val="000000"/>
      <w:spacing w:val="0"/>
      <w:w w:val="100"/>
      <w:sz w:val="21"/>
      <w:szCs w:val="21"/>
      <w:u w:val="none"/>
    </w:rPr>
  </w:style>
  <w:style w:type="character" w:styleId="BodyText1" w:customStyle="1">
    <w:name w:val="Body Text1"/>
    <w:uiPriority w:val="0"/>
    <w:qFormat/>
    <w:rPr>
      <w:rFonts w:ascii="Arial" w:hAnsi="Arial" w:eastAsia="Arial" w:cs="Arial"/>
      <w:color w:val="000000"/>
      <w:spacing w:val="0"/>
      <w:w w:val="100"/>
      <w:sz w:val="21"/>
      <w:szCs w:val="21"/>
      <w:u w:val="single"/>
      <w:shd w:fill="FFFFFF" w:val="clear"/>
    </w:rPr>
  </w:style>
  <w:style w:type="character" w:styleId="BodyTextIndentChar" w:customStyle="1">
    <w:name w:val="Body Text Indent Char"/>
    <w:basedOn w:val="DefaultParagraphFont"/>
    <w:link w:val="15"/>
    <w:uiPriority w:val="0"/>
    <w:qFormat/>
    <w:rPr>
      <w:rFonts w:ascii="Verdana" w:hAnsi="Verdana" w:eastAsia="Times New Roman" w:cs="Times New Roman"/>
      <w:sz w:val="20"/>
      <w:szCs w:val="20"/>
      <w:lang w:val="sr-CS" w:eastAsia="sr-CS"/>
    </w:rPr>
  </w:style>
  <w:style w:type="character" w:styleId="Heding3Char" w:customStyle="1">
    <w:name w:val="Heding 3 Char"/>
    <w:basedOn w:val="DefaultParagraphFont"/>
    <w:link w:val="113"/>
    <w:uiPriority w:val="0"/>
    <w:qFormat/>
    <w:rPr>
      <w:rFonts w:ascii="Verdana" w:hAnsi="Verdana" w:eastAsia="" w:cs="Times New Roman" w:eastAsiaTheme="minorEastAsia"/>
      <w:b/>
      <w:sz w:val="20"/>
      <w:szCs w:val="20"/>
      <w:lang w:eastAsia="sr-CS"/>
    </w:rPr>
  </w:style>
  <w:style w:type="character" w:styleId="FontStyle45" w:customStyle="1">
    <w:name w:val="Font Style45"/>
    <w:basedOn w:val="DefaultParagraphFont"/>
    <w:uiPriority w:val="99"/>
    <w:qFormat/>
    <w:rPr>
      <w:rFonts w:ascii="Arial" w:hAnsi="Arial" w:cs="Arial"/>
      <w:b/>
      <w:bCs/>
      <w:sz w:val="20"/>
      <w:szCs w:val="20"/>
    </w:rPr>
  </w:style>
  <w:style w:type="character" w:styleId="FontStyle13" w:customStyle="1">
    <w:name w:val="Font Style13"/>
    <w:basedOn w:val="DefaultParagraphFont"/>
    <w:uiPriority w:val="99"/>
    <w:qFormat/>
    <w:rPr>
      <w:rFonts w:ascii="Times New Roman" w:hAnsi="Times New Roman" w:cs="Times New Roman"/>
      <w:sz w:val="20"/>
      <w:szCs w:val="20"/>
    </w:rPr>
  </w:style>
  <w:style w:type="character" w:styleId="FontStyle15" w:customStyle="1">
    <w:name w:val="Font Style15"/>
    <w:uiPriority w:val="99"/>
    <w:qFormat/>
    <w:rPr>
      <w:rFonts w:ascii="Arial" w:hAnsi="Arial" w:cs="Arial"/>
      <w:b/>
      <w:bCs/>
      <w:i/>
      <w:iCs/>
      <w:sz w:val="18"/>
      <w:szCs w:val="18"/>
    </w:rPr>
  </w:style>
  <w:style w:type="character" w:styleId="FontStyle17" w:customStyle="1">
    <w:name w:val="Font Style17"/>
    <w:uiPriority w:val="99"/>
    <w:qFormat/>
    <w:rPr>
      <w:rFonts w:ascii="Times New Roman" w:hAnsi="Times New Roman" w:cs="Times New Roman"/>
      <w:b/>
      <w:bCs/>
      <w:sz w:val="18"/>
      <w:szCs w:val="18"/>
    </w:rPr>
  </w:style>
  <w:style w:type="character" w:styleId="CharChar" w:customStyle="1">
    <w:name w:val="текст Char Char"/>
    <w:link w:val="121"/>
    <w:uiPriority w:val="99"/>
    <w:qFormat/>
    <w:rPr>
      <w:rFonts w:ascii="Tahoma" w:hAnsi="Tahoma" w:eastAsia="Times New Roman" w:cs="Times New Roman"/>
      <w:szCs w:val="24"/>
      <w:lang w:val="zh-CN" w:eastAsia="sr-Latn-CS"/>
    </w:rPr>
  </w:style>
  <w:style w:type="character" w:styleId="Char" w:customStyle="1">
    <w:name w:val="завршни извештај - ознака слике Char"/>
    <w:link w:val="123"/>
    <w:uiPriority w:val="0"/>
    <w:qFormat/>
    <w:rPr>
      <w:rFonts w:ascii="Tahoma" w:hAnsi="Tahoma" w:eastAsia="Times New Roman" w:cs="Times New Roman"/>
      <w:i/>
      <w:sz w:val="20"/>
      <w:szCs w:val="20"/>
      <w:lang w:val="sr-Latn-CS" w:eastAsia="sr-Latn-CS"/>
    </w:rPr>
  </w:style>
  <w:style w:type="character" w:styleId="Char1" w:customStyle="1">
    <w:name w:val="набрајање текст Char"/>
    <w:link w:val="125"/>
    <w:uiPriority w:val="0"/>
    <w:qFormat/>
    <w:rPr>
      <w:rFonts w:ascii="Tahoma" w:hAnsi="Tahoma" w:eastAsia="Times New Roman" w:cs="Times New Roman"/>
      <w:bCs/>
      <w:sz w:val="24"/>
      <w:szCs w:val="24"/>
      <w:lang w:val="ru-RU" w:eastAsia="zh-CN"/>
    </w:rPr>
  </w:style>
  <w:style w:type="character" w:styleId="Char2" w:customStyle="1">
    <w:name w:val="Текст Char"/>
    <w:link w:val="128"/>
    <w:uiPriority w:val="0"/>
    <w:qFormat/>
    <w:rPr>
      <w:rFonts w:ascii="Arial Narrow" w:hAnsi="Arial Narrow" w:eastAsia="Times New Roman" w:cs="Times New Roman"/>
      <w:sz w:val="20"/>
      <w:szCs w:val="20"/>
      <w:lang w:val="sr-CS" w:eastAsia="sr-Latn-CS"/>
    </w:rPr>
  </w:style>
  <w:style w:type="character" w:styleId="FooterChar1" w:customStyle="1">
    <w:name w:val="Footer Char1"/>
    <w:uiPriority w:val="99"/>
    <w:qFormat/>
    <w:rPr>
      <w:rFonts w:ascii="Yu Times New Roman" w:hAnsi="Yu Times New Roman"/>
      <w:sz w:val="24"/>
    </w:rPr>
  </w:style>
  <w:style w:type="character" w:styleId="DefaultChar" w:customStyle="1">
    <w:name w:val="Default Char"/>
    <w:link w:val="132"/>
    <w:uiPriority w:val="0"/>
    <w:qFormat/>
    <w:rPr>
      <w:rFonts w:ascii="Trebuchet MS" w:hAnsi="Trebuchet MS" w:cs="Trebuchet MS"/>
      <w:color w:val="000000"/>
      <w:sz w:val="24"/>
      <w:szCs w:val="24"/>
    </w:rPr>
  </w:style>
  <w:style w:type="character" w:styleId="FontStyle18" w:customStyle="1">
    <w:name w:val="Font Style18"/>
    <w:uiPriority w:val="99"/>
    <w:qFormat/>
    <w:rPr>
      <w:rFonts w:ascii="Arial" w:hAnsi="Arial" w:cs="Arial"/>
      <w:i/>
      <w:iCs/>
      <w:sz w:val="20"/>
      <w:szCs w:val="20"/>
    </w:rPr>
  </w:style>
  <w:style w:type="character" w:styleId="FontStyle16" w:customStyle="1">
    <w:name w:val="Font Style16"/>
    <w:uiPriority w:val="99"/>
    <w:qFormat/>
    <w:rPr>
      <w:rFonts w:ascii="Arial" w:hAnsi="Arial" w:cs="Arial"/>
      <w:smallCaps/>
      <w:sz w:val="20"/>
      <w:szCs w:val="20"/>
    </w:rPr>
  </w:style>
  <w:style w:type="character" w:styleId="BodyTextIndent3Char" w:customStyle="1">
    <w:name w:val="Body Text Indent 3 Char"/>
    <w:basedOn w:val="DefaultParagraphFont"/>
    <w:link w:val="17"/>
    <w:uiPriority w:val="99"/>
    <w:qFormat/>
    <w:rPr>
      <w:rFonts w:ascii="Verdana" w:hAnsi="Verdana" w:eastAsia="Times New Roman" w:cs="Times New Roman"/>
      <w:sz w:val="16"/>
      <w:szCs w:val="16"/>
      <w:lang w:val="sr-CS" w:eastAsia="sr-CS"/>
    </w:rPr>
  </w:style>
  <w:style w:type="character" w:styleId="FontStyle39" w:customStyle="1">
    <w:name w:val="Font Style39"/>
    <w:basedOn w:val="DefaultParagraphFont"/>
    <w:uiPriority w:val="99"/>
    <w:qFormat/>
    <w:rPr>
      <w:rFonts w:ascii="Franklin Gothic Medium" w:hAnsi="Franklin Gothic Medium" w:cs="Franklin Gothic Medium"/>
      <w:sz w:val="22"/>
      <w:szCs w:val="22"/>
    </w:rPr>
  </w:style>
  <w:style w:type="character" w:styleId="FontStyle19" w:customStyle="1">
    <w:name w:val="Font Style19"/>
    <w:basedOn w:val="DefaultParagraphFont"/>
    <w:uiPriority w:val="99"/>
    <w:qFormat/>
    <w:rPr>
      <w:rFonts w:ascii="Verdana" w:hAnsi="Verdana" w:cs="Verdana"/>
      <w:sz w:val="20"/>
      <w:szCs w:val="20"/>
    </w:rPr>
  </w:style>
  <w:style w:type="character" w:styleId="FontStyle24" w:customStyle="1">
    <w:name w:val="Font Style24"/>
    <w:basedOn w:val="DefaultParagraphFont"/>
    <w:uiPriority w:val="99"/>
    <w:qFormat/>
    <w:rPr>
      <w:rFonts w:ascii="Verdana" w:hAnsi="Verdana" w:cs="Verdana"/>
      <w:b/>
      <w:bCs/>
      <w:sz w:val="18"/>
      <w:szCs w:val="18"/>
    </w:rPr>
  </w:style>
  <w:style w:type="character" w:styleId="FontStyle33" w:customStyle="1">
    <w:name w:val="Font Style33"/>
    <w:basedOn w:val="DefaultParagraphFont"/>
    <w:uiPriority w:val="99"/>
    <w:qFormat/>
    <w:rPr>
      <w:rFonts w:ascii="Times New Roman" w:hAnsi="Times New Roman" w:cs="Times New Roman"/>
      <w:b/>
      <w:bCs/>
      <w:i/>
      <w:iCs/>
      <w:spacing w:val="-10"/>
      <w:sz w:val="22"/>
      <w:szCs w:val="22"/>
    </w:rPr>
  </w:style>
  <w:style w:type="character" w:styleId="BodyText3Char1" w:customStyle="1">
    <w:name w:val="Body Text 3 Char1"/>
    <w:basedOn w:val="DefaultParagraphFont"/>
    <w:uiPriority w:val="99"/>
    <w:semiHidden/>
    <w:qFormat/>
    <w:rPr>
      <w:rFonts w:ascii="Verdana" w:hAnsi="Verdana" w:eastAsia="Times New Roman" w:cs="Times New Roman"/>
      <w:sz w:val="16"/>
      <w:szCs w:val="16"/>
      <w:lang w:val="sr-CS" w:eastAsia="sr-CS"/>
    </w:rPr>
  </w:style>
  <w:style w:type="character" w:styleId="CommentTextChar1" w:customStyle="1">
    <w:name w:val="Comment Text Char1"/>
    <w:basedOn w:val="DefaultParagraphFont"/>
    <w:uiPriority w:val="99"/>
    <w:semiHidden/>
    <w:qFormat/>
    <w:rPr>
      <w:rFonts w:ascii="Verdana" w:hAnsi="Verdana" w:eastAsia="Times New Roman" w:cs="Times New Roman"/>
      <w:sz w:val="20"/>
      <w:szCs w:val="20"/>
      <w:lang w:val="sr-CS" w:eastAsia="sr-CS"/>
    </w:rPr>
  </w:style>
  <w:style w:type="character" w:styleId="Style101" w:customStyle="1">
    <w:name w:val="style101"/>
    <w:basedOn w:val="DefaultParagraphFont"/>
    <w:uiPriority w:val="0"/>
    <w:qFormat/>
    <w:rPr>
      <w:b/>
      <w:bCs/>
      <w:sz w:val="17"/>
      <w:szCs w:val="17"/>
    </w:rPr>
  </w:style>
  <w:style w:type="character" w:styleId="Style81" w:customStyle="1">
    <w:name w:val="style81"/>
    <w:basedOn w:val="DefaultParagraphFont"/>
    <w:uiPriority w:val="0"/>
    <w:qFormat/>
    <w:rPr>
      <w:sz w:val="14"/>
      <w:szCs w:val="14"/>
    </w:rPr>
  </w:style>
  <w:style w:type="character" w:styleId="Style111" w:customStyle="1">
    <w:name w:val="style111"/>
    <w:basedOn w:val="DefaultParagraphFont"/>
    <w:uiPriority w:val="0"/>
    <w:qFormat/>
    <w:rPr>
      <w:sz w:val="17"/>
      <w:szCs w:val="17"/>
    </w:rPr>
  </w:style>
  <w:style w:type="character" w:styleId="Normal3CharChar" w:customStyle="1">
    <w:name w:val="Normal 3 Char Char"/>
    <w:link w:val="158"/>
    <w:uiPriority w:val="0"/>
    <w:qFormat/>
    <w:rPr>
      <w:rFonts w:ascii="Cir Swiss" w:hAnsi="Cir Swiss" w:eastAsia="Times New Roman" w:cs="Times New Roman"/>
      <w:sz w:val="20"/>
      <w:szCs w:val="20"/>
      <w:lang w:val="en-US"/>
    </w:rPr>
  </w:style>
  <w:style w:type="character" w:styleId="FontStyle29" w:customStyle="1">
    <w:name w:val="Font Style29"/>
    <w:uiPriority w:val="99"/>
    <w:qFormat/>
    <w:rPr>
      <w:rFonts w:ascii="Calibri" w:hAnsi="Calibri" w:cs="Calibri"/>
      <w:i/>
      <w:iCs/>
      <w:sz w:val="24"/>
      <w:szCs w:val="24"/>
    </w:rPr>
  </w:style>
  <w:style w:type="character" w:styleId="FontStyle27" w:customStyle="1">
    <w:name w:val="Font Style27"/>
    <w:uiPriority w:val="99"/>
    <w:qFormat/>
    <w:rPr>
      <w:rFonts w:ascii="Calibri" w:hAnsi="Calibri" w:cs="Calibri"/>
      <w:b/>
      <w:bCs/>
      <w:sz w:val="18"/>
      <w:szCs w:val="18"/>
    </w:rPr>
  </w:style>
  <w:style w:type="character" w:styleId="FontStyle26" w:customStyle="1">
    <w:name w:val="Font Style26"/>
    <w:basedOn w:val="DefaultParagraphFont"/>
    <w:uiPriority w:val="99"/>
    <w:qFormat/>
    <w:rPr>
      <w:rFonts w:ascii="Times New Roman" w:hAnsi="Times New Roman" w:cs="Times New Roman"/>
      <w:sz w:val="22"/>
      <w:szCs w:val="22"/>
    </w:rPr>
  </w:style>
  <w:style w:type="character" w:styleId="FontStyle30" w:customStyle="1">
    <w:name w:val="Font Style30"/>
    <w:basedOn w:val="DefaultParagraphFont"/>
    <w:uiPriority w:val="99"/>
    <w:qFormat/>
    <w:rPr>
      <w:rFonts w:ascii="Times New Roman" w:hAnsi="Times New Roman" w:cs="Times New Roman"/>
      <w:b/>
      <w:bCs/>
      <w:sz w:val="22"/>
      <w:szCs w:val="22"/>
    </w:rPr>
  </w:style>
  <w:style w:type="character" w:styleId="FontStyle31" w:customStyle="1">
    <w:name w:val="Font Style31"/>
    <w:basedOn w:val="DefaultParagraphFont"/>
    <w:uiPriority w:val="99"/>
    <w:qFormat/>
    <w:rPr>
      <w:rFonts w:ascii="Times New Roman" w:hAnsi="Times New Roman" w:cs="Times New Roman"/>
      <w:b/>
      <w:bCs/>
      <w:i/>
      <w:iCs/>
      <w:sz w:val="22"/>
      <w:szCs w:val="22"/>
    </w:rPr>
  </w:style>
  <w:style w:type="character" w:styleId="FontStyle23" w:customStyle="1">
    <w:name w:val="Font Style23"/>
    <w:basedOn w:val="DefaultParagraphFont"/>
    <w:uiPriority w:val="99"/>
    <w:qFormat/>
    <w:rPr>
      <w:rFonts w:ascii="Sylfaen" w:hAnsi="Sylfaen" w:cs="Sylfaen"/>
      <w:b/>
      <w:bCs/>
      <w:smallCaps/>
      <w:spacing w:val="10"/>
      <w:sz w:val="20"/>
      <w:szCs w:val="20"/>
    </w:rPr>
  </w:style>
  <w:style w:type="character" w:styleId="FontStyle14" w:customStyle="1">
    <w:name w:val="Font Style14"/>
    <w:uiPriority w:val="99"/>
    <w:qFormat/>
    <w:rPr>
      <w:rFonts w:ascii="MS Reference Sans Serif" w:hAnsi="MS Reference Sans Serif" w:cs="MS Reference Sans Serif"/>
      <w:b/>
      <w:bCs/>
      <w:sz w:val="18"/>
      <w:szCs w:val="18"/>
    </w:rPr>
  </w:style>
  <w:style w:type="character" w:styleId="Fontsize" w:customStyle="1">
    <w:name w:val="fontsize"/>
    <w:basedOn w:val="DefaultParagraphFont"/>
    <w:uiPriority w:val="0"/>
    <w:qFormat/>
    <w:rPr/>
  </w:style>
  <w:style w:type="character" w:styleId="Char3" w:customStyle="1">
    <w:name w:val="Char"/>
    <w:uiPriority w:val="0"/>
    <w:qFormat/>
    <w:rPr>
      <w:rFonts w:ascii="Yu C Times Roman" w:hAnsi="Yu C Times Roman"/>
      <w:b/>
      <w:sz w:val="24"/>
      <w:lang w:val="en-US" w:eastAsia="en-US" w:bidi="ar-SA"/>
    </w:rPr>
  </w:style>
  <w:style w:type="character" w:styleId="NormalCharChar" w:customStyle="1">
    <w:name w:val="normal Char Char"/>
    <w:link w:val="193"/>
    <w:uiPriority w:val="0"/>
    <w:qFormat/>
    <w:rPr>
      <w:rFonts w:ascii="Arial" w:hAnsi="Arial"/>
      <w:color w:val="000000"/>
      <w:sz w:val="24"/>
      <w:szCs w:val="24"/>
    </w:rPr>
  </w:style>
  <w:style w:type="character" w:styleId="SubtitleChar" w:customStyle="1">
    <w:name w:val="Subtitle Char"/>
    <w:basedOn w:val="DefaultParagraphFont"/>
    <w:link w:val="33"/>
    <w:uiPriority w:val="0"/>
    <w:qFormat/>
    <w:rPr>
      <w:rFonts w:ascii="Yu C Times Roman" w:hAnsi="Yu C Times Roman" w:eastAsia="Times New Roman" w:cs="Times New Roman"/>
      <w:sz w:val="20"/>
      <w:szCs w:val="20"/>
      <w:u w:val="single"/>
      <w:lang w:val="en-US"/>
    </w:rPr>
  </w:style>
  <w:style w:type="character" w:styleId="FontStyle22" w:customStyle="1">
    <w:name w:val="Font Style22"/>
    <w:basedOn w:val="DefaultParagraphFont"/>
    <w:uiPriority w:val="99"/>
    <w:qFormat/>
    <w:rPr>
      <w:rFonts w:ascii="Arial" w:hAnsi="Arial" w:cs="Arial"/>
      <w:b/>
      <w:bCs/>
      <w:sz w:val="18"/>
      <w:szCs w:val="18"/>
    </w:rPr>
  </w:style>
  <w:style w:type="character" w:styleId="BookTitle" w:customStyle="1">
    <w:name w:val="Book Title"/>
    <w:basedOn w:val="DefaultParagraphFont"/>
    <w:uiPriority w:val="33"/>
    <w:qFormat/>
    <w:rPr>
      <w:b/>
      <w:bCs/>
      <w:smallCaps/>
      <w:spacing w:val="5"/>
    </w:rPr>
  </w:style>
  <w:style w:type="character" w:styleId="FontStyle28" w:customStyle="1">
    <w:name w:val="Font Style28"/>
    <w:basedOn w:val="DefaultParagraphFont"/>
    <w:uiPriority w:val="99"/>
    <w:qFormat/>
    <w:rPr>
      <w:rFonts w:ascii="Franklin Gothic Medium Cond" w:hAnsi="Franklin Gothic Medium Cond" w:cs="Franklin Gothic Medium Cond"/>
      <w:b/>
      <w:bCs/>
      <w:i/>
      <w:iCs/>
      <w:sz w:val="34"/>
      <w:szCs w:val="34"/>
    </w:rPr>
  </w:style>
  <w:style w:type="character" w:styleId="EndnoteTextChar" w:customStyle="1">
    <w:name w:val="Endnote Text Char"/>
    <w:basedOn w:val="DefaultParagraphFont"/>
    <w:link w:val="21"/>
    <w:uiPriority w:val="0"/>
    <w:qFormat/>
    <w:rPr>
      <w:rFonts w:ascii="Verdana" w:hAnsi="Verdana" w:eastAsia="Times New Roman" w:cs="Times New Roman"/>
      <w:sz w:val="20"/>
      <w:szCs w:val="20"/>
      <w:lang w:val="en-GB"/>
    </w:rPr>
  </w:style>
  <w:style w:type="character" w:styleId="FontStyle38" w:customStyle="1">
    <w:name w:val="Font Style38"/>
    <w:uiPriority w:val="99"/>
    <w:qFormat/>
    <w:rPr>
      <w:rFonts w:ascii="Calibri" w:hAnsi="Calibri" w:cs="Calibri"/>
      <w:spacing w:val="-10"/>
      <w:sz w:val="22"/>
      <w:szCs w:val="22"/>
    </w:rPr>
  </w:style>
  <w:style w:type="character" w:styleId="FontStyle49" w:customStyle="1">
    <w:name w:val="Font Style49"/>
    <w:uiPriority w:val="99"/>
    <w:qFormat/>
    <w:rPr>
      <w:rFonts w:ascii="Calibri" w:hAnsi="Calibri" w:cs="Calibri"/>
      <w:i/>
      <w:iCs/>
      <w:sz w:val="22"/>
      <w:szCs w:val="22"/>
    </w:rPr>
  </w:style>
  <w:style w:type="character" w:styleId="FontStyle51" w:customStyle="1">
    <w:name w:val="Font Style51"/>
    <w:uiPriority w:val="99"/>
    <w:qFormat/>
    <w:rPr>
      <w:rFonts w:ascii="Calibri" w:hAnsi="Calibri" w:cs="Calibri"/>
      <w:b/>
      <w:bCs/>
      <w:sz w:val="18"/>
      <w:szCs w:val="18"/>
    </w:rPr>
  </w:style>
  <w:style w:type="character" w:styleId="Heading3CharCharChar1" w:customStyle="1">
    <w:name w:val="Heading 3 Char Char Char1"/>
    <w:uiPriority w:val="0"/>
    <w:semiHidden/>
    <w:qFormat/>
    <w:rPr>
      <w:rFonts w:ascii="Cambria" w:hAnsi="Cambria" w:eastAsia="Times New Roman" w:cs="Times New Roman"/>
      <w:b/>
      <w:bCs/>
      <w:color w:val="4F81BD"/>
      <w:lang w:val="sr-CS" w:eastAsia="sr-CS"/>
    </w:rPr>
  </w:style>
  <w:style w:type="character" w:styleId="Heading9Char1" w:customStyle="1">
    <w:name w:val="Heading 9 Char1"/>
    <w:uiPriority w:val="0"/>
    <w:semiHidden/>
    <w:qFormat/>
    <w:rPr>
      <w:rFonts w:ascii="Cambria" w:hAnsi="Cambria" w:eastAsia="Times New Roman" w:cs="Times New Roman"/>
      <w:i/>
      <w:iCs/>
      <w:color w:val="404040"/>
      <w:lang w:val="sr-CS" w:eastAsia="sr-CS"/>
    </w:rPr>
  </w:style>
  <w:style w:type="character" w:styleId="BodyTextChar1" w:customStyle="1">
    <w:name w:val="Body Text Char1"/>
    <w:uiPriority w:val="0"/>
    <w:semiHidden/>
    <w:qFormat/>
    <w:rPr>
      <w:rFonts w:ascii="Verdana" w:hAnsi="Verdana" w:eastAsia="Times New Roman" w:cs="Times New Roman"/>
      <w:sz w:val="20"/>
      <w:szCs w:val="20"/>
      <w:lang w:val="sr-CS" w:eastAsia="sr-CS"/>
    </w:rPr>
  </w:style>
  <w:style w:type="character" w:styleId="BodyText2Char1" w:customStyle="1">
    <w:name w:val="Body Text 2 Char1"/>
    <w:uiPriority w:val="0"/>
    <w:semiHidden/>
    <w:qFormat/>
    <w:rPr>
      <w:rFonts w:ascii="Verdana" w:hAnsi="Verdana" w:eastAsia="Times New Roman" w:cs="Times New Roman"/>
      <w:sz w:val="20"/>
      <w:szCs w:val="20"/>
      <w:lang w:val="sr-CS" w:eastAsia="sr-CS"/>
    </w:rPr>
  </w:style>
  <w:style w:type="character" w:styleId="FootnoteTextChar1" w:customStyle="1">
    <w:name w:val="Footnote Text Char1"/>
    <w:uiPriority w:val="0"/>
    <w:semiHidden/>
    <w:qFormat/>
    <w:rPr>
      <w:rFonts w:ascii="Verdana" w:hAnsi="Verdana" w:eastAsia="Times New Roman" w:cs="Times New Roman"/>
      <w:sz w:val="20"/>
      <w:szCs w:val="20"/>
      <w:lang w:val="sr-CS" w:eastAsia="sr-CS"/>
    </w:rPr>
  </w:style>
  <w:style w:type="character" w:styleId="HeaderChar1" w:customStyle="1">
    <w:name w:val="Header Char1"/>
    <w:uiPriority w:val="0"/>
    <w:semiHidden/>
    <w:qFormat/>
    <w:rPr>
      <w:rFonts w:ascii="Verdana" w:hAnsi="Verdana" w:eastAsia="Times New Roman" w:cs="Times New Roman"/>
      <w:sz w:val="20"/>
      <w:szCs w:val="20"/>
      <w:lang w:val="sr-CS" w:eastAsia="sr-CS"/>
    </w:rPr>
  </w:style>
  <w:style w:type="character" w:styleId="TitleChar1" w:customStyle="1">
    <w:name w:val="Title Char1"/>
    <w:uiPriority w:val="0"/>
    <w:qFormat/>
    <w:rPr>
      <w:rFonts w:ascii="Cambria" w:hAnsi="Cambria" w:eastAsia="Times New Roman" w:cs="Times New Roman"/>
      <w:color w:val="17365D"/>
      <w:spacing w:val="5"/>
      <w:kern w:val="2"/>
      <w:sz w:val="52"/>
      <w:szCs w:val="52"/>
      <w:lang w:val="sr-CS" w:eastAsia="sr-CS"/>
    </w:rPr>
  </w:style>
  <w:style w:type="character" w:styleId="BodyTextIndent2Char1" w:customStyle="1">
    <w:name w:val="Body Text Indent 2 Char1"/>
    <w:uiPriority w:val="0"/>
    <w:semiHidden/>
    <w:qFormat/>
    <w:rPr>
      <w:rFonts w:ascii="Verdana" w:hAnsi="Verdana" w:eastAsia="Times New Roman" w:cs="Times New Roman"/>
      <w:sz w:val="20"/>
      <w:szCs w:val="20"/>
      <w:lang w:val="sr-CS" w:eastAsia="sr-CS"/>
    </w:rPr>
  </w:style>
  <w:style w:type="character" w:styleId="BalloonTextChar1" w:customStyle="1">
    <w:name w:val="Balloon Text Char1"/>
    <w:uiPriority w:val="0"/>
    <w:semiHidden/>
    <w:qFormat/>
    <w:rPr>
      <w:rFonts w:ascii="Tahoma" w:hAnsi="Tahoma" w:eastAsia="Times New Roman" w:cs="Tahoma"/>
      <w:sz w:val="16"/>
      <w:szCs w:val="16"/>
      <w:lang w:val="sr-CS" w:eastAsia="sr-CS"/>
    </w:rPr>
  </w:style>
  <w:style w:type="character" w:styleId="FontStyle40" w:customStyle="1">
    <w:name w:val="Font Style40"/>
    <w:uiPriority w:val="99"/>
    <w:qFormat/>
    <w:rPr>
      <w:rFonts w:ascii="Trebuchet MS" w:hAnsi="Trebuchet MS" w:cs="Trebuchet MS"/>
      <w:sz w:val="18"/>
      <w:szCs w:val="18"/>
    </w:rPr>
  </w:style>
  <w:style w:type="character" w:styleId="FontStyle46" w:customStyle="1">
    <w:name w:val="Font Style46"/>
    <w:basedOn w:val="DefaultParagraphFont"/>
    <w:uiPriority w:val="99"/>
    <w:qFormat/>
    <w:rPr>
      <w:rFonts w:ascii="Tahoma" w:hAnsi="Tahoma" w:cs="Tahoma"/>
      <w:sz w:val="16"/>
      <w:szCs w:val="16"/>
    </w:rPr>
  </w:style>
  <w:style w:type="character" w:styleId="FontStyle41" w:customStyle="1">
    <w:name w:val="Font Style41"/>
    <w:uiPriority w:val="99"/>
    <w:qFormat/>
    <w:rPr>
      <w:rFonts w:ascii="Franklin Gothic Medium" w:hAnsi="Franklin Gothic Medium" w:cs="Franklin Gothic Medium"/>
      <w:sz w:val="18"/>
      <w:szCs w:val="18"/>
    </w:rPr>
  </w:style>
  <w:style w:type="character" w:styleId="FontStyle25">
    <w:name w:val="Font Style25"/>
    <w:basedOn w:val="DefaultParagraphFont"/>
    <w:qFormat/>
    <w:rPr>
      <w:rFonts w:ascii="Times New Roman" w:hAnsi="Times New Roman" w:cs="Times New Roman"/>
      <w:spacing w:val="-20"/>
      <w:sz w:val="20"/>
      <w:szCs w:val="20"/>
    </w:rPr>
  </w:style>
  <w:style w:type="character" w:styleId="FontStyle90">
    <w:name w:val="Font Style90"/>
    <w:basedOn w:val="DefaultParagraphFont"/>
    <w:qFormat/>
    <w:rPr>
      <w:rFonts w:ascii="Arial" w:hAnsi="Arial" w:cs="Arial"/>
      <w:sz w:val="26"/>
      <w:szCs w:val="26"/>
    </w:rPr>
  </w:style>
  <w:style w:type="character" w:styleId="FontStyle98">
    <w:name w:val="Font Style98"/>
    <w:basedOn w:val="DefaultParagraphFont"/>
    <w:qFormat/>
    <w:rPr>
      <w:rFonts w:ascii="Arial" w:hAnsi="Arial" w:cs="Arial"/>
      <w:sz w:val="20"/>
      <w:szCs w:val="20"/>
    </w:rPr>
  </w:style>
  <w:style w:type="character" w:styleId="FontStyle102">
    <w:name w:val="Font Style102"/>
    <w:basedOn w:val="DefaultParagraphFont"/>
    <w:qFormat/>
    <w:rPr>
      <w:rFonts w:ascii="Arial" w:hAnsi="Arial" w:cs="Arial"/>
      <w:sz w:val="20"/>
      <w:szCs w:val="20"/>
    </w:rPr>
  </w:style>
  <w:style w:type="character" w:styleId="FontStyle101">
    <w:name w:val="Font Style101"/>
    <w:basedOn w:val="DefaultParagraphFont"/>
    <w:qFormat/>
    <w:rPr>
      <w:rFonts w:ascii="Arial" w:hAnsi="Arial" w:cs="Arial"/>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68"/>
    <w:uiPriority w:val="99"/>
    <w:pPr>
      <w:overflowPunct w:val="false"/>
      <w:jc w:val="both"/>
      <w:textAlignment w:val="baseline"/>
    </w:pPr>
    <w:rPr>
      <w:rFonts w:ascii="Yu C Times Roman" w:hAnsi="Yu C Times Roman"/>
      <w:lang w:val="en-US"/>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63"/>
    <w:uiPriority w:val="99"/>
    <w:qFormat/>
    <w:pPr/>
    <w:rPr>
      <w:rFonts w:ascii="Tahoma" w:hAnsi="Tahoma" w:cs="Tahoma"/>
      <w:sz w:val="16"/>
      <w:szCs w:val="16"/>
    </w:rPr>
  </w:style>
  <w:style w:type="paragraph" w:styleId="BodyText2">
    <w:name w:val="Body Text 2"/>
    <w:basedOn w:val="Normal"/>
    <w:link w:val="69"/>
    <w:uiPriority w:val="99"/>
    <w:qFormat/>
    <w:pPr>
      <w:spacing w:lineRule="auto" w:line="480" w:before="0" w:after="120"/>
      <w:jc w:val="both"/>
    </w:pPr>
    <w:rPr>
      <w:rFonts w:ascii="Arial" w:hAnsi="Arial"/>
      <w:lang w:val="en-GB"/>
    </w:rPr>
  </w:style>
  <w:style w:type="paragraph" w:styleId="BodyText3">
    <w:name w:val="Body Text 3"/>
    <w:basedOn w:val="Normal"/>
    <w:link w:val="77"/>
    <w:uiPriority w:val="0"/>
    <w:qFormat/>
    <w:pPr>
      <w:numPr>
        <w:ilvl w:val="0"/>
        <w:numId w:val="1"/>
      </w:numPr>
      <w:tabs>
        <w:tab w:val="clear" w:pos="708"/>
      </w:tabs>
      <w:spacing w:before="0" w:after="120"/>
      <w:ind w:left="0" w:hanging="0"/>
      <w:jc w:val="both"/>
    </w:pPr>
    <w:rPr>
      <w:rFonts w:ascii="Verdana" w:hAnsi="Verdana"/>
      <w:sz w:val="16"/>
      <w:szCs w:val="16"/>
      <w:lang w:val="en-GB"/>
    </w:rPr>
  </w:style>
  <w:style w:type="paragraph" w:styleId="TextBodyIndent">
    <w:name w:val="Body Text Indent"/>
    <w:basedOn w:val="Normal"/>
    <w:link w:val="111"/>
    <w:uiPriority w:val="0"/>
    <w:pPr>
      <w:spacing w:before="0" w:after="120"/>
      <w:ind w:left="283" w:hanging="0"/>
      <w:jc w:val="both"/>
    </w:pPr>
    <w:rPr>
      <w:rFonts w:ascii="Verdana" w:hAnsi="Verdana"/>
      <w:lang w:val="sr-CS" w:eastAsia="sr-CS"/>
    </w:rPr>
  </w:style>
  <w:style w:type="paragraph" w:styleId="BodyTextIndent2">
    <w:name w:val="Body Text Indent 2"/>
    <w:basedOn w:val="Normal"/>
    <w:link w:val="76"/>
    <w:uiPriority w:val="0"/>
    <w:qFormat/>
    <w:pPr>
      <w:spacing w:lineRule="auto" w:line="480" w:before="0" w:after="120"/>
      <w:ind w:left="283" w:hanging="0"/>
      <w:jc w:val="both"/>
    </w:pPr>
    <w:rPr>
      <w:rFonts w:ascii="Verdana" w:hAnsi="Verdana"/>
      <w:lang w:val="sr-CS" w:eastAsia="sr-CS"/>
    </w:rPr>
  </w:style>
  <w:style w:type="paragraph" w:styleId="BodyTextIndent3">
    <w:name w:val="Body Text Indent 3"/>
    <w:basedOn w:val="Normal"/>
    <w:link w:val="139"/>
    <w:uiPriority w:val="99"/>
    <w:unhideWhenUsed/>
    <w:qFormat/>
    <w:pPr>
      <w:spacing w:before="0" w:after="120"/>
      <w:ind w:left="283" w:hanging="0"/>
      <w:jc w:val="both"/>
    </w:pPr>
    <w:rPr>
      <w:rFonts w:ascii="Verdana" w:hAnsi="Verdana"/>
      <w:sz w:val="16"/>
      <w:szCs w:val="16"/>
      <w:lang w:val="sr-CS" w:eastAsia="sr-CS"/>
    </w:rPr>
  </w:style>
  <w:style w:type="paragraph" w:styleId="Caption1">
    <w:name w:val="caption"/>
    <w:basedOn w:val="Normal"/>
    <w:next w:val="Normal"/>
    <w:uiPriority w:val="0"/>
    <w:qFormat/>
    <w:pPr>
      <w:spacing w:before="120" w:after="120"/>
      <w:jc w:val="both"/>
    </w:pPr>
    <w:rPr>
      <w:rFonts w:ascii="Verdana" w:hAnsi="Verdana"/>
      <w:b/>
      <w:bCs/>
      <w:lang w:val="sr-Latn-CS" w:eastAsia="sr-Latn-CS"/>
    </w:rPr>
  </w:style>
  <w:style w:type="paragraph" w:styleId="Annotationtext">
    <w:name w:val="annotation text"/>
    <w:basedOn w:val="Normal"/>
    <w:link w:val="81"/>
    <w:uiPriority w:val="99"/>
    <w:qFormat/>
    <w:pPr>
      <w:jc w:val="both"/>
    </w:pPr>
    <w:rPr>
      <w:rFonts w:ascii="Verdana" w:hAnsi="Verdana"/>
      <w:lang w:val="sr-CS" w:eastAsia="sr-CS"/>
    </w:rPr>
  </w:style>
  <w:style w:type="paragraph" w:styleId="Annotationsubject">
    <w:name w:val="annotation subject"/>
    <w:basedOn w:val="Annotationtext"/>
    <w:next w:val="Annotationtext"/>
    <w:link w:val="101"/>
    <w:uiPriority w:val="99"/>
    <w:unhideWhenUsed/>
    <w:qFormat/>
    <w:pPr/>
    <w:rPr>
      <w:b/>
      <w:bCs/>
    </w:rPr>
  </w:style>
  <w:style w:type="paragraph" w:styleId="Endnote">
    <w:name w:val="Endnote Text"/>
    <w:basedOn w:val="Normal"/>
    <w:link w:val="209"/>
    <w:uiPriority w:val="0"/>
    <w:pPr>
      <w:jc w:val="both"/>
    </w:pPr>
    <w:rPr>
      <w:rFonts w:ascii="Verdana" w:hAnsi="Verdana"/>
      <w:lang w:val="en-GB"/>
    </w:rPr>
  </w:style>
  <w:style w:type="paragraph" w:styleId="HeaderandFooter">
    <w:name w:val="Header and Footer"/>
    <w:basedOn w:val="Normal"/>
    <w:qFormat/>
    <w:pPr/>
    <w:rPr/>
  </w:style>
  <w:style w:type="paragraph" w:styleId="Footer">
    <w:name w:val="Footer"/>
    <w:basedOn w:val="Normal"/>
    <w:link w:val="65"/>
    <w:uiPriority w:val="99"/>
    <w:unhideWhenUsed/>
    <w:pPr>
      <w:tabs>
        <w:tab w:val="clear" w:pos="708"/>
        <w:tab w:val="center" w:pos="4680" w:leader="none"/>
        <w:tab w:val="right" w:pos="9360" w:leader="none"/>
      </w:tabs>
    </w:pPr>
    <w:rPr/>
  </w:style>
  <w:style w:type="paragraph" w:styleId="Footnote">
    <w:name w:val="Footnote Text"/>
    <w:basedOn w:val="Normal"/>
    <w:link w:val="70"/>
    <w:uiPriority w:val="99"/>
    <w:pPr>
      <w:jc w:val="both"/>
    </w:pPr>
    <w:rPr>
      <w:rFonts w:ascii="Verdana" w:hAnsi="Verdana"/>
      <w:lang w:val="sr-CS" w:eastAsia="sr-CS"/>
    </w:rPr>
  </w:style>
  <w:style w:type="paragraph" w:styleId="Header">
    <w:name w:val="Header"/>
    <w:basedOn w:val="Normal"/>
    <w:link w:val="64"/>
    <w:uiPriority w:val="99"/>
    <w:unhideWhenUsed/>
    <w:pPr>
      <w:tabs>
        <w:tab w:val="clear" w:pos="708"/>
        <w:tab w:val="center" w:pos="4680" w:leader="none"/>
        <w:tab w:val="right" w:pos="9360" w:leader="none"/>
      </w:tabs>
    </w:pPr>
    <w:rPr/>
  </w:style>
  <w:style w:type="paragraph" w:styleId="ListBullet5">
    <w:name w:val="List Bullet 5"/>
    <w:basedOn w:val="Normal"/>
    <w:uiPriority w:val="0"/>
    <w:qFormat/>
    <w:pPr>
      <w:numPr>
        <w:ilvl w:val="0"/>
        <w:numId w:val="2"/>
      </w:numPr>
    </w:pPr>
    <w:rPr>
      <w:rFonts w:ascii="Yu C Times Roman" w:hAnsi="Yu C Times Roman"/>
      <w:lang w:val="en-US"/>
    </w:rPr>
  </w:style>
  <w:style w:type="paragraph" w:styleId="ListNumber">
    <w:name w:val="List Number"/>
    <w:basedOn w:val="Normal"/>
    <w:uiPriority w:val="0"/>
    <w:qFormat/>
    <w:pPr>
      <w:numPr>
        <w:ilvl w:val="0"/>
        <w:numId w:val="3"/>
      </w:numPr>
    </w:pPr>
    <w:rPr>
      <w:rFonts w:ascii="Yu C Times Roman" w:hAnsi="Yu C Times Roman"/>
      <w:lang w:val="en-US"/>
    </w:rPr>
  </w:style>
  <w:style w:type="paragraph" w:styleId="ListNumber2">
    <w:name w:val="List Number 2"/>
    <w:basedOn w:val="Normal"/>
    <w:uiPriority w:val="0"/>
    <w:qFormat/>
    <w:pPr>
      <w:numPr>
        <w:ilvl w:val="0"/>
        <w:numId w:val="4"/>
      </w:numPr>
    </w:pPr>
    <w:rPr>
      <w:rFonts w:ascii="Yu C Times Roman" w:hAnsi="Yu C Times Roman"/>
      <w:lang w:val="en-US"/>
    </w:rPr>
  </w:style>
  <w:style w:type="paragraph" w:styleId="ListNumber3">
    <w:name w:val="List Number 3"/>
    <w:basedOn w:val="Normal"/>
    <w:uiPriority w:val="0"/>
    <w:qFormat/>
    <w:pPr>
      <w:tabs>
        <w:tab w:val="clear" w:pos="708"/>
        <w:tab w:val="left" w:pos="1080" w:leader="none"/>
      </w:tabs>
      <w:ind w:left="1080" w:hanging="360"/>
      <w:jc w:val="both"/>
    </w:pPr>
    <w:rPr>
      <w:rFonts w:ascii="Verdana" w:hAnsi="Verdana"/>
      <w:lang w:val="en-AU"/>
    </w:rPr>
  </w:style>
  <w:style w:type="paragraph" w:styleId="ListNumber4">
    <w:name w:val="List Number 4"/>
    <w:basedOn w:val="Normal"/>
    <w:uiPriority w:val="0"/>
    <w:qFormat/>
    <w:pPr>
      <w:numPr>
        <w:ilvl w:val="0"/>
        <w:numId w:val="5"/>
      </w:numPr>
    </w:pPr>
    <w:rPr>
      <w:rFonts w:ascii="Yu C Times Roman" w:hAnsi="Yu C Times Roman"/>
      <w:lang w:val="en-US"/>
    </w:rPr>
  </w:style>
  <w:style w:type="paragraph" w:styleId="ListNumber5">
    <w:name w:val="List Number 5"/>
    <w:basedOn w:val="Normal"/>
    <w:uiPriority w:val="0"/>
    <w:qFormat/>
    <w:pPr>
      <w:numPr>
        <w:ilvl w:val="0"/>
        <w:numId w:val="6"/>
      </w:numPr>
    </w:pPr>
    <w:rPr>
      <w:rFonts w:ascii="Yu C Times Roman" w:hAnsi="Yu C Times Roman"/>
      <w:lang w:val="en-US"/>
    </w:rPr>
  </w:style>
  <w:style w:type="paragraph" w:styleId="NormalWeb">
    <w:name w:val="Normal (Web)"/>
    <w:basedOn w:val="Normal"/>
    <w:link w:val="80"/>
    <w:uiPriority w:val="0"/>
    <w:qFormat/>
    <w:pPr>
      <w:spacing w:beforeAutospacing="1" w:afterAutospacing="1"/>
      <w:jc w:val="both"/>
    </w:pPr>
    <w:rPr>
      <w:color w:val="00551F"/>
      <w:sz w:val="24"/>
      <w:szCs w:val="24"/>
      <w:lang w:val="en-US"/>
    </w:rPr>
  </w:style>
  <w:style w:type="paragraph" w:styleId="NormalIndent">
    <w:name w:val="Normal Indent"/>
    <w:basedOn w:val="Normal"/>
    <w:uiPriority w:val="0"/>
    <w:qFormat/>
    <w:pPr>
      <w:ind w:left="720" w:hanging="0"/>
      <w:jc w:val="both"/>
    </w:pPr>
    <w:rPr>
      <w:rFonts w:ascii="TimesRoman" w:hAnsi="TimesRoman"/>
      <w:lang w:val="en-US"/>
    </w:rPr>
  </w:style>
  <w:style w:type="paragraph" w:styleId="Subtitle">
    <w:name w:val="Subtitle"/>
    <w:basedOn w:val="Normal"/>
    <w:link w:val="194"/>
    <w:uiPriority w:val="0"/>
    <w:qFormat/>
    <w:pPr>
      <w:jc w:val="both"/>
    </w:pPr>
    <w:rPr>
      <w:rFonts w:ascii="Yu C Times Roman" w:hAnsi="Yu C Times Roman"/>
      <w:u w:val="single"/>
      <w:lang w:val="en-US"/>
    </w:rPr>
  </w:style>
  <w:style w:type="paragraph" w:styleId="Title">
    <w:name w:val="Title"/>
    <w:basedOn w:val="Normal"/>
    <w:link w:val="75"/>
    <w:uiPriority w:val="0"/>
    <w:qFormat/>
    <w:pPr>
      <w:jc w:val="center"/>
    </w:pPr>
    <w:rPr>
      <w:rFonts w:ascii="Yu C Times Roman" w:hAnsi="Yu C Times Roman"/>
      <w:b/>
      <w:sz w:val="28"/>
      <w:lang w:val="en-US" w:eastAsia="sr-Latn-CS"/>
    </w:rPr>
  </w:style>
  <w:style w:type="paragraph" w:styleId="Contents1">
    <w:name w:val="TOC 1"/>
    <w:basedOn w:val="Normal"/>
    <w:next w:val="Normal"/>
    <w:uiPriority w:val="39"/>
    <w:pPr>
      <w:tabs>
        <w:tab w:val="clear" w:pos="708"/>
        <w:tab w:val="left" w:pos="900" w:leader="none"/>
        <w:tab w:val="right" w:pos="9345" w:leader="dot"/>
      </w:tabs>
      <w:ind w:left="426" w:hanging="426"/>
    </w:pPr>
    <w:rPr>
      <w:rFonts w:ascii="Verdana" w:hAnsi="Verdana"/>
      <w:b/>
      <w:spacing w:val="-4"/>
      <w:lang w:eastAsia="sr-Latn-RS"/>
    </w:rPr>
  </w:style>
  <w:style w:type="paragraph" w:styleId="Contents2">
    <w:name w:val="TOC 2"/>
    <w:basedOn w:val="Normal"/>
    <w:next w:val="Normal"/>
    <w:uiPriority w:val="39"/>
    <w:pPr>
      <w:tabs>
        <w:tab w:val="clear" w:pos="708"/>
        <w:tab w:val="left" w:pos="900" w:leader="none"/>
        <w:tab w:val="right" w:pos="9345" w:leader="dot"/>
      </w:tabs>
      <w:ind w:left="900" w:hanging="540"/>
    </w:pPr>
    <w:rPr>
      <w:rFonts w:ascii="Verdana" w:hAnsi="Verdana"/>
      <w:sz w:val="22"/>
      <w:lang w:val="sr-CS" w:eastAsia="sr-CS"/>
    </w:rPr>
  </w:style>
  <w:style w:type="paragraph" w:styleId="Contents3">
    <w:name w:val="TOC 3"/>
    <w:basedOn w:val="Normal"/>
    <w:next w:val="Normal"/>
    <w:uiPriority w:val="39"/>
    <w:pPr>
      <w:tabs>
        <w:tab w:val="clear" w:pos="708"/>
        <w:tab w:val="right" w:pos="9345" w:leader="dot"/>
      </w:tabs>
      <w:ind w:left="1260" w:hanging="780"/>
      <w:jc w:val="both"/>
    </w:pPr>
    <w:rPr>
      <w:rFonts w:ascii="Verdana" w:hAnsi="Verdana"/>
      <w:sz w:val="22"/>
      <w:lang w:val="sr-CS" w:eastAsia="sr-CS"/>
    </w:rPr>
  </w:style>
  <w:style w:type="paragraph" w:styleId="Contents4">
    <w:name w:val="TOC 4"/>
    <w:basedOn w:val="Normal"/>
    <w:next w:val="Normal"/>
    <w:uiPriority w:val="39"/>
    <w:pPr>
      <w:tabs>
        <w:tab w:val="clear" w:pos="708"/>
        <w:tab w:val="right" w:pos="9345" w:leader="dot"/>
      </w:tabs>
      <w:ind w:left="1710" w:hanging="990"/>
      <w:jc w:val="both"/>
    </w:pPr>
    <w:rPr>
      <w:rFonts w:ascii="Verdana" w:hAnsi="Verdana"/>
      <w:sz w:val="22"/>
      <w:szCs w:val="22"/>
      <w:lang w:val="sr-CS" w:eastAsia="sr-CS"/>
    </w:rPr>
  </w:style>
  <w:style w:type="paragraph" w:styleId="Contents5">
    <w:name w:val="TOC 5"/>
    <w:basedOn w:val="Normal"/>
    <w:next w:val="Normal"/>
    <w:uiPriority w:val="0"/>
    <w:pPr>
      <w:ind w:left="960" w:hanging="0"/>
      <w:jc w:val="both"/>
    </w:pPr>
    <w:rPr>
      <w:rFonts w:ascii="Verdana" w:hAnsi="Verdana"/>
      <w:sz w:val="22"/>
      <w:szCs w:val="22"/>
      <w:lang w:val="sr-CS" w:eastAsia="sr-CS"/>
    </w:rPr>
  </w:style>
  <w:style w:type="paragraph" w:styleId="Contents6">
    <w:name w:val="TOC 6"/>
    <w:basedOn w:val="Normal"/>
    <w:next w:val="Normal"/>
    <w:uiPriority w:val="0"/>
    <w:pPr>
      <w:ind w:left="1200" w:hanging="0"/>
      <w:jc w:val="both"/>
    </w:pPr>
    <w:rPr>
      <w:rFonts w:ascii="Verdana" w:hAnsi="Verdana"/>
      <w:lang w:val="sr-CS" w:eastAsia="sr-CS"/>
    </w:rPr>
  </w:style>
  <w:style w:type="paragraph" w:styleId="Contents7">
    <w:name w:val="TOC 7"/>
    <w:basedOn w:val="Normal"/>
    <w:next w:val="Normal"/>
    <w:uiPriority w:val="0"/>
    <w:pPr>
      <w:ind w:left="1440" w:hanging="0"/>
      <w:jc w:val="both"/>
    </w:pPr>
    <w:rPr>
      <w:rFonts w:ascii="Verdana" w:hAnsi="Verdana"/>
      <w:lang w:val="sr-CS" w:eastAsia="sr-CS"/>
    </w:rPr>
  </w:style>
  <w:style w:type="paragraph" w:styleId="Contents8">
    <w:name w:val="TOC 8"/>
    <w:basedOn w:val="Normal"/>
    <w:next w:val="Normal"/>
    <w:uiPriority w:val="0"/>
    <w:pPr>
      <w:ind w:left="1680" w:hanging="0"/>
      <w:jc w:val="both"/>
    </w:pPr>
    <w:rPr>
      <w:rFonts w:ascii="Verdana" w:hAnsi="Verdana"/>
      <w:lang w:val="sr-CS" w:eastAsia="sr-CS"/>
    </w:rPr>
  </w:style>
  <w:style w:type="paragraph" w:styleId="Contents9">
    <w:name w:val="TOC 9"/>
    <w:basedOn w:val="Normal"/>
    <w:next w:val="Normal"/>
    <w:uiPriority w:val="0"/>
    <w:pPr>
      <w:ind w:left="1920" w:hanging="0"/>
      <w:jc w:val="both"/>
    </w:pPr>
    <w:rPr>
      <w:rFonts w:ascii="Verdana" w:hAnsi="Verdana"/>
      <w:lang w:val="sr-CS" w:eastAsia="sr-CS"/>
    </w:rPr>
  </w:style>
  <w:style w:type="paragraph" w:styleId="ListParagraph">
    <w:name w:val="List Paragraph"/>
    <w:basedOn w:val="Normal"/>
    <w:link w:val="67"/>
    <w:uiPriority w:val="0"/>
    <w:qFormat/>
    <w:pPr>
      <w:spacing w:before="0" w:after="0"/>
      <w:ind w:left="720" w:hanging="0"/>
      <w:contextualSpacing/>
      <w:jc w:val="both"/>
    </w:pPr>
    <w:rPr>
      <w:rFonts w:ascii="Verdana" w:hAnsi="Verdana"/>
      <w:lang w:val="sr-CS" w:eastAsia="sr-CS"/>
    </w:rPr>
  </w:style>
  <w:style w:type="paragraph" w:styleId="Zoran1" w:customStyle="1">
    <w:name w:val="zoran1"/>
    <w:basedOn w:val="Normal"/>
    <w:uiPriority w:val="0"/>
    <w:qFormat/>
    <w:pPr>
      <w:widowControl w:val="false"/>
      <w:numPr>
        <w:ilvl w:val="0"/>
        <w:numId w:val="7"/>
      </w:numPr>
      <w:tabs>
        <w:tab w:val="clear" w:pos="708"/>
        <w:tab w:val="left" w:pos="360" w:leader="none"/>
      </w:tabs>
      <w:overflowPunct w:val="false"/>
      <w:spacing w:before="120" w:after="120"/>
      <w:jc w:val="both"/>
      <w:textAlignment w:val="baseline"/>
    </w:pPr>
    <w:rPr>
      <w:rFonts w:ascii="Verdana" w:hAnsi="Verdana"/>
      <w:lang w:val="en-US"/>
    </w:rPr>
  </w:style>
  <w:style w:type="paragraph" w:styleId="Normal1" w:customStyle="1">
    <w:name w:val="Normal1"/>
    <w:basedOn w:val="Normal"/>
    <w:uiPriority w:val="0"/>
    <w:qFormat/>
    <w:pPr>
      <w:spacing w:beforeAutospacing="1" w:afterAutospacing="1"/>
      <w:jc w:val="both"/>
    </w:pPr>
    <w:rPr>
      <w:rFonts w:ascii="Arial" w:hAnsi="Arial"/>
      <w:color w:val="000000"/>
      <w:sz w:val="24"/>
      <w:szCs w:val="24"/>
      <w:lang w:val="en-US"/>
    </w:rPr>
  </w:style>
  <w:style w:type="paragraph" w:styleId="Heading41" w:customStyle="1">
    <w:name w:val="Heading 41"/>
    <w:basedOn w:val="Heading4"/>
    <w:uiPriority w:val="0"/>
    <w:qFormat/>
    <w:pPr>
      <w:spacing w:before="0" w:after="0"/>
    </w:pPr>
    <w:rPr>
      <w:lang w:eastAsia="en-US"/>
    </w:rPr>
  </w:style>
  <w:style w:type="paragraph" w:styleId="Style11" w:customStyle="1">
    <w:name w:val="Style1"/>
    <w:basedOn w:val="Heading5"/>
    <w:uiPriority w:val="99"/>
    <w:qFormat/>
    <w:pPr/>
    <w:rPr>
      <w:i/>
      <w:szCs w:val="20"/>
    </w:rPr>
  </w:style>
  <w:style w:type="paragraph" w:styleId="CharChar1CharCharChar" w:customStyle="1">
    <w:name w:val="Char Char1 Char Char Char"/>
    <w:basedOn w:val="Normal"/>
    <w:uiPriority w:val="0"/>
    <w:qFormat/>
    <w:pPr>
      <w:spacing w:lineRule="exact" w:line="240" w:before="0" w:after="160"/>
      <w:jc w:val="both"/>
    </w:pPr>
    <w:rPr>
      <w:rFonts w:ascii="Verdana" w:hAnsi="Verdana"/>
      <w:lang w:val="en-US"/>
    </w:rPr>
  </w:style>
  <w:style w:type="paragraph" w:styleId="Style5" w:customStyle="1">
    <w:name w:val="Style5"/>
    <w:basedOn w:val="Normal"/>
    <w:uiPriority w:val="99"/>
    <w:qFormat/>
    <w:pPr>
      <w:widowControl w:val="false"/>
      <w:spacing w:lineRule="exact" w:line="277"/>
      <w:jc w:val="both"/>
    </w:pPr>
    <w:rPr>
      <w:rFonts w:ascii="Arial" w:hAnsi="Arial" w:eastAsia="" w:cs="Arial" w:eastAsiaTheme="minorEastAsia"/>
      <w:sz w:val="24"/>
      <w:szCs w:val="24"/>
      <w:lang w:val="en-US"/>
    </w:rPr>
  </w:style>
  <w:style w:type="paragraph" w:styleId="Tekst" w:customStyle="1">
    <w:name w:val="Tekst"/>
    <w:basedOn w:val="Normal"/>
    <w:next w:val="Normal"/>
    <w:link w:val="92"/>
    <w:uiPriority w:val="0"/>
    <w:qFormat/>
    <w:pPr>
      <w:jc w:val="both"/>
    </w:pPr>
    <w:rPr>
      <w:rFonts w:ascii="Verdana" w:hAnsi="Verdana" w:eastAsia="Calibri" w:cs="Arial"/>
      <w:szCs w:val="22"/>
      <w:lang w:val="en-GB"/>
    </w:rPr>
  </w:style>
  <w:style w:type="paragraph" w:styleId="Style31" w:customStyle="1">
    <w:name w:val="Style3"/>
    <w:basedOn w:val="Normal"/>
    <w:link w:val="98"/>
    <w:uiPriority w:val="99"/>
    <w:qFormat/>
    <w:pPr>
      <w:widowControl w:val="false"/>
      <w:spacing w:lineRule="exact" w:line="250"/>
      <w:jc w:val="both"/>
    </w:pPr>
    <w:rPr>
      <w:rFonts w:eastAsia="" w:eastAsiaTheme="minorEastAsia"/>
      <w:sz w:val="24"/>
      <w:szCs w:val="24"/>
      <w:lang w:val="en-US"/>
    </w:rPr>
  </w:style>
  <w:style w:type="paragraph" w:styleId="Style21" w:customStyle="1">
    <w:name w:val="Style2"/>
    <w:basedOn w:val="Normal"/>
    <w:uiPriority w:val="99"/>
    <w:qFormat/>
    <w:pPr>
      <w:widowControl w:val="false"/>
      <w:spacing w:lineRule="exact" w:line="274"/>
      <w:jc w:val="both"/>
    </w:pPr>
    <w:rPr>
      <w:rFonts w:eastAsia="" w:eastAsiaTheme="minorEastAsia"/>
      <w:sz w:val="24"/>
      <w:szCs w:val="24"/>
      <w:lang w:val="en-US"/>
    </w:rPr>
  </w:style>
  <w:style w:type="paragraph" w:styleId="Style41" w:customStyle="1">
    <w:name w:val="Style4"/>
    <w:basedOn w:val="Normal"/>
    <w:uiPriority w:val="99"/>
    <w:qFormat/>
    <w:pPr>
      <w:widowControl w:val="false"/>
      <w:spacing w:lineRule="exact" w:line="355"/>
    </w:pPr>
    <w:rPr>
      <w:rFonts w:eastAsia="" w:eastAsiaTheme="minorEastAsia"/>
      <w:sz w:val="24"/>
      <w:szCs w:val="24"/>
      <w:lang w:val="en-US"/>
    </w:rPr>
  </w:style>
  <w:style w:type="paragraph" w:styleId="NoSpacing">
    <w:name w:val="No Spacing"/>
    <w:link w:val="100"/>
    <w:uiPriority w:val="1"/>
    <w:qFormat/>
    <w:pPr>
      <w:widowControl w:val="false"/>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paragraph" w:styleId="BodyText21" w:customStyle="1">
    <w:name w:val="Body Text2"/>
    <w:basedOn w:val="Normal"/>
    <w:link w:val="103"/>
    <w:uiPriority w:val="0"/>
    <w:qFormat/>
    <w:pPr>
      <w:widowControl w:val="false"/>
      <w:shd w:val="clear" w:color="auto" w:fill="FFFFFF"/>
      <w:spacing w:lineRule="exact" w:line="235" w:before="480" w:after="0"/>
      <w:ind w:hanging="420"/>
    </w:pPr>
    <w:rPr>
      <w:rFonts w:ascii="Arial" w:hAnsi="Arial" w:eastAsia="Arial" w:cs="Arial"/>
      <w:sz w:val="21"/>
      <w:szCs w:val="21"/>
    </w:rPr>
  </w:style>
  <w:style w:type="paragraph" w:styleId="Bodytext61" w:customStyle="1">
    <w:name w:val="Body text (6)"/>
    <w:basedOn w:val="Normal"/>
    <w:link w:val="105"/>
    <w:uiPriority w:val="0"/>
    <w:qFormat/>
    <w:pPr>
      <w:widowControl w:val="false"/>
      <w:shd w:val="clear" w:color="auto" w:fill="FFFFFF"/>
      <w:spacing w:lineRule="exact" w:line="238" w:before="60" w:after="0"/>
      <w:ind w:firstLine="640"/>
      <w:jc w:val="both"/>
    </w:pPr>
    <w:rPr>
      <w:rFonts w:ascii="Arial" w:hAnsi="Arial" w:eastAsia="Arial" w:cs="Arial"/>
      <w:b/>
      <w:bCs/>
      <w:i/>
      <w:iCs/>
      <w:sz w:val="21"/>
      <w:szCs w:val="21"/>
    </w:rPr>
  </w:style>
  <w:style w:type="paragraph" w:styleId="1tekst" w:customStyle="1">
    <w:name w:val="1tekst"/>
    <w:basedOn w:val="Normal"/>
    <w:uiPriority w:val="0"/>
    <w:qFormat/>
    <w:pPr>
      <w:ind w:left="525" w:right="525" w:firstLine="240"/>
      <w:jc w:val="both"/>
    </w:pPr>
    <w:rPr>
      <w:sz w:val="24"/>
      <w:szCs w:val="24"/>
      <w:lang w:val="en-US"/>
    </w:rPr>
  </w:style>
  <w:style w:type="paragraph" w:styleId="Podnaslov" w:customStyle="1">
    <w:name w:val="Podnaslov"/>
    <w:basedOn w:val="Normal"/>
    <w:uiPriority w:val="0"/>
    <w:qFormat/>
    <w:pPr>
      <w:jc w:val="both"/>
    </w:pPr>
    <w:rPr>
      <w:rFonts w:ascii="Verdana" w:hAnsi="Verdana"/>
      <w:b/>
      <w:bCs/>
      <w:szCs w:val="24"/>
      <w:lang w:val="sr-CS"/>
    </w:rPr>
  </w:style>
  <w:style w:type="paragraph" w:styleId="Heding3" w:customStyle="1">
    <w:name w:val="Heding 3"/>
    <w:basedOn w:val="Normal"/>
    <w:link w:val="114"/>
    <w:uiPriority w:val="0"/>
    <w:qFormat/>
    <w:pPr>
      <w:keepNext w:val="true"/>
      <w:jc w:val="both"/>
      <w:outlineLvl w:val="2"/>
    </w:pPr>
    <w:rPr>
      <w:rFonts w:ascii="Verdana" w:hAnsi="Verdana" w:eastAsia="" w:eastAsiaTheme="minorEastAsia"/>
      <w:b/>
      <w:lang w:eastAsia="sr-CS"/>
    </w:rPr>
  </w:style>
  <w:style w:type="paragraph" w:styleId="Style25" w:customStyle="1">
    <w:name w:val="Style25"/>
    <w:basedOn w:val="Normal"/>
    <w:uiPriority w:val="99"/>
    <w:qFormat/>
    <w:pPr>
      <w:widowControl w:val="false"/>
      <w:spacing w:lineRule="exact" w:line="254"/>
      <w:jc w:val="both"/>
    </w:pPr>
    <w:rPr>
      <w:rFonts w:ascii="Arial" w:hAnsi="Arial" w:eastAsia="" w:cs="Arial" w:eastAsiaTheme="minorEastAsia"/>
      <w:sz w:val="24"/>
      <w:szCs w:val="24"/>
      <w:lang w:val="en-US"/>
    </w:rPr>
  </w:style>
  <w:style w:type="paragraph" w:styleId="Style6" w:customStyle="1">
    <w:name w:val="Style6"/>
    <w:basedOn w:val="Normal"/>
    <w:uiPriority w:val="99"/>
    <w:qFormat/>
    <w:pPr>
      <w:widowControl w:val="false"/>
      <w:jc w:val="both"/>
    </w:pPr>
    <w:rPr>
      <w:rFonts w:ascii="Arial" w:hAnsi="Arial" w:eastAsia="" w:cs="Arial" w:eastAsiaTheme="minorEastAsia"/>
      <w:sz w:val="24"/>
      <w:szCs w:val="24"/>
      <w:lang w:val="en-US"/>
    </w:rPr>
  </w:style>
  <w:style w:type="paragraph" w:styleId="Style7" w:customStyle="1">
    <w:name w:val="текст"/>
    <w:basedOn w:val="Normal"/>
    <w:link w:val="122"/>
    <w:uiPriority w:val="99"/>
    <w:qFormat/>
    <w:pPr>
      <w:spacing w:before="240" w:after="0"/>
      <w:jc w:val="both"/>
    </w:pPr>
    <w:rPr>
      <w:rFonts w:ascii="Tahoma" w:hAnsi="Tahoma"/>
      <w:sz w:val="22"/>
      <w:szCs w:val="24"/>
      <w:lang w:val="zh-CN" w:eastAsia="sr-Latn-CS"/>
    </w:rPr>
  </w:style>
  <w:style w:type="paragraph" w:styleId="Style8" w:customStyle="1">
    <w:name w:val="завршни извештај - ознака слике"/>
    <w:basedOn w:val="Normal"/>
    <w:link w:val="124"/>
    <w:uiPriority w:val="0"/>
    <w:qFormat/>
    <w:pPr>
      <w:jc w:val="center"/>
    </w:pPr>
    <w:rPr>
      <w:rFonts w:ascii="Tahoma" w:hAnsi="Tahoma"/>
      <w:i/>
      <w:lang w:val="sr-Latn-CS" w:eastAsia="sr-Latn-CS"/>
    </w:rPr>
  </w:style>
  <w:style w:type="paragraph" w:styleId="Style9" w:customStyle="1">
    <w:name w:val="набрајање текст"/>
    <w:basedOn w:val="Normal"/>
    <w:link w:val="126"/>
    <w:uiPriority w:val="0"/>
    <w:qFormat/>
    <w:pPr>
      <w:suppressAutoHyphens w:val="true"/>
      <w:spacing w:before="60" w:after="0"/>
      <w:ind w:left="720" w:hanging="0"/>
      <w:jc w:val="both"/>
    </w:pPr>
    <w:rPr>
      <w:rFonts w:ascii="Tahoma" w:hAnsi="Tahoma"/>
      <w:bCs/>
      <w:sz w:val="24"/>
      <w:szCs w:val="24"/>
      <w:lang w:val="ru-RU" w:eastAsia="zh-CN"/>
    </w:rPr>
  </w:style>
  <w:style w:type="paragraph" w:styleId="Style10" w:customStyle="1">
    <w:name w:val="набрајање"/>
    <w:basedOn w:val="Normal"/>
    <w:uiPriority w:val="0"/>
    <w:qFormat/>
    <w:pPr>
      <w:numPr>
        <w:ilvl w:val="0"/>
        <w:numId w:val="8"/>
      </w:numPr>
      <w:spacing w:before="60" w:after="0"/>
      <w:jc w:val="both"/>
    </w:pPr>
    <w:rPr>
      <w:rFonts w:ascii="Tahoma" w:hAnsi="Tahoma"/>
      <w:sz w:val="22"/>
      <w:szCs w:val="24"/>
      <w:lang w:val="sr-CS" w:eastAsia="sr-Latn-CS" w:bidi="he-IL"/>
    </w:rPr>
  </w:style>
  <w:style w:type="paragraph" w:styleId="Style12" w:customStyle="1">
    <w:name w:val="Текст"/>
    <w:basedOn w:val="Normal"/>
    <w:link w:val="129"/>
    <w:uiPriority w:val="0"/>
    <w:qFormat/>
    <w:pPr>
      <w:spacing w:before="180" w:after="0"/>
      <w:jc w:val="both"/>
    </w:pPr>
    <w:rPr>
      <w:rFonts w:ascii="Arial Narrow" w:hAnsi="Arial Narrow"/>
      <w:lang w:val="sr-CS" w:eastAsia="sr-Latn-CS"/>
    </w:rPr>
  </w:style>
  <w:style w:type="paragraph" w:styleId="Default" w:customStyle="1">
    <w:name w:val="Default"/>
    <w:link w:val="133"/>
    <w:uiPriority w:val="0"/>
    <w:qFormat/>
    <w:pPr>
      <w:widowControl w:val="false"/>
      <w:suppressAutoHyphens w:val="true"/>
      <w:bidi w:val="0"/>
      <w:spacing w:lineRule="auto" w:line="240" w:before="0" w:after="0"/>
      <w:jc w:val="left"/>
    </w:pPr>
    <w:rPr>
      <w:rFonts w:ascii="Trebuchet MS" w:hAnsi="Trebuchet MS" w:eastAsia="Calibri" w:cs="Trebuchet MS" w:eastAsiaTheme="minorHAnsi"/>
      <w:color w:val="000000"/>
      <w:kern w:val="0"/>
      <w:sz w:val="24"/>
      <w:szCs w:val="24"/>
      <w:lang w:val="sr-RS" w:eastAsia="en-US" w:bidi="ar-SA"/>
    </w:rPr>
  </w:style>
  <w:style w:type="paragraph" w:styleId="Style71" w:customStyle="1">
    <w:name w:val="Style7"/>
    <w:basedOn w:val="Normal"/>
    <w:uiPriority w:val="99"/>
    <w:qFormat/>
    <w:pPr>
      <w:widowControl w:val="false"/>
      <w:spacing w:lineRule="exact" w:line="254"/>
      <w:ind w:hanging="346"/>
      <w:jc w:val="both"/>
    </w:pPr>
    <w:rPr>
      <w:rFonts w:ascii="Arial" w:hAnsi="Arial" w:cs="Arial"/>
      <w:sz w:val="24"/>
      <w:szCs w:val="24"/>
      <w:lang w:eastAsia="sr-RS"/>
    </w:rPr>
  </w:style>
  <w:style w:type="paragraph" w:styleId="Style82" w:customStyle="1">
    <w:name w:val="Style8"/>
    <w:basedOn w:val="Normal"/>
    <w:uiPriority w:val="99"/>
    <w:qFormat/>
    <w:pPr>
      <w:widowControl w:val="false"/>
    </w:pPr>
    <w:rPr>
      <w:rFonts w:ascii="Arial" w:hAnsi="Arial" w:cs="Arial"/>
      <w:sz w:val="24"/>
      <w:szCs w:val="24"/>
      <w:lang w:eastAsia="sr-RS"/>
    </w:rPr>
  </w:style>
  <w:style w:type="paragraph" w:styleId="Style102" w:customStyle="1">
    <w:name w:val="Style10"/>
    <w:basedOn w:val="Normal"/>
    <w:uiPriority w:val="99"/>
    <w:qFormat/>
    <w:pPr>
      <w:widowControl w:val="false"/>
      <w:spacing w:lineRule="exact" w:line="254"/>
      <w:jc w:val="both"/>
    </w:pPr>
    <w:rPr>
      <w:rFonts w:ascii="Arial" w:hAnsi="Arial" w:cs="Arial"/>
      <w:sz w:val="24"/>
      <w:szCs w:val="24"/>
      <w:lang w:eastAsia="sr-RS"/>
    </w:rPr>
  </w:style>
  <w:style w:type="paragraph" w:styleId="Style91" w:customStyle="1">
    <w:name w:val="Style9"/>
    <w:basedOn w:val="Normal"/>
    <w:uiPriority w:val="99"/>
    <w:qFormat/>
    <w:pPr>
      <w:widowControl w:val="false"/>
      <w:spacing w:lineRule="exact" w:line="254"/>
      <w:ind w:hanging="139"/>
      <w:jc w:val="both"/>
    </w:pPr>
    <w:rPr>
      <w:rFonts w:ascii="Arial" w:hAnsi="Arial" w:cs="Arial"/>
      <w:sz w:val="24"/>
      <w:szCs w:val="24"/>
      <w:lang w:eastAsia="sr-RS"/>
    </w:rPr>
  </w:style>
  <w:style w:type="paragraph" w:styleId="Style16" w:customStyle="1">
    <w:name w:val="Style16"/>
    <w:basedOn w:val="Normal"/>
    <w:uiPriority w:val="99"/>
    <w:qFormat/>
    <w:pPr>
      <w:widowControl w:val="false"/>
      <w:spacing w:lineRule="exact" w:line="245"/>
      <w:jc w:val="both"/>
    </w:pPr>
    <w:rPr>
      <w:rFonts w:ascii="Franklin Gothic Medium" w:hAnsi="Franklin Gothic Medium" w:eastAsia="" w:cs="" w:cstheme="minorBidi" w:eastAsiaTheme="minorEastAsia"/>
      <w:sz w:val="24"/>
      <w:szCs w:val="24"/>
      <w:lang w:eastAsia="sr-RS"/>
    </w:rPr>
  </w:style>
  <w:style w:type="paragraph" w:styleId="Clan" w:customStyle="1">
    <w:name w:val="clan"/>
    <w:basedOn w:val="Normal"/>
    <w:uiPriority w:val="0"/>
    <w:qFormat/>
    <w:pPr>
      <w:spacing w:before="30" w:after="30"/>
      <w:jc w:val="center"/>
    </w:pPr>
    <w:rPr>
      <w:rFonts w:ascii="Arial" w:hAnsi="Arial" w:cs="Arial"/>
      <w:b/>
      <w:bCs/>
      <w:lang w:val="sr-Latn-CS" w:eastAsia="sr-Latn-CS"/>
    </w:rPr>
  </w:style>
  <w:style w:type="paragraph" w:styleId="CharCharCharCharCharChar1CharCharCharCharCharChar1Char" w:customStyle="1">
    <w:name w:val="Char Char Char Char Char Char1 Char Char Char Char Char Char1 Char"/>
    <w:basedOn w:val="Normal"/>
    <w:uiPriority w:val="0"/>
    <w:qFormat/>
    <w:pPr>
      <w:spacing w:lineRule="exact" w:line="240" w:before="0" w:after="160"/>
    </w:pPr>
    <w:rPr>
      <w:rFonts w:ascii="Verdana" w:hAnsi="Verdana"/>
      <w:lang w:val="en-US"/>
    </w:rPr>
  </w:style>
  <w:style w:type="paragraph" w:styleId="Heading42" w:customStyle="1">
    <w:name w:val="Heading 42"/>
    <w:basedOn w:val="Heading4"/>
    <w:uiPriority w:val="0"/>
    <w:qFormat/>
    <w:pPr>
      <w:jc w:val="left"/>
    </w:pPr>
    <w:rPr>
      <w:sz w:val="24"/>
      <w:lang w:eastAsia="en-US"/>
    </w:rPr>
  </w:style>
  <w:style w:type="paragraph" w:styleId="Heading43" w:customStyle="1">
    <w:name w:val="Heading 43"/>
    <w:basedOn w:val="Heading4"/>
    <w:uiPriority w:val="0"/>
    <w:qFormat/>
    <w:pPr>
      <w:jc w:val="left"/>
    </w:pPr>
    <w:rPr>
      <w:sz w:val="24"/>
      <w:lang w:eastAsia="en-US"/>
    </w:rPr>
  </w:style>
  <w:style w:type="paragraph" w:styleId="Style103" w:customStyle="1">
    <w:name w:val="style10"/>
    <w:basedOn w:val="Normal"/>
    <w:uiPriority w:val="0"/>
    <w:qFormat/>
    <w:pPr>
      <w:spacing w:beforeAutospacing="1" w:afterAutospacing="1"/>
    </w:pPr>
    <w:rPr>
      <w:b/>
      <w:bCs/>
      <w:sz w:val="17"/>
      <w:szCs w:val="17"/>
      <w:lang w:val="sr-Latn-CS" w:eastAsia="sr-Latn-CS"/>
    </w:rPr>
  </w:style>
  <w:style w:type="paragraph" w:styleId="Heading44" w:customStyle="1">
    <w:name w:val="Heading 44"/>
    <w:basedOn w:val="Heading4"/>
    <w:uiPriority w:val="0"/>
    <w:qFormat/>
    <w:pPr>
      <w:jc w:val="left"/>
    </w:pPr>
    <w:rPr>
      <w:sz w:val="24"/>
      <w:lang w:eastAsia="en-US"/>
    </w:rPr>
  </w:style>
  <w:style w:type="paragraph" w:styleId="PARAGRAFPLAN" w:customStyle="1">
    <w:name w:val="PARAGRAF-PLAN"/>
    <w:basedOn w:val="Normal"/>
    <w:uiPriority w:val="0"/>
    <w:qFormat/>
    <w:pPr>
      <w:tabs>
        <w:tab w:val="clear" w:pos="708"/>
        <w:tab w:val="left" w:pos="720" w:leader="none"/>
      </w:tabs>
      <w:jc w:val="both"/>
    </w:pPr>
    <w:rPr>
      <w:rFonts w:ascii="Verdana" w:hAnsi="Verdana" w:eastAsia="TimesNewRoman"/>
      <w:iCs/>
      <w:lang w:val="sr-CS" w:eastAsia="en-GB"/>
    </w:rPr>
  </w:style>
  <w:style w:type="paragraph" w:styleId="Normal3Char" w:customStyle="1">
    <w:name w:val="Normal 3 Char"/>
    <w:basedOn w:val="Normal"/>
    <w:link w:val="159"/>
    <w:uiPriority w:val="0"/>
    <w:qFormat/>
    <w:pPr>
      <w:spacing w:before="60" w:after="60"/>
      <w:jc w:val="both"/>
    </w:pPr>
    <w:rPr>
      <w:rFonts w:ascii="Cir Swiss" w:hAnsi="Cir Swiss"/>
      <w:lang w:val="en-US"/>
    </w:rPr>
  </w:style>
  <w:style w:type="paragraph" w:styleId="Normalnaslov" w:customStyle="1">
    <w:name w:val="Normal naslov"/>
    <w:basedOn w:val="Normal"/>
    <w:uiPriority w:val="0"/>
    <w:qFormat/>
    <w:pPr>
      <w:spacing w:before="120" w:after="120"/>
    </w:pPr>
    <w:rPr>
      <w:rFonts w:ascii="Cir Swiss" w:hAnsi="Cir Swiss"/>
      <w:b/>
      <w:lang w:val="en-US"/>
    </w:rPr>
  </w:style>
  <w:style w:type="paragraph" w:styleId="Style112" w:customStyle="1">
    <w:name w:val="Style11"/>
    <w:basedOn w:val="Normal"/>
    <w:uiPriority w:val="99"/>
    <w:qFormat/>
    <w:pPr>
      <w:widowControl w:val="false"/>
      <w:spacing w:lineRule="exact" w:line="240"/>
      <w:ind w:hanging="345"/>
      <w:jc w:val="both"/>
    </w:pPr>
    <w:rPr>
      <w:rFonts w:ascii="Calibri" w:hAnsi="Calibri"/>
      <w:sz w:val="24"/>
      <w:szCs w:val="24"/>
      <w:lang w:val="sr-Latn-RS" w:eastAsia="sr-Latn-RS"/>
    </w:rPr>
  </w:style>
  <w:style w:type="paragraph" w:styleId="Style13" w:customStyle="1">
    <w:name w:val="Style13"/>
    <w:basedOn w:val="Normal"/>
    <w:uiPriority w:val="99"/>
    <w:qFormat/>
    <w:pPr>
      <w:widowControl w:val="false"/>
      <w:spacing w:lineRule="exact" w:line="250"/>
      <w:ind w:hanging="345"/>
      <w:jc w:val="both"/>
    </w:pPr>
    <w:rPr>
      <w:rFonts w:ascii="Calibri" w:hAnsi="Calibri"/>
      <w:sz w:val="24"/>
      <w:szCs w:val="24"/>
      <w:lang w:val="sr-Latn-RS" w:eastAsia="sr-Latn-RS"/>
    </w:rPr>
  </w:style>
  <w:style w:type="paragraph" w:styleId="Style14" w:customStyle="1">
    <w:name w:val="Style14"/>
    <w:basedOn w:val="Normal"/>
    <w:uiPriority w:val="99"/>
    <w:qFormat/>
    <w:pPr>
      <w:widowControl w:val="false"/>
      <w:spacing w:lineRule="exact" w:line="278"/>
      <w:ind w:hanging="120"/>
    </w:pPr>
    <w:rPr>
      <w:rFonts w:ascii="Calibri" w:hAnsi="Calibri"/>
      <w:sz w:val="24"/>
      <w:szCs w:val="24"/>
      <w:lang w:val="sr-Latn-RS" w:eastAsia="sr-Latn-RS"/>
    </w:rPr>
  </w:style>
  <w:style w:type="paragraph" w:styleId="Style17" w:customStyle="1">
    <w:name w:val="Style17"/>
    <w:basedOn w:val="Normal"/>
    <w:uiPriority w:val="99"/>
    <w:qFormat/>
    <w:pPr>
      <w:widowControl w:val="false"/>
      <w:spacing w:lineRule="exact" w:line="315"/>
      <w:ind w:hanging="165"/>
      <w:jc w:val="both"/>
    </w:pPr>
    <w:rPr>
      <w:rFonts w:ascii="Calibri" w:hAnsi="Calibri"/>
      <w:sz w:val="24"/>
      <w:szCs w:val="24"/>
      <w:lang w:val="sr-Latn-RS" w:eastAsia="sr-Latn-RS"/>
    </w:rPr>
  </w:style>
  <w:style w:type="paragraph" w:styleId="Style19" w:customStyle="1">
    <w:name w:val="Style19"/>
    <w:basedOn w:val="Normal"/>
    <w:uiPriority w:val="99"/>
    <w:qFormat/>
    <w:pPr>
      <w:widowControl w:val="false"/>
      <w:spacing w:lineRule="exact" w:line="277"/>
      <w:ind w:hanging="341"/>
      <w:jc w:val="both"/>
    </w:pPr>
    <w:rPr>
      <w:rFonts w:ascii="Arial" w:hAnsi="Arial" w:cs="Arial"/>
      <w:sz w:val="24"/>
      <w:szCs w:val="24"/>
      <w:lang w:val="en-US"/>
    </w:rPr>
  </w:style>
  <w:style w:type="paragraph" w:styleId="Style18" w:customStyle="1">
    <w:name w:val="Style18"/>
    <w:basedOn w:val="Normal"/>
    <w:uiPriority w:val="99"/>
    <w:qFormat/>
    <w:pPr>
      <w:widowControl w:val="false"/>
      <w:spacing w:lineRule="exact" w:line="283"/>
      <w:jc w:val="both"/>
    </w:pPr>
    <w:rPr>
      <w:rFonts w:ascii="Arial" w:hAnsi="Arial" w:cs="Arial"/>
      <w:sz w:val="24"/>
      <w:szCs w:val="24"/>
      <w:lang w:val="en-US"/>
    </w:rPr>
  </w:style>
  <w:style w:type="paragraph" w:styleId="Style121" w:customStyle="1">
    <w:name w:val="Style12"/>
    <w:basedOn w:val="Normal"/>
    <w:uiPriority w:val="99"/>
    <w:qFormat/>
    <w:pPr>
      <w:widowControl w:val="false"/>
      <w:jc w:val="both"/>
    </w:pPr>
    <w:rPr>
      <w:rFonts w:eastAsia="" w:eastAsiaTheme="minorEastAsia"/>
      <w:sz w:val="24"/>
      <w:szCs w:val="24"/>
      <w:lang w:val="en-US"/>
    </w:rPr>
  </w:style>
  <w:style w:type="paragraph" w:styleId="Style20" w:customStyle="1">
    <w:name w:val="Style20"/>
    <w:basedOn w:val="Normal"/>
    <w:uiPriority w:val="99"/>
    <w:qFormat/>
    <w:pPr>
      <w:widowControl w:val="false"/>
      <w:spacing w:lineRule="exact" w:line="288"/>
      <w:ind w:firstLine="739"/>
    </w:pPr>
    <w:rPr>
      <w:rFonts w:eastAsia="" w:eastAsiaTheme="minorEastAsia"/>
      <w:sz w:val="24"/>
      <w:szCs w:val="24"/>
      <w:lang w:val="en-US"/>
    </w:rPr>
  </w:style>
  <w:style w:type="paragraph" w:styleId="Style211" w:customStyle="1">
    <w:name w:val="Style21"/>
    <w:basedOn w:val="Normal"/>
    <w:uiPriority w:val="99"/>
    <w:qFormat/>
    <w:pPr>
      <w:widowControl w:val="false"/>
      <w:spacing w:lineRule="exact" w:line="290"/>
      <w:ind w:firstLine="648"/>
      <w:jc w:val="both"/>
    </w:pPr>
    <w:rPr>
      <w:rFonts w:eastAsia="" w:eastAsiaTheme="minorEastAsia"/>
      <w:sz w:val="24"/>
      <w:szCs w:val="24"/>
      <w:lang w:val="en-US"/>
    </w:rPr>
  </w:style>
  <w:style w:type="paragraph" w:styleId="Revision" w:customStyle="1">
    <w:name w:val="Revision"/>
    <w:uiPriority w:val="99"/>
    <w:semiHidden/>
    <w:qFormat/>
    <w:pPr>
      <w:widowControl w:val="false"/>
      <w:suppressAutoHyphens w:val="true"/>
      <w:bidi w:val="0"/>
      <w:spacing w:lineRule="auto" w:line="240" w:before="0" w:after="0"/>
      <w:jc w:val="left"/>
    </w:pPr>
    <w:rPr>
      <w:rFonts w:ascii="Verdana" w:hAnsi="Verdana" w:eastAsia="Times New Roman" w:cs="Times New Roman"/>
      <w:color w:val="auto"/>
      <w:kern w:val="0"/>
      <w:sz w:val="20"/>
      <w:szCs w:val="20"/>
      <w:lang w:val="sr-CS" w:eastAsia="sr-CS" w:bidi="ar-SA"/>
    </w:rPr>
  </w:style>
  <w:style w:type="paragraph" w:styleId="Heading51" w:customStyle="1">
    <w:name w:val="Heading 51"/>
    <w:basedOn w:val="Heading5"/>
    <w:uiPriority w:val="0"/>
    <w:qFormat/>
    <w:pPr>
      <w:spacing w:before="240" w:after="60"/>
      <w:jc w:val="left"/>
    </w:pPr>
    <w:rPr>
      <w:sz w:val="24"/>
      <w:lang w:val="en-GB" w:eastAsia="en-US"/>
    </w:rPr>
  </w:style>
  <w:style w:type="paragraph" w:styleId="2zakon" w:customStyle="1">
    <w:name w:val="2zakon"/>
    <w:basedOn w:val="Normal"/>
    <w:uiPriority w:val="0"/>
    <w:qFormat/>
    <w:pPr>
      <w:spacing w:beforeAutospacing="1" w:afterAutospacing="1"/>
      <w:jc w:val="center"/>
    </w:pPr>
    <w:rPr>
      <w:rFonts w:ascii="Arial" w:hAnsi="Arial" w:cs="Arial"/>
      <w:color w:val="0033CC"/>
      <w:sz w:val="36"/>
      <w:szCs w:val="36"/>
      <w:lang w:eastAsia="sr-RS"/>
    </w:rPr>
  </w:style>
  <w:style w:type="paragraph" w:styleId="3mesto" w:customStyle="1">
    <w:name w:val="3mesto"/>
    <w:basedOn w:val="Normal"/>
    <w:uiPriority w:val="0"/>
    <w:qFormat/>
    <w:pPr>
      <w:spacing w:beforeAutospacing="1" w:afterAutospacing="1"/>
      <w:ind w:left="1650" w:right="1650" w:hanging="0"/>
      <w:jc w:val="center"/>
    </w:pPr>
    <w:rPr>
      <w:rFonts w:ascii="Arial" w:hAnsi="Arial" w:cs="Arial"/>
      <w:i/>
      <w:iCs/>
      <w:sz w:val="24"/>
      <w:szCs w:val="24"/>
      <w:lang w:eastAsia="sr-RS"/>
    </w:rPr>
  </w:style>
  <w:style w:type="paragraph" w:styleId="Potpis" w:customStyle="1">
    <w:name w:val="Potpis"/>
    <w:basedOn w:val="Normal"/>
    <w:uiPriority w:val="0"/>
    <w:qFormat/>
    <w:pPr>
      <w:jc w:val="both"/>
    </w:pPr>
    <w:rPr>
      <w:rFonts w:ascii="Verdana" w:hAnsi="Verdana" w:cs="Arial"/>
      <w:color w:val="FF0000"/>
    </w:rPr>
  </w:style>
  <w:style w:type="paragraph" w:styleId="Heading45" w:customStyle="1">
    <w:name w:val="Heading 45"/>
    <w:basedOn w:val="Heading4"/>
    <w:uiPriority w:val="0"/>
    <w:qFormat/>
    <w:pPr>
      <w:jc w:val="left"/>
    </w:pPr>
    <w:rPr>
      <w:sz w:val="24"/>
      <w:lang w:eastAsia="en-US"/>
    </w:rPr>
  </w:style>
  <w:style w:type="paragraph" w:styleId="Tekst1" w:customStyle="1">
    <w:name w:val="tekst"/>
    <w:basedOn w:val="Normal"/>
    <w:uiPriority w:val="0"/>
    <w:qFormat/>
    <w:pPr>
      <w:ind w:left="375" w:right="375" w:firstLine="240"/>
      <w:jc w:val="both"/>
    </w:pPr>
    <w:rPr>
      <w:rFonts w:ascii="Arial" w:hAnsi="Arial" w:cs="Arial"/>
      <w:lang w:val="en-US"/>
    </w:rPr>
  </w:style>
  <w:style w:type="paragraph" w:styleId="NormalChar" w:customStyle="1">
    <w:name w:val="normal Char"/>
    <w:basedOn w:val="Normal"/>
    <w:link w:val="192"/>
    <w:uiPriority w:val="0"/>
    <w:qFormat/>
    <w:pPr>
      <w:spacing w:beforeAutospacing="1" w:afterAutospacing="1"/>
      <w:jc w:val="both"/>
    </w:pPr>
    <w:rPr>
      <w:rFonts w:ascii="Arial" w:hAnsi="Arial" w:eastAsia="Calibri" w:cs="" w:cstheme="minorBidi" w:eastAsiaTheme="minorHAnsi"/>
      <w:color w:val="000000"/>
      <w:sz w:val="24"/>
      <w:szCs w:val="24"/>
    </w:rPr>
  </w:style>
  <w:style w:type="paragraph" w:styleId="CharChar1Char" w:customStyle="1">
    <w:name w:val="Char Char1 Char"/>
    <w:basedOn w:val="Normal"/>
    <w:uiPriority w:val="0"/>
    <w:qFormat/>
    <w:pPr>
      <w:spacing w:lineRule="exact" w:line="240" w:before="0" w:after="160"/>
      <w:jc w:val="both"/>
    </w:pPr>
    <w:rPr>
      <w:rFonts w:ascii="Verdana" w:hAnsi="Verdana"/>
      <w:lang w:val="en-US"/>
    </w:rPr>
  </w:style>
  <w:style w:type="paragraph" w:styleId="CharChar1CharCharCharChar" w:customStyle="1">
    <w:name w:val="Char Char1 Char Char Char Char"/>
    <w:basedOn w:val="Normal"/>
    <w:uiPriority w:val="0"/>
    <w:qFormat/>
    <w:pPr>
      <w:spacing w:lineRule="exact" w:line="240" w:before="0" w:after="160"/>
      <w:jc w:val="both"/>
    </w:pPr>
    <w:rPr>
      <w:rFonts w:ascii="Verdana" w:hAnsi="Verdana"/>
      <w:lang w:val="en-US"/>
    </w:rPr>
  </w:style>
  <w:style w:type="paragraph" w:styleId="CharCharCharCharCharChar1CharCharCharCharCharCharChar" w:customStyle="1">
    <w:name w:val="Char Char Char Char Char Char1 Char Char Char Char Char Char Char"/>
    <w:basedOn w:val="Normal"/>
    <w:uiPriority w:val="0"/>
    <w:qFormat/>
    <w:pPr>
      <w:spacing w:lineRule="exact" w:line="240" w:before="0" w:after="160"/>
      <w:jc w:val="both"/>
    </w:pPr>
    <w:rPr>
      <w:rFonts w:ascii="Verdana" w:hAnsi="Verdana"/>
      <w:lang w:val="en-US"/>
    </w:rPr>
  </w:style>
  <w:style w:type="paragraph" w:styleId="7podnas" w:customStyle="1">
    <w:name w:val="7podnas"/>
    <w:basedOn w:val="Normal"/>
    <w:uiPriority w:val="0"/>
    <w:qFormat/>
    <w:pPr>
      <w:shd w:val="clear" w:color="auto" w:fill="FFFFFF"/>
      <w:spacing w:before="60" w:after="0"/>
      <w:jc w:val="center"/>
    </w:pPr>
    <w:rPr>
      <w:rFonts w:ascii="Arial" w:hAnsi="Arial" w:cs="Arial"/>
      <w:b/>
      <w:bCs/>
      <w:sz w:val="27"/>
      <w:szCs w:val="27"/>
      <w:lang w:val="en-US"/>
    </w:rPr>
  </w:style>
  <w:style w:type="paragraph" w:styleId="4clan" w:customStyle="1">
    <w:name w:val="4clan"/>
    <w:basedOn w:val="Normal"/>
    <w:uiPriority w:val="0"/>
    <w:qFormat/>
    <w:pPr>
      <w:spacing w:before="30" w:after="30"/>
      <w:jc w:val="center"/>
    </w:pPr>
    <w:rPr>
      <w:rFonts w:ascii="Arial" w:hAnsi="Arial" w:cs="Arial"/>
      <w:b/>
      <w:bCs/>
      <w:lang w:val="en-US"/>
    </w:rPr>
  </w:style>
  <w:style w:type="paragraph" w:styleId="Normal2" w:customStyle="1">
    <w:name w:val="Normal2"/>
    <w:basedOn w:val="NoSpacing"/>
    <w:uiPriority w:val="0"/>
    <w:qFormat/>
    <w:pPr/>
    <w:rPr>
      <w:rFonts w:ascii="Verdana" w:hAnsi="Verdana" w:eastAsia="Times New Roman"/>
      <w:sz w:val="20"/>
      <w:szCs w:val="20"/>
      <w:lang w:val="sr-CS" w:eastAsia="sr-CS"/>
    </w:rPr>
  </w:style>
  <w:style w:type="paragraph" w:styleId="Style24" w:customStyle="1">
    <w:name w:val="style24"/>
    <w:basedOn w:val="Normal"/>
    <w:uiPriority w:val="0"/>
    <w:qFormat/>
    <w:pPr>
      <w:spacing w:before="150" w:after="150"/>
      <w:ind w:left="225" w:right="225" w:hanging="0"/>
    </w:pPr>
    <w:rPr>
      <w:rFonts w:ascii="Arial" w:hAnsi="Arial" w:cs="Arial"/>
      <w:sz w:val="18"/>
      <w:szCs w:val="18"/>
      <w:lang w:val="en-US"/>
    </w:rPr>
  </w:style>
  <w:style w:type="paragraph" w:styleId="ZAVOD" w:customStyle="1">
    <w:name w:val="ZAVOD"/>
    <w:uiPriority w:val="0"/>
    <w:qFormat/>
    <w:pPr>
      <w:widowControl w:val="false"/>
      <w:suppressAutoHyphens w:val="true"/>
      <w:bidi w:val="0"/>
      <w:spacing w:lineRule="auto" w:line="240" w:before="0" w:after="0"/>
      <w:jc w:val="both"/>
    </w:pPr>
    <w:rPr>
      <w:rFonts w:ascii="Times New Roman" w:hAnsi="Times New Roman" w:eastAsia="Times New Roman" w:cs="Times New Roman"/>
      <w:color w:val="auto"/>
      <w:kern w:val="0"/>
      <w:sz w:val="24"/>
      <w:szCs w:val="20"/>
      <w:lang w:val="en-US" w:eastAsia="en-US" w:bidi="ar-SA"/>
    </w:rPr>
  </w:style>
  <w:style w:type="paragraph" w:styleId="Style15" w:customStyle="1">
    <w:name w:val="Style15"/>
    <w:basedOn w:val="Normal"/>
    <w:uiPriority w:val="99"/>
    <w:qFormat/>
    <w:pPr>
      <w:widowControl w:val="false"/>
    </w:pPr>
    <w:rPr>
      <w:rFonts w:ascii="Franklin Gothic Medium Cond" w:hAnsi="Franklin Gothic Medium Cond" w:eastAsia="" w:cs="" w:cstheme="minorBidi" w:eastAsiaTheme="minorEastAsia"/>
      <w:sz w:val="24"/>
      <w:szCs w:val="24"/>
      <w:lang w:val="sr-Latn-RS" w:eastAsia="sr-Latn-RS"/>
    </w:rPr>
  </w:style>
  <w:style w:type="paragraph" w:styleId="5nadnaslov" w:customStyle="1">
    <w:name w:val="5nadnaslov"/>
    <w:basedOn w:val="Normal"/>
    <w:uiPriority w:val="0"/>
    <w:qFormat/>
    <w:pPr>
      <w:shd w:val="clear" w:color="auto" w:fill="FFFFFF"/>
      <w:spacing w:before="100" w:after="0"/>
      <w:jc w:val="center"/>
    </w:pPr>
    <w:rPr>
      <w:rFonts w:ascii="Arial" w:hAnsi="Arial" w:cs="Arial"/>
      <w:b/>
      <w:bCs/>
      <w:spacing w:val="20"/>
      <w:sz w:val="27"/>
      <w:szCs w:val="27"/>
      <w:lang w:eastAsia="sr-RS"/>
    </w:rPr>
  </w:style>
  <w:style w:type="paragraph" w:styleId="Style45">
    <w:name w:val="Style45"/>
    <w:basedOn w:val="Normal"/>
    <w:qFormat/>
    <w:pPr>
      <w:widowControl w:val="false"/>
      <w:jc w:val="left"/>
    </w:pPr>
    <w:rPr>
      <w:rFonts w:ascii="Arial" w:hAnsi="Arial" w:eastAsia="" w:cs="Arial" w:eastAsiaTheme="minorEastAsia"/>
      <w:sz w:val="24"/>
      <w:szCs w:val="24"/>
      <w:lang w:val="sr-RS" w:eastAsia="sr-RS"/>
    </w:rPr>
  </w:style>
  <w:style w:type="paragraph" w:styleId="Style29">
    <w:name w:val="Style29"/>
    <w:basedOn w:val="Normal"/>
    <w:qFormat/>
    <w:pPr>
      <w:widowControl w:val="false"/>
      <w:spacing w:lineRule="exact" w:line="253"/>
    </w:pPr>
    <w:rPr>
      <w:rFonts w:ascii="Arial" w:hAnsi="Arial" w:eastAsia="" w:cs="Arial" w:eastAsiaTheme="minorEastAsia"/>
      <w:sz w:val="24"/>
      <w:szCs w:val="24"/>
      <w:lang w:val="sr-RS" w:eastAsia="sr-RS"/>
    </w:rPr>
  </w:style>
  <w:style w:type="paragraph" w:styleId="Style43">
    <w:name w:val="Style43"/>
    <w:basedOn w:val="Normal"/>
    <w:qFormat/>
    <w:pPr>
      <w:widowControl w:val="false"/>
      <w:spacing w:lineRule="exact" w:line="250"/>
      <w:ind w:hanging="754"/>
      <w:jc w:val="left"/>
    </w:pPr>
    <w:rPr>
      <w:rFonts w:ascii="Arial" w:hAnsi="Arial" w:eastAsia="" w:cs="Arial" w:eastAsiaTheme="minorEastAsia"/>
      <w:sz w:val="24"/>
      <w:szCs w:val="24"/>
      <w:lang w:val="sr-RS" w:eastAsia="sr-RS"/>
    </w:rPr>
  </w:style>
  <w:style w:type="paragraph" w:styleId="Style411">
    <w:name w:val="Style41"/>
    <w:basedOn w:val="Normal"/>
    <w:qFormat/>
    <w:pPr>
      <w:widowControl w:val="false"/>
      <w:jc w:val="left"/>
    </w:pPr>
    <w:rPr>
      <w:rFonts w:ascii="Arial" w:hAnsi="Arial" w:eastAsia="" w:cs="Arial" w:eastAsiaTheme="minorEastAsia"/>
      <w:sz w:val="24"/>
      <w:szCs w:val="24"/>
      <w:lang w:val="sr-RS" w:eastAsia="sr-RS"/>
    </w:rPr>
  </w:style>
  <w:style w:type="paragraph" w:styleId="Style52">
    <w:name w:val="Style52"/>
    <w:basedOn w:val="Normal"/>
    <w:qFormat/>
    <w:pPr>
      <w:widowControl w:val="false"/>
      <w:spacing w:lineRule="exact" w:line="253"/>
      <w:jc w:val="left"/>
    </w:pPr>
    <w:rPr>
      <w:rFonts w:ascii="Arial" w:hAnsi="Arial" w:eastAsia="" w:cs="Arial" w:eastAsiaTheme="minorEastAsia"/>
      <w:sz w:val="24"/>
      <w:szCs w:val="24"/>
      <w:lang w:val="sr-RS" w:eastAsia="sr-RS"/>
    </w:rPr>
  </w:style>
  <w:style w:type="paragraph" w:styleId="Style39">
    <w:name w:val="Style39"/>
    <w:basedOn w:val="Normal"/>
    <w:qFormat/>
    <w:pPr>
      <w:widowControl w:val="false"/>
      <w:spacing w:lineRule="exact" w:line="221"/>
      <w:jc w:val="right"/>
    </w:pPr>
    <w:rPr>
      <w:rFonts w:ascii="Arial" w:hAnsi="Arial" w:eastAsia="" w:cs="Arial" w:eastAsiaTheme="minorEastAsia"/>
      <w:sz w:val="24"/>
      <w:szCs w:val="24"/>
      <w:lang w:val="sr-RS" w:eastAsia="sr-RS"/>
    </w:rPr>
  </w:style>
  <w:style w:type="paragraph" w:styleId="Style56">
    <w:name w:val="Style56"/>
    <w:basedOn w:val="Normal"/>
    <w:qFormat/>
    <w:pPr>
      <w:widowControl w:val="false"/>
      <w:jc w:val="left"/>
    </w:pPr>
    <w:rPr>
      <w:rFonts w:ascii="Arial" w:hAnsi="Arial" w:eastAsia="" w:cs="Arial" w:eastAsiaTheme="minorEastAsia"/>
      <w:sz w:val="24"/>
      <w:szCs w:val="24"/>
      <w:lang w:val="sr-RS" w:eastAsia="sr-RS"/>
    </w:rPr>
  </w:style>
  <w:style w:type="paragraph" w:styleId="Style47">
    <w:name w:val="Style47"/>
    <w:basedOn w:val="Normal"/>
    <w:qFormat/>
    <w:pPr>
      <w:widowControl w:val="false"/>
      <w:spacing w:lineRule="exact" w:line="250"/>
    </w:pPr>
    <w:rPr>
      <w:rFonts w:ascii="Arial" w:hAnsi="Arial" w:eastAsia="" w:cs="Arial" w:eastAsiaTheme="minorEastAsia"/>
      <w:sz w:val="24"/>
      <w:szCs w:val="24"/>
      <w:lang w:val="sr-RS" w:eastAsia="sr-RS"/>
    </w:rPr>
  </w:style>
  <w:style w:type="paragraph" w:styleId="Style72">
    <w:name w:val="Style72"/>
    <w:basedOn w:val="Normal"/>
    <w:qFormat/>
    <w:pPr>
      <w:widowControl w:val="false"/>
      <w:spacing w:lineRule="exact" w:line="264"/>
      <w:ind w:hanging="360"/>
    </w:pPr>
    <w:rPr>
      <w:rFonts w:ascii="Arial" w:hAnsi="Arial" w:eastAsia="" w:cs="Arial" w:eastAsiaTheme="minorEastAsia"/>
      <w:sz w:val="24"/>
      <w:szCs w:val="24"/>
      <w:lang w:val="sr-RS" w:eastAsia="sr-RS"/>
    </w:rPr>
  </w:style>
  <w:style w:type="paragraph" w:styleId="Style80">
    <w:name w:val="Style80"/>
    <w:basedOn w:val="Normal"/>
    <w:qFormat/>
    <w:pPr>
      <w:widowControl w:val="false"/>
      <w:spacing w:lineRule="exact" w:line="253"/>
    </w:pPr>
    <w:rPr>
      <w:rFonts w:ascii="Arial" w:hAnsi="Arial" w:eastAsia="" w:cs="Arial" w:eastAsiaTheme="minorEastAsia"/>
      <w:sz w:val="24"/>
      <w:szCs w:val="24"/>
      <w:lang w:val="sr-RS" w:eastAsia="sr-RS"/>
    </w:rPr>
  </w:style>
  <w:style w:type="table" w:default="1" w:styleId="52">
    <w:name w:val="Normal Table"/>
    <w:uiPriority w:val="99"/>
    <w:semiHidden/>
    <w:unhideWhenUsed/>
    <w:tblPr>
      <w:tblCellMar>
        <w:top w:w="0" w:type="dxa"/>
        <w:left w:w="108" w:type="dxa"/>
        <w:bottom w:w="0" w:type="dxa"/>
        <w:right w:w="108" w:type="dxa"/>
      </w:tblCellMar>
    </w:tblPr>
  </w:style>
  <w:style w:type="table" w:styleId="53">
    <w:name w:val="Table Grid"/>
    <w:basedOn w:val="52"/>
    <w:uiPriority w:val="59"/>
    <w:pPr>
      <w:spacing w:after="0" w:line="240" w:lineRule="auto"/>
    </w:pPr>
    <w:rPr>
      <w:lang w:val="en-U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
    <w:name w:val="Table Grid1"/>
    <w:basedOn w:val="52"/>
    <w:uiPriority w:val="5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
    <w:name w:val="Table Grid2"/>
    <w:basedOn w:val="5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
    <w:name w:val="Table Grid11"/>
    <w:basedOn w:val="52"/>
    <w:uiPriority w:val="59"/>
    <w:pPr>
      <w:spacing w:after="0" w:line="240" w:lineRule="auto"/>
    </w:pPr>
    <w:rPr>
      <w:lang w:val="en-US"/>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
    <w:name w:val="Table Grid12"/>
    <w:basedOn w:val="52"/>
    <w:uiPriority w:val="59"/>
    <w:pPr>
      <w:spacing w:after="0" w:line="240" w:lineRule="auto"/>
    </w:pPr>
    <w:rPr>
      <w:lang w:val="en-US"/>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
    <w:name w:val="Table Grid311"/>
    <w:basedOn w:val="52"/>
    <w:uiPriority w:val="59"/>
    <w:pPr>
      <w:spacing w:after="0" w:line="240" w:lineRule="auto"/>
    </w:pPr>
    <w:rPr>
      <w:lang w:val="en-US"/>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
    <w:name w:val="Table Grid1111"/>
    <w:basedOn w:val="52"/>
    <w:uiPriority w:val="59"/>
    <w:pPr>
      <w:spacing w:after="0" w:line="240" w:lineRule="auto"/>
    </w:pPr>
    <w:rPr>
      <w:lang w:val="en-US"/>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Table Grid2111"/>
    <w:basedOn w:val="52"/>
    <w:uiPriority w:val="59"/>
    <w:pPr>
      <w:spacing w:after="0" w:line="240" w:lineRule="auto"/>
    </w:pPr>
    <w:rPr>
      <w:lang w:val="en-US"/>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
    <w:name w:val="Table Grid3"/>
    <w:basedOn w:val="52"/>
    <w:uiPriority w:val="0"/>
    <w:pPr>
      <w:spacing w:after="0" w:line="240" w:lineRule="auto"/>
    </w:pPr>
    <w:rPr>
      <w:lang w:val="en-U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
    <w:name w:val="Table Grid13"/>
    <w:basedOn w:val="52"/>
    <w:uiPriority w:val="59"/>
    <w:pPr>
      <w:spacing w:after="0" w:line="240" w:lineRule="auto"/>
    </w:pPr>
    <w:rPr>
      <w:lang w:val="en-US"/>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
    <w:name w:val="Table Grid21"/>
    <w:basedOn w:val="52"/>
    <w:uiPriority w:val="59"/>
    <w:pPr>
      <w:spacing w:after="0" w:line="240" w:lineRule="auto"/>
    </w:pPr>
    <w:rPr>
      <w:lang w:val="en-US"/>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
    <w:name w:val="Table Grid31"/>
    <w:basedOn w:val="52"/>
    <w:uiPriority w:val="5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184</TotalTime>
  <Application>LibreOffice/7.1.4.2$Windows_X86_64 LibreOffice_project/a529a4fab45b75fefc5b6226684193eb000654f6</Application>
  <AppVersion>15.0000</AppVersion>
  <Pages>50</Pages>
  <Words>20185</Words>
  <Characters>121173</Characters>
  <CharactersWithSpaces>140531</CharactersWithSpaces>
  <Paragraphs>1317</Paragraphs>
  <Company>Zavod za urbanizam Vojvodine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2018-04-23T08:49:00Z</dcterms:created>
  <dc:creator>Теодора Томин Рутар</dc:creator>
  <dc:description/>
  <dc:language>en-US</dc:language>
  <cp:lastModifiedBy/>
  <cp:lastPrinted>2022-05-09T14:27:25Z</cp:lastPrinted>
  <dcterms:modified xsi:type="dcterms:W3CDTF">2023-05-10T11:45:09Z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